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ECE56" w14:textId="77777777" w:rsidR="00DF635B" w:rsidRPr="00377140" w:rsidRDefault="00DF635B" w:rsidP="00AB06FE">
      <w:pPr>
        <w:jc w:val="center"/>
        <w:rPr>
          <w:rFonts w:ascii="Arial" w:eastAsia="Times New Roman" w:hAnsi="Arial" w:cs="Arial"/>
          <w:b/>
          <w:bCs/>
          <w:color w:val="4472C4"/>
          <w:kern w:val="32"/>
          <w:sz w:val="24"/>
          <w:szCs w:val="24"/>
        </w:rPr>
      </w:pPr>
      <w:r w:rsidRPr="00377140">
        <w:rPr>
          <w:rFonts w:ascii="Arial" w:eastAsia="Times New Roman" w:hAnsi="Arial" w:cs="Arial"/>
          <w:b/>
          <w:bCs/>
          <w:color w:val="4472C4"/>
          <w:kern w:val="32"/>
          <w:sz w:val="24"/>
          <w:szCs w:val="24"/>
        </w:rPr>
        <w:t>SECRETARIA DISTRITAL DE SALUD</w:t>
      </w:r>
    </w:p>
    <w:p w14:paraId="015E98A1" w14:textId="77777777" w:rsidR="00AA4377" w:rsidRPr="00377140" w:rsidRDefault="00AA4377" w:rsidP="00AB06FE">
      <w:pPr>
        <w:jc w:val="center"/>
        <w:rPr>
          <w:rFonts w:ascii="Arial" w:eastAsia="Times New Roman" w:hAnsi="Arial" w:cs="Arial"/>
          <w:b/>
          <w:bCs/>
          <w:color w:val="4472C4"/>
          <w:kern w:val="32"/>
          <w:sz w:val="24"/>
          <w:szCs w:val="24"/>
        </w:rPr>
      </w:pPr>
    </w:p>
    <w:p w14:paraId="251214BC" w14:textId="77777777" w:rsidR="00AA4377" w:rsidRPr="00377140" w:rsidRDefault="00AA4377" w:rsidP="00AB06FE">
      <w:pPr>
        <w:jc w:val="center"/>
        <w:rPr>
          <w:rFonts w:ascii="Arial" w:eastAsia="Times New Roman" w:hAnsi="Arial" w:cs="Arial"/>
          <w:b/>
          <w:bCs/>
          <w:color w:val="4472C4"/>
          <w:kern w:val="32"/>
          <w:sz w:val="24"/>
          <w:szCs w:val="24"/>
        </w:rPr>
      </w:pPr>
    </w:p>
    <w:p w14:paraId="41B22546" w14:textId="77777777" w:rsidR="00AA4377" w:rsidRPr="00377140" w:rsidRDefault="00AA4377" w:rsidP="00AA4377">
      <w:pPr>
        <w:spacing w:after="0"/>
        <w:jc w:val="center"/>
        <w:rPr>
          <w:rFonts w:ascii="Arial" w:eastAsia="Times New Roman" w:hAnsi="Arial" w:cs="Arial"/>
          <w:b/>
          <w:bCs/>
          <w:color w:val="4472C4"/>
          <w:kern w:val="32"/>
          <w:sz w:val="24"/>
          <w:szCs w:val="24"/>
        </w:rPr>
      </w:pPr>
      <w:bookmarkStart w:id="0" w:name="_Hlk205287395"/>
      <w:r w:rsidRPr="00377140">
        <w:rPr>
          <w:rFonts w:ascii="Arial" w:eastAsia="Times New Roman" w:hAnsi="Arial" w:cs="Arial"/>
          <w:b/>
          <w:bCs/>
          <w:color w:val="4472C4"/>
          <w:kern w:val="32"/>
          <w:sz w:val="24"/>
          <w:szCs w:val="24"/>
        </w:rPr>
        <w:t>SUBSECRETARIA DE SALUD PÚBLICA/</w:t>
      </w:r>
    </w:p>
    <w:p w14:paraId="6A4CBD84" w14:textId="77777777" w:rsidR="00AA4377" w:rsidRPr="00377140" w:rsidRDefault="00AA4377" w:rsidP="00AA4377">
      <w:pPr>
        <w:spacing w:after="0"/>
        <w:jc w:val="center"/>
        <w:rPr>
          <w:rFonts w:ascii="Arial" w:eastAsia="Times New Roman" w:hAnsi="Arial" w:cs="Arial"/>
          <w:b/>
          <w:bCs/>
          <w:color w:val="4472C4"/>
          <w:kern w:val="32"/>
          <w:sz w:val="24"/>
          <w:szCs w:val="24"/>
        </w:rPr>
      </w:pPr>
      <w:r w:rsidRPr="00377140">
        <w:rPr>
          <w:rFonts w:ascii="Arial" w:eastAsia="Times New Roman" w:hAnsi="Arial" w:cs="Arial"/>
          <w:b/>
          <w:bCs/>
          <w:color w:val="4472C4"/>
          <w:kern w:val="32"/>
          <w:sz w:val="24"/>
          <w:szCs w:val="24"/>
        </w:rPr>
        <w:t xml:space="preserve">SUBSECRETARIA DE SERVICIOS DE SALUD Y ASEGURAMIENTO </w:t>
      </w:r>
      <w:bookmarkEnd w:id="0"/>
      <w:r w:rsidRPr="00377140">
        <w:rPr>
          <w:rFonts w:ascii="Arial" w:eastAsia="Times New Roman" w:hAnsi="Arial" w:cs="Arial"/>
          <w:b/>
          <w:bCs/>
          <w:color w:val="4472C4"/>
          <w:kern w:val="32"/>
          <w:sz w:val="24"/>
          <w:szCs w:val="24"/>
        </w:rPr>
        <w:tab/>
      </w:r>
    </w:p>
    <w:p w14:paraId="1D0F5343" w14:textId="77777777" w:rsidR="007E0019" w:rsidRPr="00377140" w:rsidRDefault="007E0019" w:rsidP="00AB06FE">
      <w:pPr>
        <w:jc w:val="center"/>
        <w:rPr>
          <w:rFonts w:ascii="Arial" w:eastAsia="Times New Roman" w:hAnsi="Arial" w:cs="Arial"/>
          <w:b/>
          <w:bCs/>
          <w:color w:val="4472C4"/>
          <w:kern w:val="32"/>
          <w:sz w:val="24"/>
          <w:szCs w:val="24"/>
        </w:rPr>
      </w:pPr>
    </w:p>
    <w:p w14:paraId="6FF9F0CD" w14:textId="77777777" w:rsidR="00FF6400" w:rsidRPr="00377140" w:rsidRDefault="00FF6400" w:rsidP="00AB06FE">
      <w:pPr>
        <w:jc w:val="center"/>
        <w:rPr>
          <w:rFonts w:ascii="Arial" w:eastAsia="Times New Roman" w:hAnsi="Arial" w:cs="Arial"/>
          <w:b/>
          <w:bCs/>
          <w:color w:val="4472C4"/>
          <w:kern w:val="32"/>
          <w:sz w:val="24"/>
          <w:szCs w:val="24"/>
        </w:rPr>
      </w:pPr>
    </w:p>
    <w:p w14:paraId="6297E2E7" w14:textId="77777777" w:rsidR="00FF6400" w:rsidRPr="00377140" w:rsidRDefault="00FF6400" w:rsidP="00AB06FE">
      <w:pPr>
        <w:jc w:val="center"/>
        <w:rPr>
          <w:rFonts w:ascii="Arial" w:eastAsia="Times New Roman" w:hAnsi="Arial" w:cs="Arial"/>
          <w:b/>
          <w:bCs/>
          <w:color w:val="4472C4"/>
          <w:kern w:val="32"/>
          <w:sz w:val="24"/>
          <w:szCs w:val="24"/>
        </w:rPr>
      </w:pPr>
    </w:p>
    <w:p w14:paraId="77E8B0A0" w14:textId="77777777" w:rsidR="00FF6400" w:rsidRPr="00377140" w:rsidRDefault="00FF6400" w:rsidP="00FF6400">
      <w:pPr>
        <w:spacing w:line="240" w:lineRule="auto"/>
        <w:jc w:val="center"/>
        <w:rPr>
          <w:rFonts w:ascii="Arial" w:hAnsi="Arial" w:cs="Arial"/>
          <w:b/>
          <w:color w:val="4472C4"/>
          <w:sz w:val="24"/>
          <w:szCs w:val="24"/>
          <w:lang w:val="es-MX"/>
        </w:rPr>
      </w:pPr>
      <w:r w:rsidRPr="00377140">
        <w:rPr>
          <w:rFonts w:ascii="Arial" w:hAnsi="Arial" w:cs="Arial"/>
          <w:b/>
          <w:color w:val="4472C4"/>
          <w:sz w:val="24"/>
          <w:szCs w:val="24"/>
          <w:lang w:val="es-MX"/>
        </w:rPr>
        <w:t>EQUIPOS DE MAS BIENESTAR EN TU HOGAR</w:t>
      </w:r>
    </w:p>
    <w:p w14:paraId="34CCDBDE" w14:textId="77777777" w:rsidR="00AA4377" w:rsidRPr="00377140" w:rsidRDefault="00AA4377" w:rsidP="00AB06FE">
      <w:pPr>
        <w:jc w:val="center"/>
        <w:rPr>
          <w:rFonts w:ascii="Arial" w:eastAsia="Times New Roman" w:hAnsi="Arial" w:cs="Arial"/>
          <w:b/>
          <w:bCs/>
          <w:color w:val="4472C4"/>
          <w:kern w:val="32"/>
          <w:sz w:val="24"/>
          <w:szCs w:val="24"/>
        </w:rPr>
      </w:pPr>
    </w:p>
    <w:p w14:paraId="695477AB" w14:textId="77777777" w:rsidR="00AA4377" w:rsidRPr="00377140" w:rsidRDefault="00AA4377" w:rsidP="00AB06FE">
      <w:pPr>
        <w:jc w:val="center"/>
        <w:rPr>
          <w:rFonts w:ascii="Arial" w:eastAsia="Times New Roman" w:hAnsi="Arial" w:cs="Arial"/>
          <w:b/>
          <w:bCs/>
          <w:color w:val="4472C4"/>
          <w:kern w:val="32"/>
          <w:sz w:val="24"/>
          <w:szCs w:val="24"/>
        </w:rPr>
      </w:pPr>
    </w:p>
    <w:p w14:paraId="3208A1D6" w14:textId="77777777" w:rsidR="007E0019" w:rsidRPr="00377140" w:rsidRDefault="6F610A83" w:rsidP="6E51C1C4">
      <w:pPr>
        <w:jc w:val="center"/>
        <w:rPr>
          <w:rFonts w:ascii="Arial" w:eastAsia="Times New Roman" w:hAnsi="Arial" w:cs="Arial"/>
          <w:b/>
          <w:bCs/>
          <w:color w:val="4472C4" w:themeColor="accent1"/>
          <w:sz w:val="24"/>
          <w:szCs w:val="24"/>
        </w:rPr>
      </w:pPr>
      <w:r w:rsidRPr="00377140">
        <w:rPr>
          <w:rFonts w:ascii="Arial" w:eastAsia="Times New Roman" w:hAnsi="Arial" w:cs="Arial"/>
          <w:b/>
          <w:bCs/>
          <w:color w:val="4472C4"/>
          <w:kern w:val="32"/>
          <w:sz w:val="24"/>
          <w:szCs w:val="24"/>
        </w:rPr>
        <w:t>ACCIÓN INTEGRAL E INTEGRAD</w:t>
      </w:r>
      <w:r w:rsidR="49E4781F" w:rsidRPr="00377140">
        <w:rPr>
          <w:rFonts w:ascii="Arial" w:eastAsia="Times New Roman" w:hAnsi="Arial" w:cs="Arial"/>
          <w:b/>
          <w:bCs/>
          <w:color w:val="4472C4"/>
          <w:kern w:val="32"/>
          <w:sz w:val="24"/>
          <w:szCs w:val="24"/>
        </w:rPr>
        <w:t>A</w:t>
      </w:r>
      <w:r w:rsidRPr="00377140">
        <w:rPr>
          <w:rFonts w:ascii="Arial" w:eastAsia="Times New Roman" w:hAnsi="Arial" w:cs="Arial"/>
          <w:b/>
          <w:bCs/>
          <w:color w:val="4472C4"/>
          <w:kern w:val="32"/>
          <w:sz w:val="24"/>
          <w:szCs w:val="24"/>
        </w:rPr>
        <w:t xml:space="preserve">: </w:t>
      </w:r>
    </w:p>
    <w:p w14:paraId="687FCBE3" w14:textId="0D40E4E3" w:rsidR="007E0019" w:rsidRPr="00377140" w:rsidRDefault="292671EF" w:rsidP="007E0019">
      <w:pPr>
        <w:jc w:val="center"/>
        <w:rPr>
          <w:rFonts w:ascii="Arial" w:eastAsia="Times New Roman" w:hAnsi="Arial" w:cs="Arial"/>
          <w:b/>
          <w:bCs/>
          <w:color w:val="4472C4"/>
          <w:kern w:val="32"/>
          <w:sz w:val="24"/>
          <w:szCs w:val="24"/>
        </w:rPr>
      </w:pPr>
      <w:r w:rsidRPr="6E51C1C4">
        <w:rPr>
          <w:rFonts w:ascii="Arial" w:eastAsia="Times New Roman" w:hAnsi="Arial" w:cs="Arial"/>
          <w:b/>
          <w:bCs/>
          <w:color w:val="4472C4" w:themeColor="accent1"/>
          <w:sz w:val="24"/>
          <w:szCs w:val="24"/>
        </w:rPr>
        <w:t>Cuidado Continuo Por una Vida con Bienestar</w:t>
      </w:r>
      <w:r w:rsidR="24BAB137" w:rsidRPr="6E51C1C4">
        <w:rPr>
          <w:rFonts w:ascii="Arial" w:eastAsia="Times New Roman" w:hAnsi="Arial" w:cs="Arial"/>
          <w:b/>
          <w:bCs/>
          <w:color w:val="4472C4" w:themeColor="accent1"/>
          <w:sz w:val="24"/>
          <w:szCs w:val="24"/>
        </w:rPr>
        <w:t>.</w:t>
      </w:r>
    </w:p>
    <w:p w14:paraId="7D198BCD" w14:textId="41CB9122" w:rsidR="6E51C1C4" w:rsidRDefault="6E51C1C4" w:rsidP="6E51C1C4">
      <w:pPr>
        <w:jc w:val="center"/>
        <w:rPr>
          <w:rFonts w:ascii="Arial" w:eastAsia="Times New Roman" w:hAnsi="Arial" w:cs="Arial"/>
          <w:b/>
          <w:bCs/>
          <w:color w:val="4472C4" w:themeColor="accent1"/>
          <w:sz w:val="24"/>
          <w:szCs w:val="24"/>
        </w:rPr>
      </w:pPr>
    </w:p>
    <w:p w14:paraId="09BDAB78" w14:textId="51B5D1F9" w:rsidR="007E0019" w:rsidRPr="00377140" w:rsidRDefault="6F610A83" w:rsidP="007E0019">
      <w:pPr>
        <w:jc w:val="center"/>
        <w:rPr>
          <w:rFonts w:ascii="Arial" w:eastAsia="Times New Roman" w:hAnsi="Arial" w:cs="Arial"/>
          <w:b/>
          <w:bCs/>
          <w:color w:val="4472C4"/>
          <w:kern w:val="32"/>
          <w:sz w:val="24"/>
          <w:szCs w:val="24"/>
        </w:rPr>
      </w:pPr>
      <w:r w:rsidRPr="00377140">
        <w:rPr>
          <w:rFonts w:ascii="Arial" w:eastAsia="Times New Roman" w:hAnsi="Arial" w:cs="Arial"/>
          <w:b/>
          <w:bCs/>
          <w:color w:val="4472C4"/>
          <w:kern w:val="32"/>
          <w:sz w:val="24"/>
          <w:szCs w:val="24"/>
        </w:rPr>
        <w:t xml:space="preserve">LINEA OPERATIVA: </w:t>
      </w:r>
      <w:r w:rsidR="0D99C7FF" w:rsidRPr="6E51C1C4">
        <w:rPr>
          <w:rFonts w:ascii="Arial" w:eastAsia="Times New Roman" w:hAnsi="Arial" w:cs="Arial"/>
          <w:b/>
          <w:bCs/>
          <w:color w:val="4472C4" w:themeColor="accent1"/>
          <w:sz w:val="24"/>
          <w:szCs w:val="24"/>
        </w:rPr>
        <w:t>Promoción de la Salud y Gestión del Riesgo Familiar.</w:t>
      </w:r>
    </w:p>
    <w:p w14:paraId="3230F008" w14:textId="7FA132B4" w:rsidR="6E51C1C4" w:rsidRDefault="6E51C1C4" w:rsidP="6E51C1C4">
      <w:pPr>
        <w:jc w:val="center"/>
        <w:rPr>
          <w:rFonts w:ascii="Arial" w:eastAsia="Times New Roman" w:hAnsi="Arial" w:cs="Arial"/>
          <w:b/>
          <w:bCs/>
          <w:color w:val="4472C4" w:themeColor="accent1"/>
          <w:sz w:val="24"/>
          <w:szCs w:val="24"/>
        </w:rPr>
      </w:pPr>
    </w:p>
    <w:p w14:paraId="4C67D291" w14:textId="411A7E3C" w:rsidR="008342E9" w:rsidRPr="00377140" w:rsidRDefault="6F1E8B60" w:rsidP="00AB06FE">
      <w:pPr>
        <w:jc w:val="center"/>
        <w:rPr>
          <w:rFonts w:ascii="Arial" w:eastAsia="Times New Roman" w:hAnsi="Arial" w:cs="Arial"/>
          <w:b/>
          <w:bCs/>
          <w:color w:val="4472C4"/>
          <w:kern w:val="32"/>
          <w:sz w:val="24"/>
          <w:szCs w:val="24"/>
        </w:rPr>
      </w:pPr>
      <w:r w:rsidRPr="00377140">
        <w:rPr>
          <w:rFonts w:ascii="Arial" w:eastAsia="Times New Roman" w:hAnsi="Arial" w:cs="Arial"/>
          <w:b/>
          <w:bCs/>
          <w:color w:val="4472C4"/>
          <w:kern w:val="32"/>
          <w:sz w:val="24"/>
          <w:szCs w:val="24"/>
        </w:rPr>
        <w:t>A</w:t>
      </w:r>
      <w:r w:rsidR="23464A78">
        <w:rPr>
          <w:rFonts w:ascii="Arial" w:eastAsia="Times New Roman" w:hAnsi="Arial" w:cs="Arial"/>
          <w:b/>
          <w:bCs/>
          <w:color w:val="4472C4"/>
          <w:kern w:val="32"/>
          <w:sz w:val="24"/>
          <w:szCs w:val="24"/>
        </w:rPr>
        <w:t xml:space="preserve">CCIONES DE BIENESTAR: </w:t>
      </w:r>
      <w:r w:rsidR="01504A8A" w:rsidRPr="6E51C1C4">
        <w:rPr>
          <w:rFonts w:ascii="Arial" w:eastAsia="Times New Roman" w:hAnsi="Arial" w:cs="Arial"/>
          <w:b/>
          <w:bCs/>
          <w:color w:val="4472C4"/>
          <w:kern w:val="32"/>
          <w:sz w:val="24"/>
          <w:szCs w:val="24"/>
        </w:rPr>
        <w:t>Gestores MAS Bienestar</w:t>
      </w:r>
      <w:r w:rsidR="0466C050" w:rsidRPr="6E51C1C4">
        <w:rPr>
          <w:rFonts w:ascii="Arial" w:eastAsia="Times New Roman" w:hAnsi="Arial" w:cs="Arial"/>
          <w:b/>
          <w:bCs/>
          <w:color w:val="4472C4"/>
          <w:kern w:val="32"/>
          <w:sz w:val="24"/>
          <w:szCs w:val="24"/>
        </w:rPr>
        <w:t>.</w:t>
      </w:r>
    </w:p>
    <w:p w14:paraId="68677472" w14:textId="77777777" w:rsidR="007E0019" w:rsidRPr="00377140" w:rsidRDefault="007E0019" w:rsidP="00AB06FE">
      <w:pPr>
        <w:jc w:val="center"/>
        <w:rPr>
          <w:rFonts w:ascii="Arial" w:eastAsia="Times New Roman" w:hAnsi="Arial" w:cs="Arial"/>
          <w:b/>
          <w:bCs/>
          <w:color w:val="4472C4"/>
          <w:kern w:val="32"/>
          <w:sz w:val="24"/>
          <w:szCs w:val="24"/>
        </w:rPr>
      </w:pPr>
    </w:p>
    <w:p w14:paraId="63EB1E1E" w14:textId="77777777" w:rsidR="007E0019" w:rsidRPr="00377140" w:rsidRDefault="007E0019" w:rsidP="00AB06FE">
      <w:pPr>
        <w:jc w:val="center"/>
        <w:rPr>
          <w:rFonts w:ascii="Arial" w:eastAsia="Times New Roman" w:hAnsi="Arial" w:cs="Arial"/>
          <w:b/>
          <w:bCs/>
          <w:color w:val="4472C4"/>
          <w:kern w:val="32"/>
          <w:sz w:val="24"/>
          <w:szCs w:val="24"/>
        </w:rPr>
      </w:pPr>
    </w:p>
    <w:p w14:paraId="4DEF4388" w14:textId="44CDB49F" w:rsidR="007E0019" w:rsidRPr="00377140" w:rsidRDefault="0032446A" w:rsidP="007E0019">
      <w:pPr>
        <w:jc w:val="center"/>
        <w:rPr>
          <w:rFonts w:ascii="Arial" w:eastAsia="Times New Roman" w:hAnsi="Arial" w:cs="Arial"/>
          <w:b/>
          <w:bCs/>
          <w:color w:val="4472C4"/>
          <w:kern w:val="32"/>
          <w:sz w:val="24"/>
          <w:szCs w:val="24"/>
        </w:rPr>
      </w:pPr>
      <w:r w:rsidRPr="00377140">
        <w:rPr>
          <w:rFonts w:ascii="Arial" w:eastAsia="Times New Roman" w:hAnsi="Arial" w:cs="Arial"/>
          <w:b/>
          <w:bCs/>
          <w:color w:val="4472C4"/>
          <w:kern w:val="32"/>
          <w:sz w:val="24"/>
          <w:szCs w:val="24"/>
        </w:rPr>
        <w:tab/>
      </w:r>
      <w:r w:rsidR="6F610A83" w:rsidRPr="00377140">
        <w:rPr>
          <w:rFonts w:ascii="Arial" w:eastAsia="Times New Roman" w:hAnsi="Arial" w:cs="Arial"/>
          <w:b/>
          <w:bCs/>
          <w:color w:val="4472C4"/>
          <w:kern w:val="32"/>
          <w:sz w:val="24"/>
          <w:szCs w:val="24"/>
        </w:rPr>
        <w:t xml:space="preserve">VIGENCIA: </w:t>
      </w:r>
      <w:r w:rsidR="5B31AF8F" w:rsidRPr="00377140">
        <w:rPr>
          <w:rFonts w:ascii="Arial" w:eastAsia="Times New Roman" w:hAnsi="Arial" w:cs="Arial"/>
          <w:b/>
          <w:bCs/>
          <w:color w:val="4472C4"/>
          <w:kern w:val="32"/>
          <w:sz w:val="24"/>
          <w:szCs w:val="24"/>
        </w:rPr>
        <w:t>OCTU</w:t>
      </w:r>
      <w:r w:rsidR="6F610A83" w:rsidRPr="00377140">
        <w:rPr>
          <w:rFonts w:ascii="Arial" w:eastAsia="Times New Roman" w:hAnsi="Arial" w:cs="Arial"/>
          <w:b/>
          <w:bCs/>
          <w:color w:val="4472C4"/>
          <w:kern w:val="32"/>
          <w:sz w:val="24"/>
          <w:szCs w:val="24"/>
        </w:rPr>
        <w:t>BRE DE 2025 A JUNIO 2027</w:t>
      </w:r>
      <w:r w:rsidR="203A402C" w:rsidRPr="00377140">
        <w:rPr>
          <w:rFonts w:ascii="Arial" w:eastAsia="Times New Roman" w:hAnsi="Arial" w:cs="Arial"/>
          <w:b/>
          <w:bCs/>
          <w:color w:val="4472C4"/>
          <w:kern w:val="32"/>
          <w:sz w:val="24"/>
          <w:szCs w:val="24"/>
        </w:rPr>
        <w:t>.</w:t>
      </w:r>
    </w:p>
    <w:p w14:paraId="6EFEA20D" w14:textId="77777777" w:rsidR="00DF635B" w:rsidRPr="00377140" w:rsidRDefault="0032446A" w:rsidP="0032446A">
      <w:pPr>
        <w:tabs>
          <w:tab w:val="center" w:pos="4323"/>
          <w:tab w:val="left" w:pos="7951"/>
        </w:tabs>
        <w:rPr>
          <w:rFonts w:ascii="Arial" w:eastAsia="Times New Roman" w:hAnsi="Arial" w:cs="Arial"/>
          <w:b/>
          <w:bCs/>
          <w:color w:val="4472C4"/>
          <w:kern w:val="32"/>
          <w:sz w:val="24"/>
          <w:szCs w:val="24"/>
        </w:rPr>
      </w:pPr>
      <w:r w:rsidRPr="00377140">
        <w:rPr>
          <w:rFonts w:ascii="Arial" w:eastAsia="Times New Roman" w:hAnsi="Arial" w:cs="Arial"/>
          <w:b/>
          <w:bCs/>
          <w:color w:val="4472C4"/>
          <w:kern w:val="32"/>
          <w:sz w:val="24"/>
          <w:szCs w:val="24"/>
        </w:rPr>
        <w:tab/>
      </w:r>
    </w:p>
    <w:p w14:paraId="399BD146" w14:textId="77777777" w:rsidR="00AA4377" w:rsidRPr="00377140" w:rsidRDefault="00AA4377" w:rsidP="0032446A">
      <w:pPr>
        <w:tabs>
          <w:tab w:val="center" w:pos="4323"/>
          <w:tab w:val="left" w:pos="7951"/>
        </w:tabs>
        <w:rPr>
          <w:rFonts w:ascii="Arial" w:eastAsia="Times New Roman" w:hAnsi="Arial" w:cs="Arial"/>
          <w:b/>
          <w:bCs/>
          <w:color w:val="4472C4"/>
          <w:kern w:val="32"/>
          <w:sz w:val="24"/>
          <w:szCs w:val="24"/>
        </w:rPr>
      </w:pPr>
    </w:p>
    <w:p w14:paraId="29B82A58" w14:textId="77777777" w:rsidR="00DF635B" w:rsidRPr="00377140" w:rsidRDefault="00DF635B" w:rsidP="00AB06FE">
      <w:pPr>
        <w:jc w:val="center"/>
        <w:rPr>
          <w:rFonts w:ascii="Arial" w:eastAsia="Times New Roman" w:hAnsi="Arial" w:cs="Arial"/>
          <w:b/>
          <w:bCs/>
          <w:color w:val="4472C4"/>
          <w:kern w:val="32"/>
          <w:sz w:val="24"/>
          <w:szCs w:val="24"/>
        </w:rPr>
      </w:pPr>
    </w:p>
    <w:p w14:paraId="193D497D" w14:textId="77777777" w:rsidR="00DF635B" w:rsidRPr="00377140" w:rsidRDefault="00DF635B" w:rsidP="00AB06FE">
      <w:pPr>
        <w:jc w:val="center"/>
        <w:rPr>
          <w:rFonts w:ascii="Arial" w:eastAsia="Times New Roman" w:hAnsi="Arial" w:cs="Arial"/>
          <w:b/>
          <w:bCs/>
          <w:color w:val="4472C4"/>
          <w:kern w:val="32"/>
          <w:sz w:val="24"/>
          <w:szCs w:val="24"/>
        </w:rPr>
      </w:pPr>
      <w:bookmarkStart w:id="1" w:name="_Hlk205287349"/>
      <w:r w:rsidRPr="00377140">
        <w:rPr>
          <w:rFonts w:ascii="Arial" w:eastAsia="Times New Roman" w:hAnsi="Arial" w:cs="Arial"/>
          <w:b/>
          <w:bCs/>
          <w:color w:val="4472C4"/>
          <w:kern w:val="32"/>
          <w:sz w:val="24"/>
          <w:szCs w:val="24"/>
        </w:rPr>
        <w:t xml:space="preserve">Bogotá D.C. </w:t>
      </w:r>
      <w:r w:rsidR="00AA4377" w:rsidRPr="00377140">
        <w:rPr>
          <w:rFonts w:ascii="Arial" w:eastAsia="Times New Roman" w:hAnsi="Arial" w:cs="Arial"/>
          <w:b/>
          <w:bCs/>
          <w:color w:val="4472C4"/>
          <w:kern w:val="32"/>
          <w:sz w:val="24"/>
          <w:szCs w:val="24"/>
        </w:rPr>
        <w:t>2025</w:t>
      </w:r>
    </w:p>
    <w:bookmarkEnd w:id="1"/>
    <w:p w14:paraId="5F38F9E1" w14:textId="77777777" w:rsidR="008060E2" w:rsidRPr="00F65A16" w:rsidRDefault="00382AB1" w:rsidP="00F65A16">
      <w:pPr>
        <w:spacing w:after="0"/>
        <w:jc w:val="center"/>
        <w:rPr>
          <w:rFonts w:ascii="Arial" w:eastAsia="Times New Roman" w:hAnsi="Arial" w:cs="Arial"/>
          <w:b/>
          <w:bCs/>
          <w:color w:val="5B9BD5"/>
          <w:kern w:val="32"/>
        </w:rPr>
      </w:pPr>
      <w:r w:rsidRPr="00ED7899">
        <w:rPr>
          <w:rFonts w:ascii="Arial" w:eastAsia="Times New Roman" w:hAnsi="Arial" w:cs="Arial"/>
          <w:b/>
          <w:bCs/>
          <w:color w:val="5B9BD5"/>
          <w:kern w:val="32"/>
        </w:rPr>
        <w:br w:type="page"/>
      </w:r>
      <w:r w:rsidR="003B6B1D" w:rsidRPr="00F65A16">
        <w:rPr>
          <w:rFonts w:ascii="Arial" w:eastAsia="Times New Roman" w:hAnsi="Arial" w:cs="Arial"/>
          <w:b/>
          <w:bCs/>
          <w:color w:val="5B9BD5"/>
          <w:kern w:val="32"/>
        </w:rPr>
        <w:lastRenderedPageBreak/>
        <w:t xml:space="preserve"> </w:t>
      </w:r>
    </w:p>
    <w:p w14:paraId="27D712CB" w14:textId="77777777" w:rsidR="008060E2" w:rsidRDefault="03DAF3D2" w:rsidP="00D80CC5">
      <w:pPr>
        <w:pStyle w:val="TtuloTDC"/>
        <w:spacing w:before="0"/>
        <w:rPr>
          <w:rFonts w:eastAsia="Arial" w:cs="Arial"/>
          <w:sz w:val="24"/>
          <w:szCs w:val="22"/>
        </w:rPr>
      </w:pPr>
      <w:r w:rsidRPr="00D80CC5">
        <w:rPr>
          <w:rFonts w:eastAsia="Arial" w:cs="Arial"/>
          <w:sz w:val="24"/>
          <w:szCs w:val="22"/>
        </w:rPr>
        <w:t>Contenido</w:t>
      </w:r>
    </w:p>
    <w:p w14:paraId="76D812DC" w14:textId="77777777" w:rsidR="004D75EF" w:rsidRPr="004D75EF" w:rsidRDefault="004D75EF" w:rsidP="004D75EF"/>
    <w:p w14:paraId="113ECEA8" w14:textId="1F5629FF" w:rsidR="004D75EF" w:rsidRPr="004D75EF" w:rsidRDefault="4D48205F" w:rsidP="004D75EF">
      <w:pPr>
        <w:pStyle w:val="TDC1"/>
        <w:tabs>
          <w:tab w:val="left" w:pos="440"/>
          <w:tab w:val="right" w:leader="dot" w:pos="8637"/>
        </w:tabs>
        <w:spacing w:after="0" w:line="240" w:lineRule="auto"/>
        <w:rPr>
          <w:rFonts w:ascii="Arial" w:eastAsiaTheme="minorEastAsia" w:hAnsi="Arial" w:cs="Arial"/>
          <w:noProof/>
          <w:kern w:val="2"/>
          <w:lang w:val="es-CO" w:eastAsia="es-CO"/>
          <w14:ligatures w14:val="standardContextual"/>
        </w:rPr>
      </w:pPr>
      <w:r w:rsidRPr="004D75EF">
        <w:rPr>
          <w:rFonts w:ascii="Arial" w:hAnsi="Arial" w:cs="Arial"/>
        </w:rPr>
        <w:fldChar w:fldCharType="begin"/>
      </w:r>
      <w:r w:rsidR="008060E2" w:rsidRPr="004D75EF">
        <w:rPr>
          <w:rFonts w:ascii="Arial" w:hAnsi="Arial" w:cs="Arial"/>
        </w:rPr>
        <w:instrText>TOC \o "1-3" \z \u \h</w:instrText>
      </w:r>
      <w:r w:rsidRPr="004D75EF">
        <w:rPr>
          <w:rFonts w:ascii="Arial" w:hAnsi="Arial" w:cs="Arial"/>
        </w:rPr>
        <w:fldChar w:fldCharType="separate"/>
      </w:r>
      <w:hyperlink w:anchor="_Toc211333617" w:history="1">
        <w:r w:rsidR="004D75EF" w:rsidRPr="004D75EF">
          <w:rPr>
            <w:rStyle w:val="Hipervnculo"/>
            <w:rFonts w:ascii="Arial" w:eastAsia="Arial" w:hAnsi="Arial" w:cs="Arial"/>
            <w:noProof/>
          </w:rPr>
          <w:t>1.</w:t>
        </w:r>
        <w:r w:rsidR="004D75EF" w:rsidRPr="004D75EF">
          <w:rPr>
            <w:rFonts w:ascii="Arial" w:eastAsiaTheme="minorEastAsia" w:hAnsi="Arial" w:cs="Arial"/>
            <w:noProof/>
            <w:kern w:val="2"/>
            <w:lang w:val="es-CO" w:eastAsia="es-CO"/>
            <w14:ligatures w14:val="standardContextual"/>
          </w:rPr>
          <w:tab/>
        </w:r>
        <w:r w:rsidR="004D75EF" w:rsidRPr="004D75EF">
          <w:rPr>
            <w:rStyle w:val="Hipervnculo"/>
            <w:rFonts w:ascii="Arial" w:eastAsia="Arial" w:hAnsi="Arial" w:cs="Arial"/>
            <w:noProof/>
          </w:rPr>
          <w:t>Planeación Territorial desde los Gestores de Bienestar</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_Toc211333617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3</w:t>
        </w:r>
        <w:r w:rsidR="004D75EF" w:rsidRPr="004D75EF">
          <w:rPr>
            <w:rFonts w:ascii="Arial" w:hAnsi="Arial" w:cs="Arial"/>
            <w:noProof/>
            <w:webHidden/>
          </w:rPr>
          <w:fldChar w:fldCharType="end"/>
        </w:r>
      </w:hyperlink>
    </w:p>
    <w:p w14:paraId="318ABA68" w14:textId="737A617A" w:rsidR="004D75EF" w:rsidRPr="004D75EF" w:rsidRDefault="00585668" w:rsidP="004D75EF">
      <w:pPr>
        <w:pStyle w:val="TDC1"/>
        <w:tabs>
          <w:tab w:val="left" w:pos="440"/>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18" w:history="1">
        <w:r w:rsidR="004D75EF" w:rsidRPr="004D75EF">
          <w:rPr>
            <w:rStyle w:val="Hipervnculo"/>
            <w:rFonts w:ascii="Arial" w:eastAsia="Arial" w:hAnsi="Arial" w:cs="Arial"/>
            <w:noProof/>
          </w:rPr>
          <w:t>2.</w:t>
        </w:r>
        <w:r w:rsidR="004D75EF" w:rsidRPr="004D75EF">
          <w:rPr>
            <w:rFonts w:ascii="Arial" w:eastAsiaTheme="minorEastAsia" w:hAnsi="Arial" w:cs="Arial"/>
            <w:noProof/>
            <w:kern w:val="2"/>
            <w:lang w:val="es-CO" w:eastAsia="es-CO"/>
            <w14:ligatures w14:val="standardContextual"/>
          </w:rPr>
          <w:tab/>
        </w:r>
        <w:r w:rsidR="004D75EF" w:rsidRPr="004D75EF">
          <w:rPr>
            <w:rStyle w:val="Hipervnculo"/>
            <w:rFonts w:ascii="Arial" w:eastAsia="Arial" w:hAnsi="Arial" w:cs="Arial"/>
            <w:noProof/>
          </w:rPr>
          <w:t>Acción de Bienestar 2: Gestor de Bienestar en línea.</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_Toc211333618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7</w:t>
        </w:r>
        <w:r w:rsidR="004D75EF" w:rsidRPr="004D75EF">
          <w:rPr>
            <w:rFonts w:ascii="Arial" w:hAnsi="Arial" w:cs="Arial"/>
            <w:noProof/>
            <w:webHidden/>
          </w:rPr>
          <w:fldChar w:fldCharType="end"/>
        </w:r>
      </w:hyperlink>
    </w:p>
    <w:p w14:paraId="321DE42D" w14:textId="79FEA42C" w:rsidR="004D75EF" w:rsidRPr="004D75EF" w:rsidRDefault="00585668" w:rsidP="004D75EF">
      <w:pPr>
        <w:pStyle w:val="TDC2"/>
        <w:tabs>
          <w:tab w:val="left" w:pos="960"/>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19" w:history="1">
        <w:r w:rsidR="004D75EF" w:rsidRPr="004D75EF">
          <w:rPr>
            <w:rStyle w:val="Hipervnculo"/>
            <w:rFonts w:ascii="Arial" w:eastAsia="Arial" w:hAnsi="Arial" w:cs="Arial"/>
            <w:noProof/>
            <w:lang w:val="es-CO"/>
          </w:rPr>
          <w:t>2.1.</w:t>
        </w:r>
        <w:r w:rsidR="004D75EF" w:rsidRPr="004D75EF">
          <w:rPr>
            <w:rFonts w:ascii="Arial" w:eastAsiaTheme="minorEastAsia" w:hAnsi="Arial" w:cs="Arial"/>
            <w:noProof/>
            <w:kern w:val="2"/>
            <w:lang w:val="es-CO" w:eastAsia="es-CO"/>
            <w14:ligatures w14:val="standardContextual"/>
          </w:rPr>
          <w:tab/>
        </w:r>
        <w:r w:rsidR="004D75EF" w:rsidRPr="004D75EF">
          <w:rPr>
            <w:rStyle w:val="Hipervnculo"/>
            <w:rFonts w:ascii="Arial" w:eastAsia="Arial" w:hAnsi="Arial" w:cs="Arial"/>
            <w:noProof/>
            <w:lang w:val="es-CO"/>
          </w:rPr>
          <w:t>Conceptualización de los elementos centrales de la acción de bienestar.</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_Toc211333619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7</w:t>
        </w:r>
        <w:r w:rsidR="004D75EF" w:rsidRPr="004D75EF">
          <w:rPr>
            <w:rFonts w:ascii="Arial" w:hAnsi="Arial" w:cs="Arial"/>
            <w:noProof/>
            <w:webHidden/>
          </w:rPr>
          <w:fldChar w:fldCharType="end"/>
        </w:r>
      </w:hyperlink>
    </w:p>
    <w:p w14:paraId="3FC75542" w14:textId="79F68AF3" w:rsidR="004D75EF" w:rsidRPr="004D75EF" w:rsidRDefault="00585668" w:rsidP="004D75EF">
      <w:pPr>
        <w:pStyle w:val="TDC2"/>
        <w:tabs>
          <w:tab w:val="left" w:pos="960"/>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20" w:history="1">
        <w:r w:rsidR="004D75EF" w:rsidRPr="004D75EF">
          <w:rPr>
            <w:rStyle w:val="Hipervnculo"/>
            <w:rFonts w:ascii="Arial" w:eastAsia="Arial" w:hAnsi="Arial" w:cs="Arial"/>
            <w:noProof/>
            <w:lang w:val="es-CO"/>
          </w:rPr>
          <w:t>2.2.</w:t>
        </w:r>
        <w:r w:rsidR="004D75EF" w:rsidRPr="004D75EF">
          <w:rPr>
            <w:rFonts w:ascii="Arial" w:eastAsiaTheme="minorEastAsia" w:hAnsi="Arial" w:cs="Arial"/>
            <w:noProof/>
            <w:kern w:val="2"/>
            <w:lang w:val="es-CO" w:eastAsia="es-CO"/>
            <w14:ligatures w14:val="standardContextual"/>
          </w:rPr>
          <w:tab/>
        </w:r>
        <w:r w:rsidR="004D75EF" w:rsidRPr="004D75EF">
          <w:rPr>
            <w:rStyle w:val="Hipervnculo"/>
            <w:rFonts w:ascii="Arial" w:eastAsia="Arial" w:hAnsi="Arial" w:cs="Arial"/>
            <w:noProof/>
            <w:lang w:val="es-CO"/>
          </w:rPr>
          <w:t>Objetivo General</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_Toc211333620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8</w:t>
        </w:r>
        <w:r w:rsidR="004D75EF" w:rsidRPr="004D75EF">
          <w:rPr>
            <w:rFonts w:ascii="Arial" w:hAnsi="Arial" w:cs="Arial"/>
            <w:noProof/>
            <w:webHidden/>
          </w:rPr>
          <w:fldChar w:fldCharType="end"/>
        </w:r>
      </w:hyperlink>
    </w:p>
    <w:p w14:paraId="5D1EA6AE" w14:textId="0AD663F4" w:rsidR="004D75EF" w:rsidRPr="004D75EF" w:rsidRDefault="00585668" w:rsidP="004D75EF">
      <w:pPr>
        <w:pStyle w:val="TDC2"/>
        <w:tabs>
          <w:tab w:val="left" w:pos="960"/>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21" w:history="1">
        <w:r w:rsidR="004D75EF" w:rsidRPr="004D75EF">
          <w:rPr>
            <w:rStyle w:val="Hipervnculo"/>
            <w:rFonts w:ascii="Arial" w:eastAsia="Arial" w:hAnsi="Arial" w:cs="Arial"/>
            <w:noProof/>
            <w:lang w:val="es-CO"/>
          </w:rPr>
          <w:t>2.3.</w:t>
        </w:r>
        <w:r w:rsidR="004D75EF" w:rsidRPr="004D75EF">
          <w:rPr>
            <w:rFonts w:ascii="Arial" w:eastAsiaTheme="minorEastAsia" w:hAnsi="Arial" w:cs="Arial"/>
            <w:noProof/>
            <w:kern w:val="2"/>
            <w:lang w:val="es-CO" w:eastAsia="es-CO"/>
            <w14:ligatures w14:val="standardContextual"/>
          </w:rPr>
          <w:tab/>
        </w:r>
        <w:r w:rsidR="004D75EF" w:rsidRPr="004D75EF">
          <w:rPr>
            <w:rStyle w:val="Hipervnculo"/>
            <w:rFonts w:ascii="Arial" w:eastAsia="Arial" w:hAnsi="Arial" w:cs="Arial"/>
            <w:noProof/>
            <w:lang w:val="es-CO"/>
          </w:rPr>
          <w:t>Población sujeto</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_Toc211333621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8</w:t>
        </w:r>
        <w:r w:rsidR="004D75EF" w:rsidRPr="004D75EF">
          <w:rPr>
            <w:rFonts w:ascii="Arial" w:hAnsi="Arial" w:cs="Arial"/>
            <w:noProof/>
            <w:webHidden/>
          </w:rPr>
          <w:fldChar w:fldCharType="end"/>
        </w:r>
      </w:hyperlink>
    </w:p>
    <w:p w14:paraId="7BED5C04" w14:textId="73236EEE" w:rsidR="004D75EF" w:rsidRPr="004D75EF" w:rsidRDefault="00585668" w:rsidP="004D75EF">
      <w:pPr>
        <w:pStyle w:val="TDC2"/>
        <w:tabs>
          <w:tab w:val="left" w:pos="960"/>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22" w:history="1">
        <w:r w:rsidR="004D75EF" w:rsidRPr="004D75EF">
          <w:rPr>
            <w:rStyle w:val="Hipervnculo"/>
            <w:rFonts w:ascii="Arial" w:eastAsia="Arial" w:hAnsi="Arial" w:cs="Arial"/>
            <w:noProof/>
            <w:lang w:val="es-CO"/>
          </w:rPr>
          <w:t>2.4.</w:t>
        </w:r>
        <w:r w:rsidR="004D75EF" w:rsidRPr="004D75EF">
          <w:rPr>
            <w:rFonts w:ascii="Arial" w:eastAsiaTheme="minorEastAsia" w:hAnsi="Arial" w:cs="Arial"/>
            <w:noProof/>
            <w:kern w:val="2"/>
            <w:lang w:val="es-CO" w:eastAsia="es-CO"/>
            <w14:ligatures w14:val="standardContextual"/>
          </w:rPr>
          <w:tab/>
        </w:r>
        <w:r w:rsidR="004D75EF" w:rsidRPr="004D75EF">
          <w:rPr>
            <w:rStyle w:val="Hipervnculo"/>
            <w:rFonts w:ascii="Arial" w:eastAsia="Arial" w:hAnsi="Arial" w:cs="Arial"/>
            <w:noProof/>
            <w:lang w:val="es-CO"/>
          </w:rPr>
          <w:t>Talento humano:</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_Toc211333622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9</w:t>
        </w:r>
        <w:r w:rsidR="004D75EF" w:rsidRPr="004D75EF">
          <w:rPr>
            <w:rFonts w:ascii="Arial" w:hAnsi="Arial" w:cs="Arial"/>
            <w:noProof/>
            <w:webHidden/>
          </w:rPr>
          <w:fldChar w:fldCharType="end"/>
        </w:r>
      </w:hyperlink>
    </w:p>
    <w:p w14:paraId="5BEFFA7D" w14:textId="562E6A78" w:rsidR="004D75EF" w:rsidRPr="004D75EF" w:rsidRDefault="00585668" w:rsidP="004D75EF">
      <w:pPr>
        <w:pStyle w:val="TDC2"/>
        <w:tabs>
          <w:tab w:val="left" w:pos="960"/>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23" w:history="1">
        <w:r w:rsidR="004D75EF" w:rsidRPr="004D75EF">
          <w:rPr>
            <w:rStyle w:val="Hipervnculo"/>
            <w:rFonts w:ascii="Arial" w:eastAsia="Arial" w:hAnsi="Arial" w:cs="Arial"/>
            <w:noProof/>
            <w:lang w:val="es-CO"/>
          </w:rPr>
          <w:t>2.5.</w:t>
        </w:r>
        <w:r w:rsidR="004D75EF" w:rsidRPr="004D75EF">
          <w:rPr>
            <w:rFonts w:ascii="Arial" w:eastAsiaTheme="minorEastAsia" w:hAnsi="Arial" w:cs="Arial"/>
            <w:noProof/>
            <w:kern w:val="2"/>
            <w:lang w:val="es-CO" w:eastAsia="es-CO"/>
            <w14:ligatures w14:val="standardContextual"/>
          </w:rPr>
          <w:tab/>
        </w:r>
        <w:r w:rsidR="004D75EF" w:rsidRPr="004D75EF">
          <w:rPr>
            <w:rStyle w:val="Hipervnculo"/>
            <w:rFonts w:ascii="Arial" w:eastAsia="Arial" w:hAnsi="Arial" w:cs="Arial"/>
            <w:noProof/>
            <w:lang w:val="es-CO"/>
          </w:rPr>
          <w:t>Unidad de medida</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_Toc211333623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9</w:t>
        </w:r>
        <w:r w:rsidR="004D75EF" w:rsidRPr="004D75EF">
          <w:rPr>
            <w:rFonts w:ascii="Arial" w:hAnsi="Arial" w:cs="Arial"/>
            <w:noProof/>
            <w:webHidden/>
          </w:rPr>
          <w:fldChar w:fldCharType="end"/>
        </w:r>
      </w:hyperlink>
    </w:p>
    <w:p w14:paraId="20698320" w14:textId="0F6B1A70" w:rsidR="004D75EF" w:rsidRPr="004D75EF" w:rsidRDefault="00585668" w:rsidP="004D75EF">
      <w:pPr>
        <w:pStyle w:val="TDC2"/>
        <w:tabs>
          <w:tab w:val="left" w:pos="960"/>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24" w:history="1">
        <w:r w:rsidR="004D75EF" w:rsidRPr="004D75EF">
          <w:rPr>
            <w:rStyle w:val="Hipervnculo"/>
            <w:rFonts w:ascii="Arial" w:eastAsia="Arial" w:hAnsi="Arial" w:cs="Arial"/>
            <w:noProof/>
            <w:lang w:val="es-CO"/>
          </w:rPr>
          <w:t>2.6.</w:t>
        </w:r>
        <w:r w:rsidR="004D75EF" w:rsidRPr="004D75EF">
          <w:rPr>
            <w:rFonts w:ascii="Arial" w:eastAsiaTheme="minorEastAsia" w:hAnsi="Arial" w:cs="Arial"/>
            <w:noProof/>
            <w:kern w:val="2"/>
            <w:lang w:val="es-CO" w:eastAsia="es-CO"/>
            <w14:ligatures w14:val="standardContextual"/>
          </w:rPr>
          <w:tab/>
        </w:r>
        <w:r w:rsidR="004D75EF" w:rsidRPr="004D75EF">
          <w:rPr>
            <w:rStyle w:val="Hipervnculo"/>
            <w:rFonts w:ascii="Arial" w:eastAsia="Arial" w:hAnsi="Arial" w:cs="Arial"/>
            <w:noProof/>
            <w:lang w:val="es-CO"/>
          </w:rPr>
          <w:t>Forma de reporte de ejecución del producto</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_Toc211333624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9</w:t>
        </w:r>
        <w:r w:rsidR="004D75EF" w:rsidRPr="004D75EF">
          <w:rPr>
            <w:rFonts w:ascii="Arial" w:hAnsi="Arial" w:cs="Arial"/>
            <w:noProof/>
            <w:webHidden/>
          </w:rPr>
          <w:fldChar w:fldCharType="end"/>
        </w:r>
      </w:hyperlink>
    </w:p>
    <w:p w14:paraId="0AD823D1" w14:textId="67F37901" w:rsidR="004D75EF" w:rsidRPr="004D75EF" w:rsidRDefault="00585668" w:rsidP="004D75EF">
      <w:pPr>
        <w:pStyle w:val="TDC2"/>
        <w:tabs>
          <w:tab w:val="left" w:pos="960"/>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25" w:history="1">
        <w:r w:rsidR="004D75EF" w:rsidRPr="004D75EF">
          <w:rPr>
            <w:rStyle w:val="Hipervnculo"/>
            <w:rFonts w:ascii="Arial" w:eastAsia="Arial" w:hAnsi="Arial" w:cs="Arial"/>
            <w:noProof/>
            <w:lang w:val="es-CO"/>
          </w:rPr>
          <w:t>2.7.</w:t>
        </w:r>
        <w:r w:rsidR="004D75EF" w:rsidRPr="004D75EF">
          <w:rPr>
            <w:rFonts w:ascii="Arial" w:eastAsiaTheme="minorEastAsia" w:hAnsi="Arial" w:cs="Arial"/>
            <w:noProof/>
            <w:kern w:val="2"/>
            <w:lang w:val="es-CO" w:eastAsia="es-CO"/>
            <w14:ligatures w14:val="standardContextual"/>
          </w:rPr>
          <w:tab/>
        </w:r>
        <w:r w:rsidR="004D75EF" w:rsidRPr="004D75EF">
          <w:rPr>
            <w:rStyle w:val="Hipervnculo"/>
            <w:rFonts w:ascii="Arial" w:eastAsia="Arial" w:hAnsi="Arial" w:cs="Arial"/>
            <w:noProof/>
            <w:lang w:val="es-CO"/>
          </w:rPr>
          <w:t>Descripción de la acción de bienestar:</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_Toc211333625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9</w:t>
        </w:r>
        <w:r w:rsidR="004D75EF" w:rsidRPr="004D75EF">
          <w:rPr>
            <w:rFonts w:ascii="Arial" w:hAnsi="Arial" w:cs="Arial"/>
            <w:noProof/>
            <w:webHidden/>
          </w:rPr>
          <w:fldChar w:fldCharType="end"/>
        </w:r>
      </w:hyperlink>
    </w:p>
    <w:p w14:paraId="20E2BD74" w14:textId="0842F8E5" w:rsidR="004D75EF" w:rsidRPr="004D75EF" w:rsidRDefault="00585668" w:rsidP="004D75EF">
      <w:pPr>
        <w:pStyle w:val="TDC3"/>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26" w:history="1">
        <w:r w:rsidR="004D75EF" w:rsidRPr="004D75EF">
          <w:rPr>
            <w:rStyle w:val="Hipervnculo"/>
            <w:rFonts w:ascii="Arial" w:eastAsia="Arial" w:hAnsi="Arial" w:cs="Arial"/>
            <w:noProof/>
          </w:rPr>
          <w:t>Criterios de priorización, perfiles para la gestión y orden de abordaje</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_Toc211333626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13</w:t>
        </w:r>
        <w:r w:rsidR="004D75EF" w:rsidRPr="004D75EF">
          <w:rPr>
            <w:rFonts w:ascii="Arial" w:hAnsi="Arial" w:cs="Arial"/>
            <w:noProof/>
            <w:webHidden/>
          </w:rPr>
          <w:fldChar w:fldCharType="end"/>
        </w:r>
      </w:hyperlink>
    </w:p>
    <w:p w14:paraId="358ACB48" w14:textId="6B321847"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27" w:history="1">
        <w:r w:rsidR="004D75EF" w:rsidRPr="004D75EF">
          <w:rPr>
            <w:rStyle w:val="Hipervnculo"/>
            <w:rFonts w:ascii="Arial" w:eastAsia="Arial" w:hAnsi="Arial" w:cs="Arial"/>
            <w:noProof/>
          </w:rPr>
          <w:t>2</w:t>
        </w:r>
        <w:r w:rsidR="004D75EF" w:rsidRPr="004D75EF">
          <w:rPr>
            <w:rStyle w:val="Hipervnculo"/>
            <w:rFonts w:ascii="Arial" w:eastAsia="Arial" w:hAnsi="Arial" w:cs="Arial"/>
            <w:noProof/>
            <w:lang w:val="es-CO"/>
          </w:rPr>
          <w:t>.7.1 Actividad 1. Gestión de la estrategia de abordaje mediante ruteo.</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_Toc211333627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17</w:t>
        </w:r>
        <w:r w:rsidR="004D75EF" w:rsidRPr="004D75EF">
          <w:rPr>
            <w:rFonts w:ascii="Arial" w:hAnsi="Arial" w:cs="Arial"/>
            <w:noProof/>
            <w:webHidden/>
          </w:rPr>
          <w:fldChar w:fldCharType="end"/>
        </w:r>
      </w:hyperlink>
    </w:p>
    <w:p w14:paraId="28A54F37" w14:textId="7EBF1CAB" w:rsidR="004D75EF" w:rsidRPr="004D75EF" w:rsidRDefault="00585668" w:rsidP="004D75EF">
      <w:pPr>
        <w:pStyle w:val="TDC3"/>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28" w:history="1">
        <w:r w:rsidR="004D75EF" w:rsidRPr="004D75EF">
          <w:rPr>
            <w:rStyle w:val="Hipervnculo"/>
            <w:rFonts w:ascii="Arial" w:eastAsia="Arial" w:hAnsi="Arial" w:cs="Arial"/>
            <w:noProof/>
          </w:rPr>
          <w:t>2.7.1.1 Acciones en primer contacto telefónico</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_Toc211333628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17</w:t>
        </w:r>
        <w:r w:rsidR="004D75EF" w:rsidRPr="004D75EF">
          <w:rPr>
            <w:rFonts w:ascii="Arial" w:hAnsi="Arial" w:cs="Arial"/>
            <w:noProof/>
            <w:webHidden/>
          </w:rPr>
          <w:fldChar w:fldCharType="end"/>
        </w:r>
      </w:hyperlink>
    </w:p>
    <w:p w14:paraId="68DCC473" w14:textId="33A5DD62" w:rsidR="004D75EF" w:rsidRPr="004D75EF" w:rsidRDefault="00585668" w:rsidP="004D75EF">
      <w:pPr>
        <w:pStyle w:val="TDC3"/>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29" w:history="1">
        <w:r w:rsidR="004D75EF" w:rsidRPr="004D75EF">
          <w:rPr>
            <w:rStyle w:val="Hipervnculo"/>
            <w:rFonts w:ascii="Arial" w:eastAsia="Arial" w:hAnsi="Arial" w:cs="Arial"/>
            <w:noProof/>
          </w:rPr>
          <w:t>2.7.1.2  Programación de contacto presencial por parte de profesionales:</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_Toc211333629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23</w:t>
        </w:r>
        <w:r w:rsidR="004D75EF" w:rsidRPr="004D75EF">
          <w:rPr>
            <w:rFonts w:ascii="Arial" w:hAnsi="Arial" w:cs="Arial"/>
            <w:noProof/>
            <w:webHidden/>
          </w:rPr>
          <w:fldChar w:fldCharType="end"/>
        </w:r>
      </w:hyperlink>
    </w:p>
    <w:p w14:paraId="786956F3" w14:textId="6D59BBEC"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30" w:history="1">
        <w:r w:rsidR="004D75EF" w:rsidRPr="004D75EF">
          <w:rPr>
            <w:rStyle w:val="Hipervnculo"/>
            <w:rFonts w:ascii="Arial" w:eastAsia="Arial" w:hAnsi="Arial" w:cs="Arial"/>
            <w:noProof/>
          </w:rPr>
          <w:t>2.7.2 Actividad 2. Agendamiento para la Gestión Integral del Riesgo en unidades básicas resolutivas</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_Toc211333630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23</w:t>
        </w:r>
        <w:r w:rsidR="004D75EF" w:rsidRPr="004D75EF">
          <w:rPr>
            <w:rFonts w:ascii="Arial" w:hAnsi="Arial" w:cs="Arial"/>
            <w:noProof/>
            <w:webHidden/>
          </w:rPr>
          <w:fldChar w:fldCharType="end"/>
        </w:r>
      </w:hyperlink>
    </w:p>
    <w:p w14:paraId="7C39AD0C" w14:textId="44EBD4C9" w:rsidR="004D75EF" w:rsidRPr="004D75EF" w:rsidRDefault="00585668" w:rsidP="004D75EF">
      <w:pPr>
        <w:pStyle w:val="TDC3"/>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31" w:history="1">
        <w:r w:rsidR="004D75EF" w:rsidRPr="004D75EF">
          <w:rPr>
            <w:rStyle w:val="Hipervnculo"/>
            <w:rFonts w:ascii="Arial" w:eastAsia="Arial" w:hAnsi="Arial" w:cs="Arial"/>
            <w:noProof/>
          </w:rPr>
          <w:t>2.7.2.1  Proceso de recordación y verificación de asistencia a citas</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_Toc211333631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25</w:t>
        </w:r>
        <w:r w:rsidR="004D75EF" w:rsidRPr="004D75EF">
          <w:rPr>
            <w:rFonts w:ascii="Arial" w:hAnsi="Arial" w:cs="Arial"/>
            <w:noProof/>
            <w:webHidden/>
          </w:rPr>
          <w:fldChar w:fldCharType="end"/>
        </w:r>
      </w:hyperlink>
    </w:p>
    <w:p w14:paraId="4BB0A077" w14:textId="3ECBBB28"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32" w:history="1">
        <w:r w:rsidR="004D75EF" w:rsidRPr="004D75EF">
          <w:rPr>
            <w:rStyle w:val="Hipervnculo"/>
            <w:rFonts w:ascii="Arial" w:eastAsia="Arial" w:hAnsi="Arial" w:cs="Arial"/>
            <w:noProof/>
          </w:rPr>
          <w:t>2. 7.3 Actividad 3. Seguimiento Familiar.</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_Toc211333632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26</w:t>
        </w:r>
        <w:r w:rsidR="004D75EF" w:rsidRPr="004D75EF">
          <w:rPr>
            <w:rFonts w:ascii="Arial" w:hAnsi="Arial" w:cs="Arial"/>
            <w:noProof/>
            <w:webHidden/>
          </w:rPr>
          <w:fldChar w:fldCharType="end"/>
        </w:r>
      </w:hyperlink>
    </w:p>
    <w:p w14:paraId="5208DFDA" w14:textId="76C6932D"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33" w:history="1">
        <w:r w:rsidR="004D75EF" w:rsidRPr="004D75EF">
          <w:rPr>
            <w:rStyle w:val="Hipervnculo"/>
            <w:rFonts w:ascii="Arial" w:eastAsia="Arial" w:hAnsi="Arial" w:cs="Arial"/>
            <w:noProof/>
          </w:rPr>
          <w:t>2.7.4 Actividad 4. Abordaje Territorial.</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_Toc211333633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27</w:t>
        </w:r>
        <w:r w:rsidR="004D75EF" w:rsidRPr="004D75EF">
          <w:rPr>
            <w:rFonts w:ascii="Arial" w:hAnsi="Arial" w:cs="Arial"/>
            <w:noProof/>
            <w:webHidden/>
          </w:rPr>
          <w:fldChar w:fldCharType="end"/>
        </w:r>
      </w:hyperlink>
    </w:p>
    <w:p w14:paraId="39809A3E" w14:textId="66885FB3"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34" w:history="1">
        <w:r w:rsidR="004D75EF" w:rsidRPr="004D75EF">
          <w:rPr>
            <w:rStyle w:val="Hipervnculo"/>
            <w:rFonts w:ascii="Arial" w:eastAsia="Arial" w:hAnsi="Arial" w:cs="Arial"/>
            <w:noProof/>
          </w:rPr>
          <w:t>2.8  Tabla resumen de la acción de bienestar:</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_Toc211333634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28</w:t>
        </w:r>
        <w:r w:rsidR="004D75EF" w:rsidRPr="004D75EF">
          <w:rPr>
            <w:rFonts w:ascii="Arial" w:hAnsi="Arial" w:cs="Arial"/>
            <w:noProof/>
            <w:webHidden/>
          </w:rPr>
          <w:fldChar w:fldCharType="end"/>
        </w:r>
      </w:hyperlink>
    </w:p>
    <w:p w14:paraId="15AA1385" w14:textId="6CD0C3C2"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35" w:history="1">
        <w:r w:rsidR="004D75EF" w:rsidRPr="004D75EF">
          <w:rPr>
            <w:rStyle w:val="Hipervnculo"/>
            <w:rFonts w:ascii="Arial" w:eastAsia="Arial" w:hAnsi="Arial" w:cs="Arial"/>
            <w:noProof/>
          </w:rPr>
          <w:t>2.9 Indicadores</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_Toc211333635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29</w:t>
        </w:r>
        <w:r w:rsidR="004D75EF" w:rsidRPr="004D75EF">
          <w:rPr>
            <w:rFonts w:ascii="Arial" w:hAnsi="Arial" w:cs="Arial"/>
            <w:noProof/>
            <w:webHidden/>
          </w:rPr>
          <w:fldChar w:fldCharType="end"/>
        </w:r>
      </w:hyperlink>
    </w:p>
    <w:p w14:paraId="38BB845F" w14:textId="415B13A8" w:rsidR="004D75EF" w:rsidRPr="004D75EF" w:rsidRDefault="00585668" w:rsidP="004D75EF">
      <w:pPr>
        <w:pStyle w:val="TDC1"/>
        <w:tabs>
          <w:tab w:val="left" w:pos="440"/>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36" w:history="1">
        <w:r w:rsidR="004D75EF" w:rsidRPr="004D75EF">
          <w:rPr>
            <w:rStyle w:val="Hipervnculo"/>
            <w:rFonts w:ascii="Arial" w:eastAsia="Arial" w:hAnsi="Arial" w:cs="Arial"/>
            <w:noProof/>
          </w:rPr>
          <w:t>3.</w:t>
        </w:r>
        <w:r w:rsidR="004D75EF" w:rsidRPr="004D75EF">
          <w:rPr>
            <w:rFonts w:ascii="Arial" w:eastAsiaTheme="minorEastAsia" w:hAnsi="Arial" w:cs="Arial"/>
            <w:noProof/>
            <w:kern w:val="2"/>
            <w:lang w:val="es-CO" w:eastAsia="es-CO"/>
            <w14:ligatures w14:val="standardContextual"/>
          </w:rPr>
          <w:tab/>
        </w:r>
        <w:r w:rsidR="004D75EF" w:rsidRPr="004D75EF">
          <w:rPr>
            <w:rStyle w:val="Hipervnculo"/>
            <w:rFonts w:ascii="Arial" w:eastAsia="Arial" w:hAnsi="Arial" w:cs="Arial"/>
            <w:noProof/>
          </w:rPr>
          <w:t>Acción de Bienestar:</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_Toc211333636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30</w:t>
        </w:r>
        <w:r w:rsidR="004D75EF" w:rsidRPr="004D75EF">
          <w:rPr>
            <w:rFonts w:ascii="Arial" w:hAnsi="Arial" w:cs="Arial"/>
            <w:noProof/>
            <w:webHidden/>
          </w:rPr>
          <w:fldChar w:fldCharType="end"/>
        </w:r>
      </w:hyperlink>
    </w:p>
    <w:p w14:paraId="0CD20D0D" w14:textId="559C8A81"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37" w:history="1">
        <w:r w:rsidR="004D75EF" w:rsidRPr="004D75EF">
          <w:rPr>
            <w:rStyle w:val="Hipervnculo"/>
            <w:rFonts w:ascii="Arial" w:eastAsia="Arial" w:hAnsi="Arial" w:cs="Arial"/>
            <w:noProof/>
          </w:rPr>
          <w:t>3.1. Conceptualización de los elementos centrales de la acción de bienestar.</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_Toc211333637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30</w:t>
        </w:r>
        <w:r w:rsidR="004D75EF" w:rsidRPr="004D75EF">
          <w:rPr>
            <w:rFonts w:ascii="Arial" w:hAnsi="Arial" w:cs="Arial"/>
            <w:noProof/>
            <w:webHidden/>
          </w:rPr>
          <w:fldChar w:fldCharType="end"/>
        </w:r>
      </w:hyperlink>
    </w:p>
    <w:p w14:paraId="714B6BB5" w14:textId="7E17A84F"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38" w:history="1">
        <w:r w:rsidR="004D75EF" w:rsidRPr="004D75EF">
          <w:rPr>
            <w:rStyle w:val="Hipervnculo"/>
            <w:rFonts w:ascii="Arial" w:eastAsia="Arial" w:hAnsi="Arial" w:cs="Arial"/>
            <w:noProof/>
          </w:rPr>
          <w:t>3.2. Objetivo General</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_Toc211333638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30</w:t>
        </w:r>
        <w:r w:rsidR="004D75EF" w:rsidRPr="004D75EF">
          <w:rPr>
            <w:rFonts w:ascii="Arial" w:hAnsi="Arial" w:cs="Arial"/>
            <w:noProof/>
            <w:webHidden/>
          </w:rPr>
          <w:fldChar w:fldCharType="end"/>
        </w:r>
      </w:hyperlink>
    </w:p>
    <w:p w14:paraId="75700399" w14:textId="6F35BC76"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39" w:history="1">
        <w:r w:rsidR="004D75EF" w:rsidRPr="004D75EF">
          <w:rPr>
            <w:rStyle w:val="Hipervnculo"/>
            <w:rFonts w:ascii="Arial" w:eastAsia="Arial" w:hAnsi="Arial" w:cs="Arial"/>
            <w:noProof/>
          </w:rPr>
          <w:t>3.3 Población sujeto</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_Toc211333639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30</w:t>
        </w:r>
        <w:r w:rsidR="004D75EF" w:rsidRPr="004D75EF">
          <w:rPr>
            <w:rFonts w:ascii="Arial" w:hAnsi="Arial" w:cs="Arial"/>
            <w:noProof/>
            <w:webHidden/>
          </w:rPr>
          <w:fldChar w:fldCharType="end"/>
        </w:r>
      </w:hyperlink>
    </w:p>
    <w:p w14:paraId="654706BB" w14:textId="40B65B1E"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40" w:history="1">
        <w:r w:rsidR="004D75EF" w:rsidRPr="004D75EF">
          <w:rPr>
            <w:rStyle w:val="Hipervnculo"/>
            <w:rFonts w:ascii="Arial" w:eastAsia="Arial" w:hAnsi="Arial" w:cs="Arial"/>
            <w:noProof/>
          </w:rPr>
          <w:t>3.4. Talento humano:</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_Toc211333640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31</w:t>
        </w:r>
        <w:r w:rsidR="004D75EF" w:rsidRPr="004D75EF">
          <w:rPr>
            <w:rFonts w:ascii="Arial" w:hAnsi="Arial" w:cs="Arial"/>
            <w:noProof/>
            <w:webHidden/>
          </w:rPr>
          <w:fldChar w:fldCharType="end"/>
        </w:r>
      </w:hyperlink>
    </w:p>
    <w:p w14:paraId="70DA2167" w14:textId="5A5DFE42"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41" w:history="1">
        <w:r w:rsidR="004D75EF" w:rsidRPr="004D75EF">
          <w:rPr>
            <w:rStyle w:val="Hipervnculo"/>
            <w:rFonts w:ascii="Arial" w:eastAsia="Arial" w:hAnsi="Arial" w:cs="Arial"/>
            <w:noProof/>
          </w:rPr>
          <w:t>3.5 Unidad de medida</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_Toc211333641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31</w:t>
        </w:r>
        <w:r w:rsidR="004D75EF" w:rsidRPr="004D75EF">
          <w:rPr>
            <w:rFonts w:ascii="Arial" w:hAnsi="Arial" w:cs="Arial"/>
            <w:noProof/>
            <w:webHidden/>
          </w:rPr>
          <w:fldChar w:fldCharType="end"/>
        </w:r>
      </w:hyperlink>
    </w:p>
    <w:p w14:paraId="7B4054B7" w14:textId="3175450F"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42" w:history="1">
        <w:r w:rsidR="004D75EF" w:rsidRPr="004D75EF">
          <w:rPr>
            <w:rStyle w:val="Hipervnculo"/>
            <w:rFonts w:ascii="Arial" w:eastAsia="Arial" w:hAnsi="Arial" w:cs="Arial"/>
            <w:noProof/>
          </w:rPr>
          <w:t>3.6. Forma de reporte de ejecución del producto</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_Toc211333642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31</w:t>
        </w:r>
        <w:r w:rsidR="004D75EF" w:rsidRPr="004D75EF">
          <w:rPr>
            <w:rFonts w:ascii="Arial" w:hAnsi="Arial" w:cs="Arial"/>
            <w:noProof/>
            <w:webHidden/>
          </w:rPr>
          <w:fldChar w:fldCharType="end"/>
        </w:r>
      </w:hyperlink>
    </w:p>
    <w:p w14:paraId="6DFEEAB0" w14:textId="0E854AA1"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43" w:history="1">
        <w:r w:rsidR="004D75EF" w:rsidRPr="004D75EF">
          <w:rPr>
            <w:rStyle w:val="Hipervnculo"/>
            <w:rFonts w:ascii="Arial" w:eastAsia="Arial" w:hAnsi="Arial" w:cs="Arial"/>
            <w:noProof/>
          </w:rPr>
          <w:t>3.7. Descripción de la acción de bienestar:</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_Toc211333643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32</w:t>
        </w:r>
        <w:r w:rsidR="004D75EF" w:rsidRPr="004D75EF">
          <w:rPr>
            <w:rFonts w:ascii="Arial" w:hAnsi="Arial" w:cs="Arial"/>
            <w:noProof/>
            <w:webHidden/>
          </w:rPr>
          <w:fldChar w:fldCharType="end"/>
        </w:r>
      </w:hyperlink>
    </w:p>
    <w:p w14:paraId="677E45AA" w14:textId="76D0EC7F"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44" w:history="1">
        <w:r w:rsidR="004D75EF" w:rsidRPr="004D75EF">
          <w:rPr>
            <w:rStyle w:val="Hipervnculo"/>
            <w:rFonts w:ascii="Arial" w:eastAsia="Arial" w:hAnsi="Arial" w:cs="Arial"/>
            <w:noProof/>
          </w:rPr>
          <w:t>3.7.1. Actividad 1. Contacto inicial.</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_Toc211333644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32</w:t>
        </w:r>
        <w:r w:rsidR="004D75EF" w:rsidRPr="004D75EF">
          <w:rPr>
            <w:rFonts w:ascii="Arial" w:hAnsi="Arial" w:cs="Arial"/>
            <w:noProof/>
            <w:webHidden/>
          </w:rPr>
          <w:fldChar w:fldCharType="end"/>
        </w:r>
      </w:hyperlink>
    </w:p>
    <w:p w14:paraId="724381F7" w14:textId="54404332"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45" w:history="1">
        <w:r w:rsidR="004D75EF" w:rsidRPr="004D75EF">
          <w:rPr>
            <w:rStyle w:val="Hipervnculo"/>
            <w:rFonts w:ascii="Arial" w:eastAsia="Arial" w:hAnsi="Arial" w:cs="Arial"/>
            <w:noProof/>
          </w:rPr>
          <w:t>2.7.2. Actividad 2. Caracterización Integral en el entorno hogar.</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_Toc211333645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37</w:t>
        </w:r>
        <w:r w:rsidR="004D75EF" w:rsidRPr="004D75EF">
          <w:rPr>
            <w:rFonts w:ascii="Arial" w:hAnsi="Arial" w:cs="Arial"/>
            <w:noProof/>
            <w:webHidden/>
          </w:rPr>
          <w:fldChar w:fldCharType="end"/>
        </w:r>
      </w:hyperlink>
    </w:p>
    <w:p w14:paraId="22DDE08F" w14:textId="0BD6E641"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46" w:history="1">
        <w:r w:rsidR="004D75EF" w:rsidRPr="004D75EF">
          <w:rPr>
            <w:rStyle w:val="Hipervnculo"/>
            <w:rFonts w:ascii="Arial" w:eastAsia="Arial" w:hAnsi="Arial" w:cs="Arial"/>
            <w:noProof/>
          </w:rPr>
          <w:t>3.7.3. Actividad 3. Plan de Bienestar en respuesta a necesidades en salud</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_Toc211333646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43</w:t>
        </w:r>
        <w:r w:rsidR="004D75EF" w:rsidRPr="004D75EF">
          <w:rPr>
            <w:rFonts w:ascii="Arial" w:hAnsi="Arial" w:cs="Arial"/>
            <w:noProof/>
            <w:webHidden/>
          </w:rPr>
          <w:fldChar w:fldCharType="end"/>
        </w:r>
      </w:hyperlink>
    </w:p>
    <w:p w14:paraId="34FCA34B" w14:textId="549A061F"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47" w:history="1">
        <w:r w:rsidR="004D75EF" w:rsidRPr="004D75EF">
          <w:rPr>
            <w:rStyle w:val="Hipervnculo"/>
            <w:rFonts w:ascii="Arial" w:eastAsia="Arial" w:hAnsi="Arial" w:cs="Arial"/>
            <w:noProof/>
          </w:rPr>
          <w:t>2.7.4. Actividad 4. Seguimiento Familiar.</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_Toc211333647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56</w:t>
        </w:r>
        <w:r w:rsidR="004D75EF" w:rsidRPr="004D75EF">
          <w:rPr>
            <w:rFonts w:ascii="Arial" w:hAnsi="Arial" w:cs="Arial"/>
            <w:noProof/>
            <w:webHidden/>
          </w:rPr>
          <w:fldChar w:fldCharType="end"/>
        </w:r>
      </w:hyperlink>
    </w:p>
    <w:p w14:paraId="5B1149D0" w14:textId="27FE6078"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48" w:history="1">
        <w:r w:rsidR="004D75EF" w:rsidRPr="004D75EF">
          <w:rPr>
            <w:rStyle w:val="Hipervnculo"/>
            <w:rFonts w:ascii="Arial" w:hAnsi="Arial" w:cs="Arial"/>
            <w:noProof/>
          </w:rPr>
          <w:t>2.8 Tabla resumen de la acción de bienestar:</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_Toc211333648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57</w:t>
        </w:r>
        <w:r w:rsidR="004D75EF" w:rsidRPr="004D75EF">
          <w:rPr>
            <w:rFonts w:ascii="Arial" w:hAnsi="Arial" w:cs="Arial"/>
            <w:noProof/>
            <w:webHidden/>
          </w:rPr>
          <w:fldChar w:fldCharType="end"/>
        </w:r>
      </w:hyperlink>
    </w:p>
    <w:p w14:paraId="41499B09" w14:textId="5C79D5A4" w:rsidR="004D75EF" w:rsidRPr="004D75EF" w:rsidRDefault="00585668" w:rsidP="004D75EF">
      <w:pPr>
        <w:pStyle w:val="TDC2"/>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49" w:history="1">
        <w:r w:rsidR="004D75EF" w:rsidRPr="004D75EF">
          <w:rPr>
            <w:rStyle w:val="Hipervnculo"/>
            <w:rFonts w:ascii="Arial" w:eastAsia="Arial" w:hAnsi="Arial" w:cs="Arial"/>
            <w:noProof/>
          </w:rPr>
          <w:t>2.9 Indicadores</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_Toc211333649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59</w:t>
        </w:r>
        <w:r w:rsidR="004D75EF" w:rsidRPr="004D75EF">
          <w:rPr>
            <w:rFonts w:ascii="Arial" w:hAnsi="Arial" w:cs="Arial"/>
            <w:noProof/>
            <w:webHidden/>
          </w:rPr>
          <w:fldChar w:fldCharType="end"/>
        </w:r>
      </w:hyperlink>
    </w:p>
    <w:p w14:paraId="3FCD8661" w14:textId="01D1EDC2" w:rsidR="004D75EF" w:rsidRPr="004D75EF" w:rsidRDefault="00585668" w:rsidP="004D75EF">
      <w:pPr>
        <w:pStyle w:val="TDC1"/>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50" w:history="1">
        <w:r w:rsidR="004D75EF" w:rsidRPr="004D75EF">
          <w:rPr>
            <w:rStyle w:val="Hipervnculo"/>
            <w:rFonts w:ascii="Arial" w:eastAsia="Arial" w:hAnsi="Arial" w:cs="Arial"/>
            <w:noProof/>
            <w:lang w:val="es-CO"/>
          </w:rPr>
          <w:t>Referencias bibliográficas</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_Toc211333650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60</w:t>
        </w:r>
        <w:r w:rsidR="004D75EF" w:rsidRPr="004D75EF">
          <w:rPr>
            <w:rFonts w:ascii="Arial" w:hAnsi="Arial" w:cs="Arial"/>
            <w:noProof/>
            <w:webHidden/>
          </w:rPr>
          <w:fldChar w:fldCharType="end"/>
        </w:r>
      </w:hyperlink>
    </w:p>
    <w:p w14:paraId="4AA91679" w14:textId="69EF223C" w:rsidR="004D75EF" w:rsidRPr="004D75EF" w:rsidRDefault="00585668" w:rsidP="004D75EF">
      <w:pPr>
        <w:pStyle w:val="TDC1"/>
        <w:tabs>
          <w:tab w:val="right" w:leader="dot" w:pos="8637"/>
        </w:tabs>
        <w:spacing w:after="0" w:line="240" w:lineRule="auto"/>
        <w:rPr>
          <w:rFonts w:ascii="Arial" w:eastAsiaTheme="minorEastAsia" w:hAnsi="Arial" w:cs="Arial"/>
          <w:noProof/>
          <w:kern w:val="2"/>
          <w:lang w:val="es-CO" w:eastAsia="es-CO"/>
          <w14:ligatures w14:val="standardContextual"/>
        </w:rPr>
      </w:pPr>
      <w:hyperlink w:anchor="_Toc211333651" w:history="1">
        <w:r w:rsidR="004D75EF" w:rsidRPr="004D75EF">
          <w:rPr>
            <w:rStyle w:val="Hipervnculo"/>
            <w:rFonts w:ascii="Arial" w:eastAsia="Arial" w:hAnsi="Arial" w:cs="Arial"/>
            <w:noProof/>
            <w:lang w:val="es-CO"/>
          </w:rPr>
          <w:t>Control de cambios</w:t>
        </w:r>
        <w:r w:rsidR="004D75EF" w:rsidRPr="004D75EF">
          <w:rPr>
            <w:rFonts w:ascii="Arial" w:hAnsi="Arial" w:cs="Arial"/>
            <w:noProof/>
            <w:webHidden/>
          </w:rPr>
          <w:tab/>
        </w:r>
        <w:r w:rsidR="004D75EF" w:rsidRPr="004D75EF">
          <w:rPr>
            <w:rFonts w:ascii="Arial" w:hAnsi="Arial" w:cs="Arial"/>
            <w:noProof/>
            <w:webHidden/>
          </w:rPr>
          <w:fldChar w:fldCharType="begin"/>
        </w:r>
        <w:r w:rsidR="004D75EF" w:rsidRPr="004D75EF">
          <w:rPr>
            <w:rFonts w:ascii="Arial" w:hAnsi="Arial" w:cs="Arial"/>
            <w:noProof/>
            <w:webHidden/>
          </w:rPr>
          <w:instrText xml:space="preserve"> PAGEREF _Toc211333651 \h </w:instrText>
        </w:r>
        <w:r w:rsidR="004D75EF" w:rsidRPr="004D75EF">
          <w:rPr>
            <w:rFonts w:ascii="Arial" w:hAnsi="Arial" w:cs="Arial"/>
            <w:noProof/>
            <w:webHidden/>
          </w:rPr>
        </w:r>
        <w:r w:rsidR="004D75EF" w:rsidRPr="004D75EF">
          <w:rPr>
            <w:rFonts w:ascii="Arial" w:hAnsi="Arial" w:cs="Arial"/>
            <w:noProof/>
            <w:webHidden/>
          </w:rPr>
          <w:fldChar w:fldCharType="separate"/>
        </w:r>
        <w:r w:rsidR="00331E4F">
          <w:rPr>
            <w:rFonts w:ascii="Arial" w:hAnsi="Arial" w:cs="Arial"/>
            <w:noProof/>
            <w:webHidden/>
          </w:rPr>
          <w:t>60</w:t>
        </w:r>
        <w:r w:rsidR="004D75EF" w:rsidRPr="004D75EF">
          <w:rPr>
            <w:rFonts w:ascii="Arial" w:hAnsi="Arial" w:cs="Arial"/>
            <w:noProof/>
            <w:webHidden/>
          </w:rPr>
          <w:fldChar w:fldCharType="end"/>
        </w:r>
      </w:hyperlink>
    </w:p>
    <w:p w14:paraId="68CDB76D" w14:textId="53CFF4A0" w:rsidR="4D48205F" w:rsidRDefault="4D48205F" w:rsidP="004D75EF">
      <w:pPr>
        <w:pStyle w:val="TDC1"/>
        <w:tabs>
          <w:tab w:val="right" w:leader="dot" w:pos="8625"/>
        </w:tabs>
        <w:spacing w:after="0" w:line="240" w:lineRule="auto"/>
        <w:rPr>
          <w:rFonts w:ascii="Arial" w:eastAsia="Arial" w:hAnsi="Arial" w:cs="Arial"/>
          <w:sz w:val="24"/>
          <w:szCs w:val="24"/>
        </w:rPr>
      </w:pPr>
      <w:r w:rsidRPr="004D75EF">
        <w:rPr>
          <w:rFonts w:ascii="Arial" w:hAnsi="Arial" w:cs="Arial"/>
        </w:rPr>
        <w:fldChar w:fldCharType="end"/>
      </w:r>
    </w:p>
    <w:p w14:paraId="4286AE39" w14:textId="77777777" w:rsidR="00F65A16" w:rsidRDefault="00F65A16" w:rsidP="00F65A16">
      <w:pPr>
        <w:spacing w:after="0" w:line="240" w:lineRule="auto"/>
        <w:jc w:val="center"/>
        <w:rPr>
          <w:rFonts w:ascii="Arial" w:hAnsi="Arial" w:cs="Arial"/>
          <w:b/>
          <w:bCs/>
        </w:rPr>
      </w:pPr>
    </w:p>
    <w:p w14:paraId="1084D760" w14:textId="77777777" w:rsidR="004D75EF" w:rsidRDefault="004D75EF" w:rsidP="7059AAF0">
      <w:pPr>
        <w:spacing w:after="0"/>
        <w:jc w:val="center"/>
        <w:rPr>
          <w:rFonts w:ascii="Arial" w:eastAsia="Arial" w:hAnsi="Arial" w:cs="Arial"/>
          <w:b/>
          <w:bCs/>
          <w:color w:val="0070C0"/>
          <w:kern w:val="32"/>
          <w:sz w:val="24"/>
          <w:szCs w:val="24"/>
        </w:rPr>
      </w:pPr>
    </w:p>
    <w:p w14:paraId="6E37301D" w14:textId="77777777" w:rsidR="004D75EF" w:rsidRDefault="004D75EF" w:rsidP="7059AAF0">
      <w:pPr>
        <w:spacing w:after="0"/>
        <w:jc w:val="center"/>
        <w:rPr>
          <w:rFonts w:ascii="Arial" w:eastAsia="Arial" w:hAnsi="Arial" w:cs="Arial"/>
          <w:b/>
          <w:bCs/>
          <w:color w:val="0070C0"/>
          <w:kern w:val="32"/>
          <w:sz w:val="24"/>
          <w:szCs w:val="24"/>
        </w:rPr>
      </w:pPr>
    </w:p>
    <w:p w14:paraId="193CC400" w14:textId="77777777" w:rsidR="004D75EF" w:rsidRDefault="004D75EF" w:rsidP="7059AAF0">
      <w:pPr>
        <w:spacing w:after="0"/>
        <w:jc w:val="center"/>
        <w:rPr>
          <w:rFonts w:ascii="Arial" w:eastAsia="Arial" w:hAnsi="Arial" w:cs="Arial"/>
          <w:b/>
          <w:bCs/>
          <w:color w:val="0070C0"/>
          <w:kern w:val="32"/>
          <w:sz w:val="24"/>
          <w:szCs w:val="24"/>
        </w:rPr>
      </w:pPr>
    </w:p>
    <w:p w14:paraId="3E6F7A30" w14:textId="77777777" w:rsidR="004D75EF" w:rsidRDefault="004D75EF" w:rsidP="7059AAF0">
      <w:pPr>
        <w:spacing w:after="0"/>
        <w:jc w:val="center"/>
        <w:rPr>
          <w:rFonts w:ascii="Arial" w:eastAsia="Arial" w:hAnsi="Arial" w:cs="Arial"/>
          <w:b/>
          <w:bCs/>
          <w:color w:val="0070C0"/>
          <w:kern w:val="32"/>
          <w:sz w:val="24"/>
          <w:szCs w:val="24"/>
        </w:rPr>
      </w:pPr>
    </w:p>
    <w:p w14:paraId="4055C419" w14:textId="77777777" w:rsidR="004D75EF" w:rsidRDefault="004D75EF" w:rsidP="7059AAF0">
      <w:pPr>
        <w:spacing w:after="0"/>
        <w:jc w:val="center"/>
        <w:rPr>
          <w:rFonts w:ascii="Arial" w:eastAsia="Arial" w:hAnsi="Arial" w:cs="Arial"/>
          <w:b/>
          <w:bCs/>
          <w:color w:val="0070C0"/>
          <w:kern w:val="32"/>
          <w:sz w:val="24"/>
          <w:szCs w:val="24"/>
        </w:rPr>
      </w:pPr>
    </w:p>
    <w:p w14:paraId="2C67DFC8" w14:textId="55AF4779" w:rsidR="00825E70" w:rsidRPr="002D4FBE" w:rsidRDefault="621AAF6A" w:rsidP="7059AAF0">
      <w:pPr>
        <w:spacing w:after="0"/>
        <w:jc w:val="center"/>
        <w:rPr>
          <w:rFonts w:ascii="Arial" w:eastAsia="Arial" w:hAnsi="Arial" w:cs="Arial"/>
          <w:b/>
          <w:bCs/>
          <w:color w:val="5B9BD5" w:themeColor="accent5"/>
          <w:kern w:val="32"/>
          <w:sz w:val="24"/>
          <w:szCs w:val="24"/>
        </w:rPr>
      </w:pPr>
      <w:r w:rsidRPr="002D4FBE">
        <w:rPr>
          <w:rFonts w:ascii="Arial" w:eastAsia="Arial" w:hAnsi="Arial" w:cs="Arial"/>
          <w:b/>
          <w:bCs/>
          <w:color w:val="5B9BD5" w:themeColor="accent5"/>
          <w:kern w:val="32"/>
          <w:sz w:val="24"/>
          <w:szCs w:val="24"/>
        </w:rPr>
        <w:lastRenderedPageBreak/>
        <w:t xml:space="preserve">FICHA TÉCNICA </w:t>
      </w:r>
      <w:r w:rsidR="6F1E8B60" w:rsidRPr="002D4FBE">
        <w:rPr>
          <w:rFonts w:ascii="Arial" w:eastAsia="Arial" w:hAnsi="Arial" w:cs="Arial"/>
          <w:b/>
          <w:bCs/>
          <w:color w:val="5B9BD5" w:themeColor="accent5"/>
          <w:kern w:val="32"/>
          <w:sz w:val="24"/>
          <w:szCs w:val="24"/>
        </w:rPr>
        <w:t>ACCI</w:t>
      </w:r>
      <w:r w:rsidR="0B2FF79D" w:rsidRPr="002D4FBE">
        <w:rPr>
          <w:rFonts w:ascii="Arial" w:eastAsia="Arial" w:hAnsi="Arial" w:cs="Arial"/>
          <w:b/>
          <w:bCs/>
          <w:color w:val="5B9BD5" w:themeColor="accent5"/>
          <w:kern w:val="32"/>
          <w:sz w:val="24"/>
          <w:szCs w:val="24"/>
        </w:rPr>
        <w:t>ONES</w:t>
      </w:r>
      <w:r w:rsidR="6F1E8B60" w:rsidRPr="002D4FBE">
        <w:rPr>
          <w:rFonts w:ascii="Arial" w:eastAsia="Arial" w:hAnsi="Arial" w:cs="Arial"/>
          <w:b/>
          <w:bCs/>
          <w:color w:val="5B9BD5" w:themeColor="accent5"/>
          <w:kern w:val="32"/>
          <w:sz w:val="24"/>
          <w:szCs w:val="24"/>
        </w:rPr>
        <w:t xml:space="preserve"> DE BIENESTAR:</w:t>
      </w:r>
      <w:r w:rsidR="72289BB0" w:rsidRPr="002D4FBE">
        <w:rPr>
          <w:rFonts w:ascii="Arial" w:eastAsia="Arial" w:hAnsi="Arial" w:cs="Arial"/>
          <w:b/>
          <w:bCs/>
          <w:color w:val="5B9BD5" w:themeColor="accent5"/>
          <w:kern w:val="32"/>
          <w:sz w:val="24"/>
          <w:szCs w:val="24"/>
        </w:rPr>
        <w:t xml:space="preserve"> </w:t>
      </w:r>
      <w:r w:rsidR="4BCABF51" w:rsidRPr="002D4FBE">
        <w:rPr>
          <w:rFonts w:ascii="Arial" w:eastAsia="Arial" w:hAnsi="Arial" w:cs="Arial"/>
          <w:b/>
          <w:bCs/>
          <w:color w:val="5B9BD5" w:themeColor="accent5"/>
          <w:kern w:val="32"/>
          <w:sz w:val="24"/>
          <w:szCs w:val="24"/>
        </w:rPr>
        <w:t>GESTORES BIENESTAR</w:t>
      </w:r>
      <w:r w:rsidR="4098AF7C" w:rsidRPr="002D4FBE">
        <w:rPr>
          <w:rFonts w:ascii="Arial" w:eastAsia="Arial" w:hAnsi="Arial" w:cs="Arial"/>
          <w:b/>
          <w:bCs/>
          <w:color w:val="5B9BD5" w:themeColor="accent5"/>
          <w:kern w:val="32"/>
          <w:sz w:val="24"/>
          <w:szCs w:val="24"/>
        </w:rPr>
        <w:t>.</w:t>
      </w:r>
    </w:p>
    <w:p w14:paraId="2800CEAE" w14:textId="77777777" w:rsidR="00572D10" w:rsidRPr="002D4FBE" w:rsidRDefault="00572D10" w:rsidP="7059AAF0">
      <w:pPr>
        <w:jc w:val="center"/>
        <w:rPr>
          <w:rFonts w:ascii="Arial" w:eastAsia="Arial" w:hAnsi="Arial" w:cs="Arial"/>
          <w:b/>
          <w:bCs/>
          <w:color w:val="5B9BD5" w:themeColor="accent5"/>
          <w:kern w:val="32"/>
          <w:sz w:val="24"/>
          <w:szCs w:val="24"/>
        </w:rPr>
      </w:pPr>
    </w:p>
    <w:p w14:paraId="64A8B03E" w14:textId="0A942C9D" w:rsidR="008D5DB5" w:rsidRPr="002D4FBE" w:rsidRDefault="008D5DB5" w:rsidP="008C40CA">
      <w:pPr>
        <w:pStyle w:val="Ttulo1"/>
        <w:numPr>
          <w:ilvl w:val="0"/>
          <w:numId w:val="41"/>
        </w:numPr>
        <w:jc w:val="both"/>
        <w:rPr>
          <w:rFonts w:eastAsia="Arial" w:cs="Arial"/>
          <w:color w:val="5B9BD5" w:themeColor="accent5"/>
          <w:szCs w:val="24"/>
        </w:rPr>
      </w:pPr>
      <w:bookmarkStart w:id="2" w:name="_Toc211333617"/>
      <w:r w:rsidRPr="002D4FBE">
        <w:rPr>
          <w:rFonts w:eastAsia="Arial" w:cs="Arial"/>
          <w:color w:val="5B9BD5" w:themeColor="accent5"/>
          <w:szCs w:val="24"/>
        </w:rPr>
        <w:t>Planeación Territorial desde los Gestores de Bienestar</w:t>
      </w:r>
      <w:bookmarkEnd w:id="2"/>
    </w:p>
    <w:p w14:paraId="504BDF1E" w14:textId="39E74238" w:rsidR="75461878" w:rsidRDefault="75461878" w:rsidP="7059AAF0">
      <w:pPr>
        <w:jc w:val="both"/>
        <w:rPr>
          <w:rFonts w:ascii="Arial" w:eastAsia="Arial" w:hAnsi="Arial" w:cs="Arial"/>
          <w:sz w:val="24"/>
          <w:szCs w:val="24"/>
        </w:rPr>
      </w:pPr>
      <w:r w:rsidRPr="7059AAF0">
        <w:rPr>
          <w:rFonts w:ascii="Arial" w:eastAsia="Arial" w:hAnsi="Arial" w:cs="Arial"/>
          <w:sz w:val="24"/>
          <w:szCs w:val="24"/>
        </w:rPr>
        <w:t xml:space="preserve">Para la puesta en marcha de las acciones de los Equipos MAS Bienestar en tu Hogar, se debe organizar el talento humano en equipos funcionales que de manera articulada </w:t>
      </w:r>
      <w:r w:rsidR="7EB216D7" w:rsidRPr="7059AAF0">
        <w:rPr>
          <w:rFonts w:ascii="Arial" w:eastAsia="Arial" w:hAnsi="Arial" w:cs="Arial"/>
          <w:sz w:val="24"/>
          <w:szCs w:val="24"/>
        </w:rPr>
        <w:t>y complementaria desarrollen las acciones de promoción del cuidado de la salud y gestión integral del riesgo, a través de modalidades de intervención remota y presencial.</w:t>
      </w:r>
    </w:p>
    <w:p w14:paraId="2FD049A7" w14:textId="0EE05747" w:rsidR="7EB216D7" w:rsidRDefault="7EB216D7" w:rsidP="7059AAF0">
      <w:pPr>
        <w:jc w:val="both"/>
        <w:rPr>
          <w:rFonts w:ascii="Arial" w:eastAsia="Arial" w:hAnsi="Arial" w:cs="Arial"/>
          <w:sz w:val="24"/>
          <w:szCs w:val="24"/>
        </w:rPr>
      </w:pPr>
      <w:r w:rsidRPr="7059AAF0">
        <w:rPr>
          <w:rFonts w:ascii="Arial" w:eastAsia="Arial" w:hAnsi="Arial" w:cs="Arial"/>
          <w:sz w:val="24"/>
          <w:szCs w:val="24"/>
        </w:rPr>
        <w:t>Para ello, los perfiles del componente ge</w:t>
      </w:r>
      <w:bookmarkStart w:id="3" w:name="_GoBack"/>
      <w:bookmarkEnd w:id="3"/>
      <w:r w:rsidRPr="7059AAF0">
        <w:rPr>
          <w:rFonts w:ascii="Arial" w:eastAsia="Arial" w:hAnsi="Arial" w:cs="Arial"/>
          <w:sz w:val="24"/>
          <w:szCs w:val="24"/>
        </w:rPr>
        <w:t xml:space="preserve">ográfico del </w:t>
      </w:r>
      <w:r w:rsidR="3FE33514" w:rsidRPr="7059AAF0">
        <w:rPr>
          <w:rFonts w:ascii="Arial" w:eastAsia="Arial" w:hAnsi="Arial" w:cs="Arial"/>
          <w:sz w:val="24"/>
          <w:szCs w:val="24"/>
        </w:rPr>
        <w:t>equipo</w:t>
      </w:r>
      <w:r w:rsidRPr="7059AAF0">
        <w:rPr>
          <w:rFonts w:ascii="Arial" w:eastAsia="Arial" w:hAnsi="Arial" w:cs="Arial"/>
          <w:sz w:val="24"/>
          <w:szCs w:val="24"/>
        </w:rPr>
        <w:t xml:space="preserve"> adelantan los procesos de delimitación</w:t>
      </w:r>
      <w:r w:rsidR="5CFC1F59" w:rsidRPr="7059AAF0">
        <w:rPr>
          <w:rFonts w:ascii="Arial" w:eastAsia="Arial" w:hAnsi="Arial" w:cs="Arial"/>
          <w:sz w:val="24"/>
          <w:szCs w:val="24"/>
        </w:rPr>
        <w:t xml:space="preserve"> y asignación</w:t>
      </w:r>
      <w:r w:rsidRPr="7059AAF0">
        <w:rPr>
          <w:rFonts w:ascii="Arial" w:eastAsia="Arial" w:hAnsi="Arial" w:cs="Arial"/>
          <w:sz w:val="24"/>
          <w:szCs w:val="24"/>
        </w:rPr>
        <w:t xml:space="preserve"> territorial</w:t>
      </w:r>
      <w:r w:rsidR="77857DE0" w:rsidRPr="7059AAF0">
        <w:rPr>
          <w:rFonts w:ascii="Arial" w:eastAsia="Arial" w:hAnsi="Arial" w:cs="Arial"/>
          <w:sz w:val="24"/>
          <w:szCs w:val="24"/>
        </w:rPr>
        <w:t xml:space="preserve"> </w:t>
      </w:r>
      <w:r w:rsidRPr="7059AAF0">
        <w:rPr>
          <w:rFonts w:ascii="Arial" w:eastAsia="Arial" w:hAnsi="Arial" w:cs="Arial"/>
          <w:sz w:val="24"/>
          <w:szCs w:val="24"/>
        </w:rPr>
        <w:t xml:space="preserve">a los gestores en línea, gestores de bienestar, profesionales de planes de bienestar y de estrategias de abordaje diferencial, de manera que se brinde una atención continua </w:t>
      </w:r>
      <w:r w:rsidR="49020038" w:rsidRPr="7059AAF0">
        <w:rPr>
          <w:rFonts w:ascii="Arial" w:eastAsia="Arial" w:hAnsi="Arial" w:cs="Arial"/>
          <w:sz w:val="24"/>
          <w:szCs w:val="24"/>
        </w:rPr>
        <w:t>e integral acorde a las necesidades sentidas en los individuaos, familias y comunidades abordadas.</w:t>
      </w:r>
    </w:p>
    <w:p w14:paraId="063BC516" w14:textId="13C19DCB" w:rsidR="49020038" w:rsidRDefault="49020038" w:rsidP="501A8885">
      <w:pPr>
        <w:jc w:val="both"/>
        <w:rPr>
          <w:rFonts w:ascii="Arial" w:eastAsia="Arial" w:hAnsi="Arial" w:cs="Arial"/>
          <w:sz w:val="24"/>
          <w:szCs w:val="24"/>
        </w:rPr>
      </w:pPr>
      <w:r w:rsidRPr="501A8885">
        <w:rPr>
          <w:rFonts w:ascii="Arial" w:eastAsia="Arial" w:hAnsi="Arial" w:cs="Arial"/>
          <w:sz w:val="24"/>
          <w:szCs w:val="24"/>
        </w:rPr>
        <w:t>Como parte de la dinamización de estas acciones, se cuenta con los procesos de apropiación territorial que se</w:t>
      </w:r>
      <w:r w:rsidR="057083FE" w:rsidRPr="501A8885">
        <w:rPr>
          <w:rFonts w:ascii="Arial" w:eastAsia="Arial" w:hAnsi="Arial" w:cs="Arial"/>
          <w:sz w:val="24"/>
          <w:szCs w:val="24"/>
        </w:rPr>
        <w:t>r</w:t>
      </w:r>
      <w:r w:rsidRPr="501A8885">
        <w:rPr>
          <w:rFonts w:ascii="Arial" w:eastAsia="Arial" w:hAnsi="Arial" w:cs="Arial"/>
          <w:sz w:val="24"/>
          <w:szCs w:val="24"/>
        </w:rPr>
        <w:t xml:space="preserve">án desarrollados por los </w:t>
      </w:r>
      <w:r w:rsidR="1FC31902" w:rsidRPr="501A8885">
        <w:rPr>
          <w:rFonts w:ascii="Arial" w:eastAsia="Arial" w:hAnsi="Arial" w:cs="Arial"/>
          <w:sz w:val="24"/>
          <w:szCs w:val="24"/>
        </w:rPr>
        <w:t>gestores</w:t>
      </w:r>
      <w:r w:rsidRPr="501A8885">
        <w:rPr>
          <w:rFonts w:ascii="Arial" w:eastAsia="Arial" w:hAnsi="Arial" w:cs="Arial"/>
          <w:sz w:val="24"/>
          <w:szCs w:val="24"/>
        </w:rPr>
        <w:t xml:space="preserve"> en línea y </w:t>
      </w:r>
      <w:r w:rsidR="5907D812" w:rsidRPr="501A8885">
        <w:rPr>
          <w:rFonts w:ascii="Arial" w:eastAsia="Arial" w:hAnsi="Arial" w:cs="Arial"/>
          <w:sz w:val="24"/>
          <w:szCs w:val="24"/>
        </w:rPr>
        <w:t>gestores</w:t>
      </w:r>
      <w:r w:rsidRPr="501A8885">
        <w:rPr>
          <w:rFonts w:ascii="Arial" w:eastAsia="Arial" w:hAnsi="Arial" w:cs="Arial"/>
          <w:sz w:val="24"/>
          <w:szCs w:val="24"/>
        </w:rPr>
        <w:t xml:space="preserve"> de bienestar, quienes se encuentran asignados a los sectores c</w:t>
      </w:r>
      <w:r w:rsidR="2B0D9355" w:rsidRPr="501A8885">
        <w:rPr>
          <w:rFonts w:ascii="Arial" w:eastAsia="Arial" w:hAnsi="Arial" w:cs="Arial"/>
          <w:sz w:val="24"/>
          <w:szCs w:val="24"/>
        </w:rPr>
        <w:t xml:space="preserve">atastrales, y posteriormente sus resultados se </w:t>
      </w:r>
      <w:r w:rsidR="716F3FCC" w:rsidRPr="501A8885">
        <w:rPr>
          <w:rFonts w:ascii="Arial" w:eastAsia="Arial" w:hAnsi="Arial" w:cs="Arial"/>
          <w:sz w:val="24"/>
          <w:szCs w:val="24"/>
        </w:rPr>
        <w:t xml:space="preserve">socializan, debaten y analizan con los demás perfiles del equipo interdisciplinario que participan en los comités </w:t>
      </w:r>
      <w:r w:rsidR="7C07A1B9" w:rsidRPr="501A8885">
        <w:rPr>
          <w:rFonts w:ascii="Arial" w:eastAsia="Arial" w:hAnsi="Arial" w:cs="Arial"/>
          <w:sz w:val="24"/>
          <w:szCs w:val="24"/>
        </w:rPr>
        <w:t>territoriales</w:t>
      </w:r>
      <w:r w:rsidR="62BE1ABD" w:rsidRPr="501A8885">
        <w:rPr>
          <w:rFonts w:ascii="Arial" w:eastAsia="Arial" w:hAnsi="Arial" w:cs="Arial"/>
          <w:sz w:val="24"/>
          <w:szCs w:val="24"/>
        </w:rPr>
        <w:t xml:space="preserve">. A </w:t>
      </w:r>
      <w:r w:rsidR="10004E73" w:rsidRPr="501A8885">
        <w:rPr>
          <w:rFonts w:ascii="Arial" w:eastAsia="Arial" w:hAnsi="Arial" w:cs="Arial"/>
          <w:sz w:val="24"/>
          <w:szCs w:val="24"/>
        </w:rPr>
        <w:t>continuación,</w:t>
      </w:r>
      <w:r w:rsidR="62BE1ABD" w:rsidRPr="501A8885">
        <w:rPr>
          <w:rFonts w:ascii="Arial" w:eastAsia="Arial" w:hAnsi="Arial" w:cs="Arial"/>
          <w:sz w:val="24"/>
          <w:szCs w:val="24"/>
        </w:rPr>
        <w:t xml:space="preserve"> se describen las actividades de apropiación territorial que desarrollará los gestores en línea y de bienestar</w:t>
      </w:r>
      <w:r w:rsidR="618F3389" w:rsidRPr="501A8885">
        <w:rPr>
          <w:rFonts w:ascii="Arial" w:eastAsia="Arial" w:hAnsi="Arial" w:cs="Arial"/>
          <w:sz w:val="24"/>
          <w:szCs w:val="24"/>
        </w:rPr>
        <w:t xml:space="preserve"> y que hacen parte de las acciones de bienestar 2 y 3</w:t>
      </w:r>
      <w:r w:rsidR="62BE1ABD" w:rsidRPr="501A8885">
        <w:rPr>
          <w:rFonts w:ascii="Arial" w:eastAsia="Arial" w:hAnsi="Arial" w:cs="Arial"/>
          <w:sz w:val="24"/>
          <w:szCs w:val="24"/>
        </w:rPr>
        <w:t>:</w:t>
      </w:r>
    </w:p>
    <w:p w14:paraId="09C8E63D" w14:textId="0398021C" w:rsidR="03443568" w:rsidRDefault="008D5DB5" w:rsidP="008C40CA">
      <w:pPr>
        <w:pStyle w:val="Prrafodelista"/>
        <w:numPr>
          <w:ilvl w:val="1"/>
          <w:numId w:val="54"/>
        </w:numPr>
        <w:spacing w:after="160" w:line="257" w:lineRule="auto"/>
        <w:jc w:val="both"/>
      </w:pPr>
      <w:r>
        <w:rPr>
          <w:rFonts w:ascii="Arial" w:eastAsia="Arial" w:hAnsi="Arial" w:cs="Arial"/>
          <w:color w:val="0F9ED5"/>
          <w:sz w:val="24"/>
          <w:szCs w:val="24"/>
        </w:rPr>
        <w:t xml:space="preserve"> </w:t>
      </w:r>
      <w:r w:rsidR="03443568" w:rsidRPr="008C40CA">
        <w:rPr>
          <w:rFonts w:ascii="Arial" w:eastAsia="Arial" w:hAnsi="Arial" w:cs="Arial"/>
          <w:color w:val="0F9ED5"/>
          <w:sz w:val="24"/>
          <w:szCs w:val="24"/>
        </w:rPr>
        <w:t>Desarrollo de Jornadas de Apropiación Territorial y Cartografía Social</w:t>
      </w:r>
    </w:p>
    <w:p w14:paraId="7F6D3076" w14:textId="505990CF" w:rsidR="03443568" w:rsidRDefault="03443568" w:rsidP="7059AAF0">
      <w:pPr>
        <w:spacing w:after="160"/>
        <w:jc w:val="both"/>
      </w:pPr>
      <w:r w:rsidRPr="7059AAF0">
        <w:rPr>
          <w:rFonts w:ascii="Arial" w:eastAsia="Arial" w:hAnsi="Arial" w:cs="Arial"/>
          <w:sz w:val="24"/>
          <w:szCs w:val="24"/>
        </w:rPr>
        <w:t>Las jornadas de apropiación territorial, son escenarios fundamentales de interacción comunitaria. Estos espacios están diseñados para promover el reconocimiento colectivo del territorio, fortalecer la identidad comunitaria y construir herramientas visuales que sirvan como soporte para la planificación y la toma de decisiones locales.</w:t>
      </w:r>
    </w:p>
    <w:p w14:paraId="20EFAA9D" w14:textId="686AF9E4" w:rsidR="03443568" w:rsidRDefault="03443568" w:rsidP="7059AAF0">
      <w:pPr>
        <w:spacing w:after="160"/>
        <w:jc w:val="both"/>
      </w:pPr>
      <w:r w:rsidRPr="7059AAF0">
        <w:rPr>
          <w:rFonts w:ascii="Arial" w:eastAsia="Arial" w:hAnsi="Arial" w:cs="Arial"/>
          <w:sz w:val="24"/>
          <w:szCs w:val="24"/>
        </w:rPr>
        <w:t>Con el fin de fortalecer el proceso de apropiación territorial que se plantea para el desarrollo de las acciones de los Equipos Más Bienestar en tu Hogar, estas jornadas se constituyen en la base metodológica para comprender las dinámicas sociales, culturales, poblacionales y ambientales que caracterizan a cada territorio. De esta manera, no solo se busca recoger información, sino generar un proceso participativo que permita reconocer los recursos y problemáticas existentes, construir propuestas comunitarias y orientar la gestión integral en salud y bienestar.</w:t>
      </w:r>
    </w:p>
    <w:p w14:paraId="1686E9B4" w14:textId="6041C14E" w:rsidR="03443568" w:rsidRDefault="03443568" w:rsidP="501A8885">
      <w:pPr>
        <w:spacing w:after="160" w:line="257" w:lineRule="auto"/>
        <w:jc w:val="both"/>
      </w:pPr>
      <w:r w:rsidRPr="501A8885">
        <w:rPr>
          <w:rFonts w:ascii="Arial" w:eastAsia="Arial" w:hAnsi="Arial" w:cs="Arial"/>
          <w:sz w:val="24"/>
          <w:szCs w:val="24"/>
        </w:rPr>
        <w:lastRenderedPageBreak/>
        <w:t xml:space="preserve">El objetivo principal de estas jornadas es adelantar un reconocimiento integral de los </w:t>
      </w:r>
      <w:r w:rsidR="008D5DB5">
        <w:rPr>
          <w:rFonts w:ascii="Arial" w:eastAsia="Arial" w:hAnsi="Arial" w:cs="Arial"/>
          <w:sz w:val="24"/>
          <w:szCs w:val="24"/>
        </w:rPr>
        <w:t>sectores catastrales</w:t>
      </w:r>
      <w:r w:rsidR="008D5DB5" w:rsidRPr="501A8885">
        <w:rPr>
          <w:rFonts w:ascii="Arial" w:eastAsia="Arial" w:hAnsi="Arial" w:cs="Arial"/>
          <w:sz w:val="24"/>
          <w:szCs w:val="24"/>
        </w:rPr>
        <w:t xml:space="preserve"> </w:t>
      </w:r>
      <w:r w:rsidRPr="501A8885">
        <w:rPr>
          <w:rFonts w:ascii="Arial" w:eastAsia="Arial" w:hAnsi="Arial" w:cs="Arial"/>
          <w:sz w:val="24"/>
          <w:szCs w:val="24"/>
        </w:rPr>
        <w:t>asignados, garantizando que se tengan en cuenta factores como la delimitación territorial, los aspectos catastrales y demográficos, las condiciones sociales, la presencia de equipamientos institucionales y comunitarios, así como potencialidades presentes en el entorno. Todo ello se articula con las acciones de bienestar familiar, comunitario e individual establecidos.</w:t>
      </w:r>
    </w:p>
    <w:p w14:paraId="53F82D30" w14:textId="114D1FF7" w:rsidR="03443568" w:rsidRDefault="03443568" w:rsidP="7059AAF0">
      <w:pPr>
        <w:spacing w:after="160" w:line="257" w:lineRule="auto"/>
        <w:jc w:val="both"/>
      </w:pPr>
      <w:r w:rsidRPr="7059AAF0">
        <w:rPr>
          <w:rFonts w:ascii="Arial" w:eastAsia="Arial" w:hAnsi="Arial" w:cs="Arial"/>
          <w:color w:val="0F9ED5"/>
          <w:sz w:val="24"/>
          <w:szCs w:val="24"/>
        </w:rPr>
        <w:t>Metodología</w:t>
      </w:r>
    </w:p>
    <w:p w14:paraId="419FDEF8" w14:textId="2A058090" w:rsidR="03443568" w:rsidRDefault="03443568" w:rsidP="7059AAF0">
      <w:pPr>
        <w:spacing w:before="240" w:after="240"/>
        <w:jc w:val="both"/>
        <w:rPr>
          <w:rFonts w:ascii="Arial" w:eastAsia="Arial" w:hAnsi="Arial" w:cs="Arial"/>
          <w:sz w:val="24"/>
          <w:szCs w:val="24"/>
        </w:rPr>
      </w:pPr>
      <w:r w:rsidRPr="7059AAF0">
        <w:rPr>
          <w:rFonts w:ascii="Arial" w:eastAsia="Arial" w:hAnsi="Arial" w:cs="Arial"/>
          <w:sz w:val="24"/>
          <w:szCs w:val="24"/>
        </w:rPr>
        <w:t>Estas jornadas serán desarrolladas por los gestores de bienestar y los gestores en línea, quienes de manera articulada adelantarán los procesos de reconocimiento y análisis de los territorios de acuerdo con la apropiación territorial.</w:t>
      </w:r>
    </w:p>
    <w:p w14:paraId="6056B755" w14:textId="6AE26CCC" w:rsidR="03443568" w:rsidRDefault="03443568" w:rsidP="7059AAF0">
      <w:pPr>
        <w:spacing w:before="240" w:after="240"/>
        <w:jc w:val="both"/>
        <w:rPr>
          <w:rFonts w:ascii="Arial" w:eastAsia="Arial" w:hAnsi="Arial" w:cs="Arial"/>
          <w:sz w:val="24"/>
          <w:szCs w:val="24"/>
        </w:rPr>
      </w:pPr>
      <w:r w:rsidRPr="7059AAF0">
        <w:rPr>
          <w:rFonts w:ascii="Arial" w:eastAsia="Arial" w:hAnsi="Arial" w:cs="Arial"/>
          <w:sz w:val="24"/>
          <w:szCs w:val="24"/>
        </w:rPr>
        <w:t>La metodología aplicada variará según el momento en que se encuentre el territorio. Cuando se trate de una apropiación territorial inicial, el proceso comenzará con la identificación de actores clave y la convocatoria a la comunidad, la elaboración de un cronograma de actividades y la preparación de insumos como mapas base, matrices de información, cartografía detallada y registros poblacionales y catastrales. Con estos materiales, los gestores realizarán recorridos de campo en los que identificarán aspectos sociales, culturales, poblacionales, de infraestructura y seguridad, apoyándose en la orientación del equipo dinamizador y del componente geográfico.</w:t>
      </w:r>
    </w:p>
    <w:p w14:paraId="77061703" w14:textId="0B73D953" w:rsidR="03443568" w:rsidRDefault="03443568" w:rsidP="7059AAF0">
      <w:pPr>
        <w:spacing w:before="240" w:after="240"/>
        <w:jc w:val="both"/>
      </w:pPr>
      <w:r w:rsidRPr="7059AAF0">
        <w:rPr>
          <w:rFonts w:ascii="Arial" w:eastAsia="Arial" w:hAnsi="Arial" w:cs="Arial"/>
          <w:sz w:val="24"/>
          <w:szCs w:val="24"/>
        </w:rPr>
        <w:t>Por otro lado, cuando se requiera una actualización de la apropiación territorial, los gestores deberán realizar un reconocimiento más ágil, enfocado en registrar las nuevas condiciones del territorio. Esta información se consignará en los mapas y será remitida al equipo dinamizador y al componente geográfico para su actualización en las bases de datos.</w:t>
      </w:r>
    </w:p>
    <w:p w14:paraId="60D9B64E" w14:textId="55A1AD2B" w:rsidR="03443568" w:rsidRDefault="03443568" w:rsidP="7059AAF0">
      <w:pPr>
        <w:spacing w:before="240" w:after="240"/>
        <w:jc w:val="both"/>
      </w:pPr>
      <w:r w:rsidRPr="7059AAF0">
        <w:rPr>
          <w:rFonts w:ascii="Arial" w:eastAsia="Arial" w:hAnsi="Arial" w:cs="Arial"/>
          <w:sz w:val="24"/>
          <w:szCs w:val="24"/>
        </w:rPr>
        <w:t xml:space="preserve">Estas actualizaciones también se llevarán a cabo una vez al año, de manera </w:t>
      </w:r>
      <w:r w:rsidR="008D5DB5" w:rsidRPr="7059AAF0">
        <w:rPr>
          <w:rFonts w:ascii="Arial" w:eastAsia="Arial" w:hAnsi="Arial" w:cs="Arial"/>
          <w:sz w:val="24"/>
          <w:szCs w:val="24"/>
        </w:rPr>
        <w:t>que,</w:t>
      </w:r>
      <w:r w:rsidRPr="7059AAF0">
        <w:rPr>
          <w:rFonts w:ascii="Arial" w:eastAsia="Arial" w:hAnsi="Arial" w:cs="Arial"/>
          <w:sz w:val="24"/>
          <w:szCs w:val="24"/>
        </w:rPr>
        <w:t xml:space="preserve"> a partir de los avances del equipo en el abordaje de los territorios, así como los resultados de los comités territoriales, se pueda alimentar la realidad territorial, junto con las nuevas necesidades y expectativas en salud que puedan ser reconocidas.</w:t>
      </w:r>
    </w:p>
    <w:p w14:paraId="1E58E213" w14:textId="63117426" w:rsidR="03443568" w:rsidRDefault="03443568" w:rsidP="008C40CA">
      <w:pPr>
        <w:pStyle w:val="Prrafodelista"/>
        <w:numPr>
          <w:ilvl w:val="2"/>
          <w:numId w:val="54"/>
        </w:numPr>
        <w:spacing w:before="240" w:after="240"/>
        <w:jc w:val="both"/>
      </w:pPr>
      <w:r w:rsidRPr="008C40CA">
        <w:rPr>
          <w:rFonts w:ascii="Arial" w:eastAsia="Arial" w:hAnsi="Arial" w:cs="Arial"/>
          <w:color w:val="0F9ED5"/>
          <w:sz w:val="24"/>
          <w:szCs w:val="24"/>
        </w:rPr>
        <w:t xml:space="preserve"> Apropiación territorial por primera vez</w:t>
      </w:r>
    </w:p>
    <w:p w14:paraId="7949E4E6" w14:textId="367D30AD" w:rsidR="03443568" w:rsidRDefault="03443568" w:rsidP="7059AAF0">
      <w:pPr>
        <w:spacing w:before="240" w:after="240"/>
        <w:jc w:val="both"/>
        <w:rPr>
          <w:rFonts w:ascii="Arial" w:eastAsia="Arial" w:hAnsi="Arial" w:cs="Arial"/>
          <w:sz w:val="24"/>
          <w:szCs w:val="24"/>
        </w:rPr>
      </w:pPr>
      <w:r w:rsidRPr="7059AAF0">
        <w:rPr>
          <w:rFonts w:ascii="Arial" w:eastAsia="Arial" w:hAnsi="Arial" w:cs="Arial"/>
          <w:sz w:val="24"/>
          <w:szCs w:val="24"/>
        </w:rPr>
        <w:t xml:space="preserve">Cuando un territorio es conformado y asignado por primera vez, el proceso de apropiación debe iniciar con la identificación de actores clave y la convocatoria a la comunidad, garantizando la </w:t>
      </w:r>
      <w:r w:rsidR="008D5DB5" w:rsidRPr="7059AAF0">
        <w:rPr>
          <w:rFonts w:ascii="Arial" w:eastAsia="Arial" w:hAnsi="Arial" w:cs="Arial"/>
          <w:sz w:val="24"/>
          <w:szCs w:val="24"/>
        </w:rPr>
        <w:t>participación</w:t>
      </w:r>
      <w:r w:rsidRPr="7059AAF0">
        <w:rPr>
          <w:rFonts w:ascii="Arial" w:eastAsia="Arial" w:hAnsi="Arial" w:cs="Arial"/>
          <w:sz w:val="24"/>
          <w:szCs w:val="24"/>
        </w:rPr>
        <w:t xml:space="preserve"> desde el comienzo. Posteriormente, </w:t>
      </w:r>
      <w:r w:rsidRPr="7059AAF0">
        <w:rPr>
          <w:rFonts w:ascii="Arial" w:eastAsia="Arial" w:hAnsi="Arial" w:cs="Arial"/>
          <w:sz w:val="24"/>
          <w:szCs w:val="24"/>
        </w:rPr>
        <w:lastRenderedPageBreak/>
        <w:t>los gestores elaboran un cronograma de actividades y preparan los materiales e insumos necesarios, entre ellos los mapas base, la matriz de recolección de información y la cartografía organizada por manzanas y predios.</w:t>
      </w:r>
    </w:p>
    <w:p w14:paraId="635CA66C" w14:textId="5B9CDC28" w:rsidR="03443568" w:rsidRDefault="03443568" w:rsidP="7059AAF0">
      <w:pPr>
        <w:spacing w:before="240" w:after="240"/>
        <w:jc w:val="both"/>
        <w:rPr>
          <w:rFonts w:ascii="Arial" w:eastAsia="Arial" w:hAnsi="Arial" w:cs="Arial"/>
          <w:sz w:val="24"/>
          <w:szCs w:val="24"/>
        </w:rPr>
      </w:pPr>
      <w:r w:rsidRPr="7059AAF0">
        <w:rPr>
          <w:rFonts w:ascii="Arial" w:eastAsia="Arial" w:hAnsi="Arial" w:cs="Arial"/>
          <w:sz w:val="24"/>
          <w:szCs w:val="24"/>
        </w:rPr>
        <w:t>El equipo dinamizador y el componente geográfico de la subred son los responsables de proporcionar estos insumos, que incluyen además la orientación del orden de las manzanas a abordar, la información catastral, los datos poblacionales del Censo DANE, así como los registros de abordajes previos en el territorio.</w:t>
      </w:r>
    </w:p>
    <w:p w14:paraId="1EB8D184" w14:textId="7B6579BB" w:rsidR="03443568" w:rsidRDefault="03443568" w:rsidP="7059AAF0">
      <w:pPr>
        <w:spacing w:before="240" w:after="240"/>
        <w:jc w:val="both"/>
        <w:rPr>
          <w:rFonts w:ascii="Arial" w:eastAsia="Arial" w:hAnsi="Arial" w:cs="Arial"/>
          <w:sz w:val="24"/>
          <w:szCs w:val="24"/>
        </w:rPr>
      </w:pPr>
      <w:r w:rsidRPr="7059AAF0">
        <w:rPr>
          <w:rFonts w:ascii="Arial" w:eastAsia="Arial" w:hAnsi="Arial" w:cs="Arial"/>
          <w:sz w:val="24"/>
          <w:szCs w:val="24"/>
        </w:rPr>
        <w:t>Con estos elementos se desarrollan las actividades de reconocimiento en campo, durante las cuales los gestores identifican directamente en el terreno los aspectos más relevantes, de acuerdo con los temas definidos en la sesión inicial con el equipo dinamizador y el componente geográfico. Este proceso constituye la base para una caracterización completa y participativa del territorio.</w:t>
      </w:r>
    </w:p>
    <w:p w14:paraId="388D7C5F" w14:textId="271CC79A" w:rsidR="03443568" w:rsidRPr="008C40CA" w:rsidRDefault="03443568" w:rsidP="008C40CA">
      <w:pPr>
        <w:pStyle w:val="Prrafodelista"/>
        <w:numPr>
          <w:ilvl w:val="2"/>
          <w:numId w:val="54"/>
        </w:numPr>
        <w:spacing w:after="160" w:line="257" w:lineRule="auto"/>
        <w:jc w:val="both"/>
        <w:rPr>
          <w:rFonts w:ascii="Arial" w:eastAsia="Arial" w:hAnsi="Arial" w:cs="Arial"/>
          <w:color w:val="0F9ED5"/>
          <w:sz w:val="24"/>
          <w:szCs w:val="24"/>
        </w:rPr>
      </w:pPr>
      <w:r w:rsidRPr="008C40CA">
        <w:rPr>
          <w:rFonts w:ascii="Arial" w:eastAsia="Arial" w:hAnsi="Arial" w:cs="Arial"/>
          <w:color w:val="0F9ED5"/>
          <w:sz w:val="24"/>
          <w:szCs w:val="24"/>
        </w:rPr>
        <w:t>Actualización de apropiaciones</w:t>
      </w:r>
    </w:p>
    <w:p w14:paraId="1FA5A396" w14:textId="59F432F4" w:rsidR="03443568" w:rsidRDefault="03443568" w:rsidP="7059AAF0">
      <w:pPr>
        <w:spacing w:before="240" w:after="240"/>
        <w:jc w:val="both"/>
        <w:rPr>
          <w:rFonts w:ascii="Arial" w:eastAsia="Arial" w:hAnsi="Arial" w:cs="Arial"/>
          <w:sz w:val="24"/>
          <w:szCs w:val="24"/>
        </w:rPr>
      </w:pPr>
      <w:r w:rsidRPr="4CA1C2DD">
        <w:rPr>
          <w:rFonts w:ascii="Arial" w:eastAsia="Arial" w:hAnsi="Arial" w:cs="Arial"/>
          <w:sz w:val="24"/>
          <w:szCs w:val="24"/>
        </w:rPr>
        <w:t>Las actualizaciones se realiza</w:t>
      </w:r>
      <w:r w:rsidR="0C69EFF6" w:rsidRPr="4CA1C2DD">
        <w:rPr>
          <w:rFonts w:ascii="Arial" w:eastAsia="Arial" w:hAnsi="Arial" w:cs="Arial"/>
          <w:sz w:val="24"/>
          <w:szCs w:val="24"/>
        </w:rPr>
        <w:t>rán una vez en el año, conforme al direccionamiento de la SDS.</w:t>
      </w:r>
      <w:r w:rsidRPr="4CA1C2DD">
        <w:rPr>
          <w:rFonts w:ascii="Arial" w:eastAsia="Arial" w:hAnsi="Arial" w:cs="Arial"/>
          <w:sz w:val="24"/>
          <w:szCs w:val="24"/>
        </w:rPr>
        <w:t xml:space="preserve"> En estos casos, los gestores llevan a cabo un nuevo reconocimiento del territorio, enfocado en registrar las condiciones que han cambiado y reportarlas, mediante los mapas y registros correspondientes, al equipo dinamizador y al componente geográfico.</w:t>
      </w:r>
    </w:p>
    <w:p w14:paraId="437DA1C5" w14:textId="45EF177F" w:rsidR="03443568" w:rsidRDefault="03443568" w:rsidP="7059AAF0">
      <w:pPr>
        <w:spacing w:before="240" w:after="240"/>
        <w:jc w:val="both"/>
        <w:rPr>
          <w:rFonts w:ascii="Arial" w:eastAsia="Arial" w:hAnsi="Arial" w:cs="Arial"/>
          <w:sz w:val="24"/>
          <w:szCs w:val="24"/>
        </w:rPr>
      </w:pPr>
      <w:r w:rsidRPr="501A8885">
        <w:rPr>
          <w:rFonts w:ascii="Arial" w:eastAsia="Arial" w:hAnsi="Arial" w:cs="Arial"/>
          <w:sz w:val="24"/>
          <w:szCs w:val="24"/>
        </w:rPr>
        <w:t xml:space="preserve">La información recolectada es incorporada en las bases de datos, de manera que la planeación y las acciones se ajusten a la nueva realidad territorial. </w:t>
      </w:r>
    </w:p>
    <w:p w14:paraId="4744188D" w14:textId="391A86CB" w:rsidR="03443568" w:rsidRPr="008C40CA" w:rsidRDefault="03443568" w:rsidP="008C40CA">
      <w:pPr>
        <w:pStyle w:val="Prrafodelista"/>
        <w:numPr>
          <w:ilvl w:val="2"/>
          <w:numId w:val="54"/>
        </w:numPr>
        <w:rPr>
          <w:rFonts w:ascii="Arial" w:eastAsia="Arial" w:hAnsi="Arial" w:cs="Arial"/>
          <w:color w:val="0F9ED5"/>
          <w:sz w:val="24"/>
          <w:szCs w:val="24"/>
        </w:rPr>
      </w:pPr>
      <w:r w:rsidRPr="008C40CA">
        <w:rPr>
          <w:rFonts w:ascii="Arial" w:eastAsia="Arial" w:hAnsi="Arial" w:cs="Arial"/>
          <w:color w:val="0F9ED5"/>
          <w:sz w:val="24"/>
          <w:szCs w:val="24"/>
        </w:rPr>
        <w:t>Recorridos en territorio</w:t>
      </w:r>
    </w:p>
    <w:p w14:paraId="53EFC155" w14:textId="53D3ADDC" w:rsidR="03443568" w:rsidRDefault="03443568" w:rsidP="7059AAF0">
      <w:pPr>
        <w:spacing w:before="240" w:after="240"/>
        <w:jc w:val="both"/>
        <w:rPr>
          <w:rFonts w:ascii="Arial" w:eastAsia="Arial" w:hAnsi="Arial" w:cs="Arial"/>
          <w:sz w:val="24"/>
          <w:szCs w:val="24"/>
        </w:rPr>
      </w:pPr>
      <w:r w:rsidRPr="7059AAF0">
        <w:rPr>
          <w:rFonts w:ascii="Arial" w:eastAsia="Arial" w:hAnsi="Arial" w:cs="Arial"/>
          <w:sz w:val="24"/>
          <w:szCs w:val="24"/>
        </w:rPr>
        <w:t>Los recorridos en territorio se realizarán conforme a los cronogramas previamente establecidos y tendrán como insumo principal la cartografía social a mano alzada. Esta herramienta participativa permite recopilar, analizar y representar la información directamente desde la perspectiva de los habitantes, generando mapas construidos colectivamente. A través de este ejercicio se busca reflejar de manera integral las dinámicas sociales, los recursos disponibles, las problemáticas presentes y las potencialidades que pueden aprovecharse en la comunidad.</w:t>
      </w:r>
    </w:p>
    <w:p w14:paraId="64821345" w14:textId="77777777" w:rsidR="008D5DB5" w:rsidRDefault="008D5DB5" w:rsidP="7059AAF0">
      <w:pPr>
        <w:spacing w:before="240" w:after="240"/>
        <w:jc w:val="both"/>
        <w:rPr>
          <w:rFonts w:ascii="Arial" w:eastAsia="Arial" w:hAnsi="Arial" w:cs="Arial"/>
          <w:sz w:val="24"/>
          <w:szCs w:val="24"/>
        </w:rPr>
      </w:pPr>
    </w:p>
    <w:p w14:paraId="59BB6618" w14:textId="77777777" w:rsidR="008D5DB5" w:rsidRDefault="008D5DB5" w:rsidP="7059AAF0">
      <w:pPr>
        <w:spacing w:before="240" w:after="240"/>
        <w:jc w:val="both"/>
      </w:pPr>
    </w:p>
    <w:p w14:paraId="37AF84ED" w14:textId="3A08547D" w:rsidR="03443568" w:rsidRDefault="03443568" w:rsidP="008C40CA">
      <w:pPr>
        <w:pStyle w:val="Prrafodelista"/>
        <w:numPr>
          <w:ilvl w:val="2"/>
          <w:numId w:val="54"/>
        </w:numPr>
        <w:spacing w:after="160" w:line="257" w:lineRule="auto"/>
        <w:jc w:val="both"/>
      </w:pPr>
      <w:r w:rsidRPr="008C40CA">
        <w:rPr>
          <w:rFonts w:ascii="Arial" w:eastAsia="Arial" w:hAnsi="Arial" w:cs="Arial"/>
          <w:color w:val="0F9ED5"/>
          <w:sz w:val="24"/>
          <w:szCs w:val="24"/>
        </w:rPr>
        <w:lastRenderedPageBreak/>
        <w:t>Desarrollo del ejercicio</w:t>
      </w:r>
    </w:p>
    <w:p w14:paraId="5FD6DDF4" w14:textId="2AD5A205" w:rsidR="03443568" w:rsidRDefault="03443568" w:rsidP="7059AAF0">
      <w:pPr>
        <w:spacing w:before="240" w:after="240"/>
        <w:jc w:val="both"/>
      </w:pPr>
      <w:r w:rsidRPr="7059AAF0">
        <w:rPr>
          <w:rFonts w:ascii="Arial" w:eastAsia="Arial" w:hAnsi="Arial" w:cs="Arial"/>
          <w:sz w:val="24"/>
          <w:szCs w:val="24"/>
        </w:rPr>
        <w:t>Durante el desarrollo de la apropiación territorial, los gestores —tanto en línea como de bienestar— deberán identificar y registrar los principales factores que inciden en la vida del territorio. Entre ellos se encuentran los aspectos sociales, culturales, poblacionales, de infraestructura y de seguridad.</w:t>
      </w:r>
    </w:p>
    <w:p w14:paraId="7EACB2B5" w14:textId="0853AE2F" w:rsidR="03443568" w:rsidRDefault="03443568" w:rsidP="7059AAF0">
      <w:pPr>
        <w:spacing w:before="240" w:after="240"/>
        <w:jc w:val="both"/>
      </w:pPr>
      <w:r w:rsidRPr="7059AAF0">
        <w:rPr>
          <w:rFonts w:ascii="Arial" w:eastAsia="Arial" w:hAnsi="Arial" w:cs="Arial"/>
          <w:sz w:val="24"/>
          <w:szCs w:val="24"/>
        </w:rPr>
        <w:t xml:space="preserve">Toda la información debe consignarse en la matriz de recolección, utilizando los formatos previamente definidos </w:t>
      </w:r>
      <w:r w:rsidR="008D5DB5">
        <w:rPr>
          <w:rFonts w:ascii="Arial" w:eastAsia="Arial" w:hAnsi="Arial" w:cs="Arial"/>
          <w:sz w:val="24"/>
          <w:szCs w:val="24"/>
        </w:rPr>
        <w:t>por la Secretaria de Salud</w:t>
      </w:r>
      <w:r w:rsidRPr="7059AAF0">
        <w:rPr>
          <w:rFonts w:ascii="Arial" w:eastAsia="Arial" w:hAnsi="Arial" w:cs="Arial"/>
          <w:sz w:val="24"/>
          <w:szCs w:val="24"/>
        </w:rPr>
        <w:t>. Este ejercicio es fundamental, ya que dichos factores determinan las dinámicas de desarrollo, bienestar y calidad de vida de la población, y permiten orientar acciones de intervención más ajustadas a la realidad del territorio.</w:t>
      </w:r>
    </w:p>
    <w:p w14:paraId="1A604198" w14:textId="547D6E51" w:rsidR="03443568" w:rsidRDefault="03443568" w:rsidP="008C40CA">
      <w:pPr>
        <w:pStyle w:val="Prrafodelista"/>
        <w:numPr>
          <w:ilvl w:val="2"/>
          <w:numId w:val="54"/>
        </w:numPr>
        <w:spacing w:after="160" w:line="257" w:lineRule="auto"/>
        <w:jc w:val="both"/>
      </w:pPr>
      <w:r w:rsidRPr="008C40CA">
        <w:rPr>
          <w:rFonts w:ascii="Arial" w:eastAsia="Arial" w:hAnsi="Arial" w:cs="Arial"/>
          <w:color w:val="0F9ED5"/>
          <w:sz w:val="24"/>
          <w:szCs w:val="24"/>
        </w:rPr>
        <w:t>Validación y socialización</w:t>
      </w:r>
    </w:p>
    <w:p w14:paraId="7E775B8C" w14:textId="53621F0C" w:rsidR="03443568" w:rsidRDefault="03443568" w:rsidP="7059AAF0">
      <w:pPr>
        <w:spacing w:before="240" w:after="240"/>
        <w:jc w:val="both"/>
      </w:pPr>
      <w:r w:rsidRPr="7059AAF0">
        <w:rPr>
          <w:rFonts w:ascii="Arial" w:eastAsia="Arial" w:hAnsi="Arial" w:cs="Arial"/>
          <w:sz w:val="24"/>
          <w:szCs w:val="24"/>
        </w:rPr>
        <w:t xml:space="preserve">Una vez consolidada la información, se actualiza el mapa final, asegurando que contenga una leyenda clara y que los límites territoriales estén debidamente señalados. </w:t>
      </w:r>
    </w:p>
    <w:p w14:paraId="1E765DEB" w14:textId="1A495E3E" w:rsidR="03443568" w:rsidRDefault="03443568" w:rsidP="7059AAF0">
      <w:pPr>
        <w:spacing w:before="240" w:after="240"/>
        <w:jc w:val="both"/>
      </w:pPr>
      <w:r w:rsidRPr="7059AAF0">
        <w:rPr>
          <w:rFonts w:ascii="Arial" w:eastAsia="Arial" w:hAnsi="Arial" w:cs="Arial"/>
          <w:sz w:val="24"/>
          <w:szCs w:val="24"/>
        </w:rPr>
        <w:t>De manera paralela, el insumo generado por los gestores se lleva al comité territorial, donde los profesionales realizan un análisis más profundo sobre lo que el mapa revela. Este espacio técnico permite discutir, complementar y apropiar la información obtenida, de modo que sea incorporada en los procesos de planeación de los equipos.</w:t>
      </w:r>
    </w:p>
    <w:p w14:paraId="45746BC4" w14:textId="633D5B5A" w:rsidR="03443568" w:rsidRDefault="03443568" w:rsidP="7059AAF0">
      <w:pPr>
        <w:spacing w:before="240" w:after="240"/>
        <w:jc w:val="both"/>
        <w:rPr>
          <w:rFonts w:ascii="Arial" w:eastAsia="Arial" w:hAnsi="Arial" w:cs="Arial"/>
          <w:sz w:val="24"/>
          <w:szCs w:val="24"/>
        </w:rPr>
      </w:pPr>
      <w:r w:rsidRPr="7059AAF0">
        <w:rPr>
          <w:rFonts w:ascii="Arial" w:eastAsia="Arial" w:hAnsi="Arial" w:cs="Arial"/>
          <w:sz w:val="24"/>
          <w:szCs w:val="24"/>
        </w:rPr>
        <w:t>Para las actualizaciones anuales</w:t>
      </w:r>
      <w:r w:rsidR="6B7E1B57" w:rsidRPr="7059AAF0">
        <w:rPr>
          <w:rFonts w:ascii="Arial" w:eastAsia="Arial" w:hAnsi="Arial" w:cs="Arial"/>
          <w:sz w:val="24"/>
          <w:szCs w:val="24"/>
        </w:rPr>
        <w:t>,</w:t>
      </w:r>
      <w:r w:rsidRPr="7059AAF0">
        <w:rPr>
          <w:rFonts w:ascii="Arial" w:eastAsia="Arial" w:hAnsi="Arial" w:cs="Arial"/>
          <w:sz w:val="24"/>
          <w:szCs w:val="24"/>
        </w:rPr>
        <w:t xml:space="preserve"> a</w:t>
      </w:r>
      <w:r w:rsidR="24AFE7E4" w:rsidRPr="7059AAF0">
        <w:rPr>
          <w:rFonts w:ascii="Arial" w:eastAsia="Arial" w:hAnsi="Arial" w:cs="Arial"/>
          <w:sz w:val="24"/>
          <w:szCs w:val="24"/>
        </w:rPr>
        <w:t>l</w:t>
      </w:r>
      <w:r w:rsidRPr="7059AAF0">
        <w:rPr>
          <w:rFonts w:ascii="Arial" w:eastAsia="Arial" w:hAnsi="Arial" w:cs="Arial"/>
          <w:sz w:val="24"/>
          <w:szCs w:val="24"/>
        </w:rPr>
        <w:t xml:space="preserve"> realizar la apropiación, se gestionará junto con el equipo de avanzada, espacios en los que pueda ser presentado a la comunidad para su revisión colectiva. En esta socialización, los gestores pueden emplear diversas estrategias narrativas como relatos, historias comunitarias o registros fotográficos que complementen la comprensión de los hallazgos.</w:t>
      </w:r>
    </w:p>
    <w:p w14:paraId="567EF810" w14:textId="4DDA5A3C" w:rsidR="03443568" w:rsidRDefault="03443568" w:rsidP="008C40CA">
      <w:pPr>
        <w:pStyle w:val="Prrafodelista"/>
        <w:numPr>
          <w:ilvl w:val="2"/>
          <w:numId w:val="54"/>
        </w:numPr>
        <w:spacing w:after="160" w:line="257" w:lineRule="auto"/>
        <w:jc w:val="both"/>
      </w:pPr>
      <w:r w:rsidRPr="008C40CA">
        <w:rPr>
          <w:rFonts w:ascii="Arial" w:eastAsia="Arial" w:hAnsi="Arial" w:cs="Arial"/>
          <w:color w:val="0F9ED5"/>
          <w:sz w:val="24"/>
          <w:szCs w:val="24"/>
        </w:rPr>
        <w:t>Productos finales</w:t>
      </w:r>
    </w:p>
    <w:p w14:paraId="345C2027" w14:textId="7A0D1CE7" w:rsidR="03443568" w:rsidRDefault="03443568" w:rsidP="7059AAF0">
      <w:pPr>
        <w:spacing w:before="240" w:after="240"/>
        <w:jc w:val="both"/>
      </w:pPr>
      <w:r w:rsidRPr="7059AAF0">
        <w:rPr>
          <w:rFonts w:ascii="Arial" w:eastAsia="Arial" w:hAnsi="Arial" w:cs="Arial"/>
          <w:sz w:val="24"/>
          <w:szCs w:val="24"/>
        </w:rPr>
        <w:t>El proceso de apropiación territorial genera dos productos principales:</w:t>
      </w:r>
    </w:p>
    <w:p w14:paraId="6CE2500B" w14:textId="4DAD3B37" w:rsidR="03443568" w:rsidRDefault="03443568" w:rsidP="7059AAF0">
      <w:pPr>
        <w:pStyle w:val="Prrafodelista"/>
        <w:numPr>
          <w:ilvl w:val="0"/>
          <w:numId w:val="3"/>
        </w:numPr>
        <w:spacing w:after="0"/>
        <w:jc w:val="both"/>
        <w:rPr>
          <w:rFonts w:ascii="Arial" w:eastAsia="Arial" w:hAnsi="Arial" w:cs="Arial"/>
          <w:sz w:val="24"/>
          <w:szCs w:val="24"/>
          <w:lang w:val="es-ES"/>
        </w:rPr>
      </w:pPr>
      <w:r w:rsidRPr="7059AAF0">
        <w:rPr>
          <w:rFonts w:ascii="Arial" w:eastAsia="Arial" w:hAnsi="Arial" w:cs="Arial"/>
          <w:sz w:val="24"/>
          <w:szCs w:val="24"/>
          <w:lang w:val="es-ES"/>
        </w:rPr>
        <w:t>Mapa definitivo del territorio</w:t>
      </w:r>
    </w:p>
    <w:p w14:paraId="4F61B1CC" w14:textId="0B0D760E" w:rsidR="03443568" w:rsidRDefault="03443568" w:rsidP="7059AAF0">
      <w:pPr>
        <w:spacing w:before="240" w:after="240"/>
        <w:jc w:val="both"/>
        <w:rPr>
          <w:rFonts w:ascii="Arial" w:eastAsia="Arial" w:hAnsi="Arial" w:cs="Arial"/>
          <w:sz w:val="24"/>
          <w:szCs w:val="24"/>
        </w:rPr>
      </w:pPr>
      <w:r w:rsidRPr="7059AAF0">
        <w:rPr>
          <w:rFonts w:ascii="Arial" w:eastAsia="Arial" w:hAnsi="Arial" w:cs="Arial"/>
          <w:sz w:val="24"/>
          <w:szCs w:val="24"/>
        </w:rPr>
        <w:t>Un documento gráfico que representa los recursos, problemáticas y propuestas identificadas en el proceso. Este mapa incluye la localización de factores clave como equipamientos sociales, zonas de riesgo, áreas culturales, recursos naturales y dinámicas poblacionales, entre otros.</w:t>
      </w:r>
    </w:p>
    <w:p w14:paraId="5877B552" w14:textId="77777777" w:rsidR="008D5DB5" w:rsidRDefault="008D5DB5" w:rsidP="7059AAF0">
      <w:pPr>
        <w:spacing w:before="240" w:after="240"/>
        <w:jc w:val="both"/>
      </w:pPr>
    </w:p>
    <w:p w14:paraId="683B4543" w14:textId="597FCFB1" w:rsidR="03443568" w:rsidRDefault="03443568" w:rsidP="7059AAF0">
      <w:pPr>
        <w:pStyle w:val="Prrafodelista"/>
        <w:numPr>
          <w:ilvl w:val="0"/>
          <w:numId w:val="3"/>
        </w:numPr>
        <w:spacing w:after="0"/>
        <w:jc w:val="both"/>
        <w:rPr>
          <w:rFonts w:ascii="Arial" w:eastAsia="Arial" w:hAnsi="Arial" w:cs="Arial"/>
          <w:sz w:val="24"/>
          <w:szCs w:val="24"/>
          <w:lang w:val="es-ES"/>
        </w:rPr>
      </w:pPr>
      <w:r w:rsidRPr="7059AAF0">
        <w:rPr>
          <w:rFonts w:ascii="Arial" w:eastAsia="Arial" w:hAnsi="Arial" w:cs="Arial"/>
          <w:sz w:val="24"/>
          <w:szCs w:val="24"/>
          <w:lang w:val="es-ES"/>
        </w:rPr>
        <w:t>Informe descriptivo</w:t>
      </w:r>
    </w:p>
    <w:p w14:paraId="53746F16" w14:textId="0C1BD664" w:rsidR="03443568" w:rsidRDefault="03443568" w:rsidP="7059AAF0">
      <w:pPr>
        <w:spacing w:before="240" w:after="240"/>
        <w:jc w:val="both"/>
      </w:pPr>
      <w:r w:rsidRPr="7059AAF0">
        <w:rPr>
          <w:rFonts w:ascii="Arial" w:eastAsia="Arial" w:hAnsi="Arial" w:cs="Arial"/>
          <w:sz w:val="24"/>
          <w:szCs w:val="24"/>
        </w:rPr>
        <w:t xml:space="preserve">Un documento breve, de máximo dos páginas, que complementa al mapa con detalles sobre los elementos representados y las discusiones surgidas durante el proceso. En este informe se sintetizan los factores sociales, culturales, poblacionales, de infraestructura y seguridad del territorio. Además, deben incluirse las propuestas de abordaje e intervención, formuladas a partir de los hallazgos del diagnóstico y en coherencia con los objetivos de los Equipos Mas bienestar en tu hogar. </w:t>
      </w:r>
    </w:p>
    <w:p w14:paraId="0D18353D" w14:textId="03A0D977" w:rsidR="03443568" w:rsidRDefault="03443568" w:rsidP="7059AAF0">
      <w:pPr>
        <w:pStyle w:val="Prrafodelista"/>
        <w:numPr>
          <w:ilvl w:val="0"/>
          <w:numId w:val="3"/>
        </w:numPr>
        <w:spacing w:after="0"/>
        <w:jc w:val="both"/>
        <w:rPr>
          <w:rFonts w:ascii="Arial" w:eastAsia="Arial" w:hAnsi="Arial" w:cs="Arial"/>
          <w:sz w:val="24"/>
          <w:szCs w:val="24"/>
          <w:lang w:val="es-ES"/>
        </w:rPr>
      </w:pPr>
      <w:r w:rsidRPr="7059AAF0">
        <w:rPr>
          <w:rFonts w:ascii="Arial" w:eastAsia="Arial" w:hAnsi="Arial" w:cs="Arial"/>
          <w:sz w:val="24"/>
          <w:szCs w:val="24"/>
          <w:lang w:val="es-ES"/>
        </w:rPr>
        <w:t>Matriz de captura de información</w:t>
      </w:r>
    </w:p>
    <w:p w14:paraId="47E92C60" w14:textId="45759DB8" w:rsidR="03443568" w:rsidRDefault="03443568" w:rsidP="7059AAF0">
      <w:pPr>
        <w:spacing w:before="240" w:after="240"/>
        <w:jc w:val="both"/>
      </w:pPr>
      <w:r w:rsidRPr="7059AAF0">
        <w:rPr>
          <w:rFonts w:ascii="Arial" w:eastAsia="Arial" w:hAnsi="Arial" w:cs="Arial"/>
          <w:sz w:val="24"/>
          <w:szCs w:val="24"/>
        </w:rPr>
        <w:t>Diligenciada a partir de los atributos definidos desde nivel central, y donde se relacionan los aspectos clave a nivel territorial que puedan servir como insumo para la toma de decisiones en salud y planeación para la puesta en marcha de estrategias de abordaje.</w:t>
      </w:r>
    </w:p>
    <w:p w14:paraId="4CF59B42" w14:textId="032FD0F3" w:rsidR="7059AAF0" w:rsidRDefault="6A743AFB" w:rsidP="501A8885">
      <w:pPr>
        <w:spacing w:before="240" w:after="240"/>
        <w:jc w:val="both"/>
        <w:rPr>
          <w:rFonts w:ascii="Arial" w:eastAsia="Arial" w:hAnsi="Arial" w:cs="Arial"/>
          <w:sz w:val="24"/>
          <w:szCs w:val="24"/>
        </w:rPr>
      </w:pPr>
      <w:r w:rsidRPr="4CA1C2DD">
        <w:rPr>
          <w:rFonts w:ascii="Arial" w:eastAsia="Arial" w:hAnsi="Arial" w:cs="Arial"/>
          <w:sz w:val="24"/>
          <w:szCs w:val="24"/>
        </w:rPr>
        <w:t xml:space="preserve">Se precisa, que los gestores en línea realizarán el proceso de apropiación de todos los sectores asignados, a partir de la verificación de documentación ya existente y apropiaciones realizadas </w:t>
      </w:r>
      <w:r w:rsidR="0456EF3B" w:rsidRPr="4CA1C2DD">
        <w:rPr>
          <w:rFonts w:ascii="Arial" w:eastAsia="Arial" w:hAnsi="Arial" w:cs="Arial"/>
          <w:sz w:val="24"/>
          <w:szCs w:val="24"/>
        </w:rPr>
        <w:t>previamente</w:t>
      </w:r>
      <w:r w:rsidRPr="4CA1C2DD">
        <w:rPr>
          <w:rFonts w:ascii="Arial" w:eastAsia="Arial" w:hAnsi="Arial" w:cs="Arial"/>
          <w:sz w:val="24"/>
          <w:szCs w:val="24"/>
        </w:rPr>
        <w:t xml:space="preserve"> por los </w:t>
      </w:r>
      <w:r w:rsidR="008D5DB5" w:rsidRPr="4CA1C2DD">
        <w:rPr>
          <w:rFonts w:ascii="Arial" w:eastAsia="Arial" w:hAnsi="Arial" w:cs="Arial"/>
          <w:sz w:val="24"/>
          <w:szCs w:val="24"/>
        </w:rPr>
        <w:t>gestores</w:t>
      </w:r>
      <w:r w:rsidRPr="4CA1C2DD">
        <w:rPr>
          <w:rFonts w:ascii="Arial" w:eastAsia="Arial" w:hAnsi="Arial" w:cs="Arial"/>
          <w:sz w:val="24"/>
          <w:szCs w:val="24"/>
        </w:rPr>
        <w:t xml:space="preserve"> de </w:t>
      </w:r>
      <w:r w:rsidR="008D5DB5" w:rsidRPr="4CA1C2DD">
        <w:rPr>
          <w:rFonts w:ascii="Arial" w:eastAsia="Arial" w:hAnsi="Arial" w:cs="Arial"/>
          <w:sz w:val="24"/>
          <w:szCs w:val="24"/>
        </w:rPr>
        <w:t>bienestar</w:t>
      </w:r>
      <w:r w:rsidRPr="4CA1C2DD">
        <w:rPr>
          <w:rFonts w:ascii="Arial" w:eastAsia="Arial" w:hAnsi="Arial" w:cs="Arial"/>
          <w:sz w:val="24"/>
          <w:szCs w:val="24"/>
        </w:rPr>
        <w:t xml:space="preserve">. En caso de </w:t>
      </w:r>
      <w:r w:rsidR="66CF7179" w:rsidRPr="4CA1C2DD">
        <w:rPr>
          <w:rFonts w:ascii="Arial" w:eastAsia="Arial" w:hAnsi="Arial" w:cs="Arial"/>
          <w:sz w:val="24"/>
          <w:szCs w:val="24"/>
        </w:rPr>
        <w:t xml:space="preserve">sectores no apropiados, los dos gestores podrán adelantar una acción conjunta y </w:t>
      </w:r>
      <w:r w:rsidR="3B76DB63" w:rsidRPr="4CA1C2DD">
        <w:rPr>
          <w:rFonts w:ascii="Arial" w:eastAsia="Arial" w:hAnsi="Arial" w:cs="Arial"/>
          <w:sz w:val="24"/>
          <w:szCs w:val="24"/>
        </w:rPr>
        <w:t>coordinada</w:t>
      </w:r>
      <w:r w:rsidR="66CF7179" w:rsidRPr="4CA1C2DD">
        <w:rPr>
          <w:rFonts w:ascii="Arial" w:eastAsia="Arial" w:hAnsi="Arial" w:cs="Arial"/>
          <w:sz w:val="24"/>
          <w:szCs w:val="24"/>
        </w:rPr>
        <w:t xml:space="preserve"> para su desarrollo.</w:t>
      </w:r>
    </w:p>
    <w:p w14:paraId="47F0EED0" w14:textId="5C6FAF8D" w:rsidR="66CF7179" w:rsidRDefault="66CF7179" w:rsidP="4CA1C2DD">
      <w:pPr>
        <w:spacing w:before="240" w:after="240"/>
        <w:jc w:val="both"/>
        <w:rPr>
          <w:rFonts w:ascii="Arial" w:eastAsia="Arial" w:hAnsi="Arial" w:cs="Arial"/>
          <w:sz w:val="24"/>
          <w:szCs w:val="24"/>
        </w:rPr>
      </w:pPr>
      <w:r w:rsidRPr="4CA1C2DD">
        <w:rPr>
          <w:rFonts w:ascii="Arial" w:eastAsia="Arial" w:hAnsi="Arial" w:cs="Arial"/>
          <w:sz w:val="24"/>
          <w:szCs w:val="24"/>
        </w:rPr>
        <w:t xml:space="preserve">Por su parte, los gestores de bienestar que son asignados a sectores catastrales sin apropiaciones </w:t>
      </w:r>
      <w:r w:rsidR="7A484157" w:rsidRPr="4CA1C2DD">
        <w:rPr>
          <w:rFonts w:ascii="Arial" w:eastAsia="Arial" w:hAnsi="Arial" w:cs="Arial"/>
          <w:sz w:val="24"/>
          <w:szCs w:val="24"/>
        </w:rPr>
        <w:t>previas</w:t>
      </w:r>
      <w:r w:rsidRPr="4CA1C2DD">
        <w:rPr>
          <w:rFonts w:ascii="Arial" w:eastAsia="Arial" w:hAnsi="Arial" w:cs="Arial"/>
          <w:sz w:val="24"/>
          <w:szCs w:val="24"/>
        </w:rPr>
        <w:t xml:space="preserve"> realizarán el proceso en su totalidad y de </w:t>
      </w:r>
      <w:r w:rsidR="008D5DB5" w:rsidRPr="4CA1C2DD">
        <w:rPr>
          <w:rFonts w:ascii="Arial" w:eastAsia="Arial" w:hAnsi="Arial" w:cs="Arial"/>
          <w:sz w:val="24"/>
          <w:szCs w:val="24"/>
        </w:rPr>
        <w:t>tratarse</w:t>
      </w:r>
      <w:r w:rsidRPr="4CA1C2DD">
        <w:rPr>
          <w:rFonts w:ascii="Arial" w:eastAsia="Arial" w:hAnsi="Arial" w:cs="Arial"/>
          <w:sz w:val="24"/>
          <w:szCs w:val="24"/>
        </w:rPr>
        <w:t xml:space="preserve"> de cambio de gestor a territorios ya apropiados, se adelantará </w:t>
      </w:r>
      <w:r w:rsidR="4C1DD0B5" w:rsidRPr="4CA1C2DD">
        <w:rPr>
          <w:rFonts w:ascii="Arial" w:eastAsia="Arial" w:hAnsi="Arial" w:cs="Arial"/>
          <w:sz w:val="24"/>
          <w:szCs w:val="24"/>
        </w:rPr>
        <w:t>únicamente</w:t>
      </w:r>
      <w:r w:rsidRPr="4CA1C2DD">
        <w:rPr>
          <w:rFonts w:ascii="Arial" w:eastAsia="Arial" w:hAnsi="Arial" w:cs="Arial"/>
          <w:sz w:val="24"/>
          <w:szCs w:val="24"/>
        </w:rPr>
        <w:t xml:space="preserve"> la apropiación</w:t>
      </w:r>
      <w:r w:rsidR="5DAF86B1" w:rsidRPr="4CA1C2DD">
        <w:rPr>
          <w:rFonts w:ascii="Arial" w:eastAsia="Arial" w:hAnsi="Arial" w:cs="Arial"/>
          <w:sz w:val="24"/>
          <w:szCs w:val="24"/>
        </w:rPr>
        <w:t xml:space="preserve"> </w:t>
      </w:r>
      <w:r w:rsidRPr="4CA1C2DD">
        <w:rPr>
          <w:rFonts w:ascii="Arial" w:eastAsia="Arial" w:hAnsi="Arial" w:cs="Arial"/>
          <w:sz w:val="24"/>
          <w:szCs w:val="24"/>
        </w:rPr>
        <w:t>a partir de la revisi</w:t>
      </w:r>
      <w:r w:rsidR="2C68725E" w:rsidRPr="4CA1C2DD">
        <w:rPr>
          <w:rFonts w:ascii="Arial" w:eastAsia="Arial" w:hAnsi="Arial" w:cs="Arial"/>
          <w:sz w:val="24"/>
          <w:szCs w:val="24"/>
        </w:rPr>
        <w:t>ón de documentación del ejercicio realizado por el gestor previo.</w:t>
      </w:r>
    </w:p>
    <w:p w14:paraId="076BB6BE" w14:textId="77777777" w:rsidR="008D5DB5" w:rsidRPr="002D4FBE" w:rsidRDefault="008D5DB5" w:rsidP="4CA1C2DD">
      <w:pPr>
        <w:spacing w:before="240" w:after="240"/>
        <w:jc w:val="both"/>
        <w:rPr>
          <w:rFonts w:ascii="Arial" w:eastAsia="Arial" w:hAnsi="Arial" w:cs="Arial"/>
          <w:color w:val="5B9BD5" w:themeColor="accent5"/>
          <w:sz w:val="24"/>
          <w:szCs w:val="24"/>
        </w:rPr>
      </w:pPr>
    </w:p>
    <w:p w14:paraId="4205A694" w14:textId="5EF1E08A" w:rsidR="00572D10" w:rsidRPr="002D4FBE" w:rsidRDefault="47D77FB3" w:rsidP="00CD4F4B">
      <w:pPr>
        <w:pStyle w:val="Ttulo1"/>
        <w:numPr>
          <w:ilvl w:val="0"/>
          <w:numId w:val="41"/>
        </w:numPr>
        <w:jc w:val="both"/>
        <w:rPr>
          <w:rFonts w:eastAsia="Arial" w:cs="Arial"/>
          <w:b w:val="0"/>
          <w:bCs w:val="0"/>
          <w:color w:val="5B9BD5" w:themeColor="accent5"/>
          <w:szCs w:val="24"/>
        </w:rPr>
      </w:pPr>
      <w:bookmarkStart w:id="4" w:name="_Toc211333618"/>
      <w:r w:rsidRPr="002D4FBE">
        <w:rPr>
          <w:rFonts w:eastAsia="Arial" w:cs="Arial"/>
          <w:color w:val="5B9BD5" w:themeColor="accent5"/>
          <w:szCs w:val="24"/>
        </w:rPr>
        <w:t xml:space="preserve">Acción de </w:t>
      </w:r>
      <w:r w:rsidR="18DCB7F3" w:rsidRPr="002D4FBE">
        <w:rPr>
          <w:rFonts w:eastAsia="Arial" w:cs="Arial"/>
          <w:color w:val="5B9BD5" w:themeColor="accent5"/>
          <w:szCs w:val="24"/>
        </w:rPr>
        <w:t>Bienestar</w:t>
      </w:r>
      <w:r w:rsidR="44BA82C2" w:rsidRPr="002D4FBE">
        <w:rPr>
          <w:rFonts w:eastAsia="Arial" w:cs="Arial"/>
          <w:color w:val="5B9BD5" w:themeColor="accent5"/>
          <w:szCs w:val="24"/>
        </w:rPr>
        <w:t xml:space="preserve"> 2</w:t>
      </w:r>
      <w:r w:rsidR="18DCB7F3" w:rsidRPr="002D4FBE">
        <w:rPr>
          <w:rFonts w:eastAsia="Arial" w:cs="Arial"/>
          <w:color w:val="5B9BD5" w:themeColor="accent5"/>
          <w:szCs w:val="24"/>
        </w:rPr>
        <w:t>:</w:t>
      </w:r>
      <w:r w:rsidR="18DCB7F3" w:rsidRPr="002D4FBE">
        <w:rPr>
          <w:rFonts w:eastAsia="Arial" w:cs="Arial"/>
          <w:b w:val="0"/>
          <w:bCs w:val="0"/>
          <w:color w:val="5B9BD5" w:themeColor="accent5"/>
          <w:szCs w:val="24"/>
        </w:rPr>
        <w:t xml:space="preserve"> Gestor </w:t>
      </w:r>
      <w:r w:rsidR="682C3D44" w:rsidRPr="002D4FBE">
        <w:rPr>
          <w:rFonts w:eastAsia="Arial" w:cs="Arial"/>
          <w:b w:val="0"/>
          <w:bCs w:val="0"/>
          <w:color w:val="5B9BD5" w:themeColor="accent5"/>
          <w:szCs w:val="24"/>
        </w:rPr>
        <w:t>de</w:t>
      </w:r>
      <w:r w:rsidR="18DCB7F3" w:rsidRPr="002D4FBE">
        <w:rPr>
          <w:rFonts w:eastAsia="Arial" w:cs="Arial"/>
          <w:b w:val="0"/>
          <w:bCs w:val="0"/>
          <w:color w:val="5B9BD5" w:themeColor="accent5"/>
          <w:szCs w:val="24"/>
        </w:rPr>
        <w:t xml:space="preserve"> Bienestar en línea</w:t>
      </w:r>
      <w:r w:rsidR="3089213B" w:rsidRPr="002D4FBE">
        <w:rPr>
          <w:rFonts w:eastAsia="Arial" w:cs="Arial"/>
          <w:b w:val="0"/>
          <w:bCs w:val="0"/>
          <w:color w:val="5B9BD5" w:themeColor="accent5"/>
          <w:szCs w:val="24"/>
        </w:rPr>
        <w:t>.</w:t>
      </w:r>
      <w:bookmarkEnd w:id="4"/>
    </w:p>
    <w:p w14:paraId="6DD44C89" w14:textId="77777777" w:rsidR="00E66A57" w:rsidRPr="002D4FBE" w:rsidRDefault="00E66A57" w:rsidP="7059AAF0">
      <w:pPr>
        <w:rPr>
          <w:rFonts w:ascii="Arial" w:eastAsia="Arial" w:hAnsi="Arial" w:cs="Arial"/>
          <w:color w:val="5B9BD5" w:themeColor="accent5"/>
          <w:sz w:val="24"/>
          <w:szCs w:val="24"/>
        </w:rPr>
      </w:pPr>
    </w:p>
    <w:p w14:paraId="04891CA2" w14:textId="7B2B7DD9" w:rsidR="000C54FD" w:rsidRPr="002D4FBE" w:rsidRDefault="11C029E9" w:rsidP="008C40CA">
      <w:pPr>
        <w:pStyle w:val="Ttulo2"/>
        <w:numPr>
          <w:ilvl w:val="1"/>
          <w:numId w:val="56"/>
        </w:numPr>
        <w:spacing w:before="0"/>
        <w:rPr>
          <w:rFonts w:eastAsia="Arial"/>
          <w:i w:val="0"/>
          <w:iCs w:val="0"/>
          <w:color w:val="5B9BD5" w:themeColor="accent5"/>
          <w:lang w:val="es-CO"/>
        </w:rPr>
      </w:pPr>
      <w:bookmarkStart w:id="5" w:name="_Toc211333619"/>
      <w:r w:rsidRPr="002D4FBE">
        <w:rPr>
          <w:rFonts w:eastAsia="Arial"/>
          <w:i w:val="0"/>
          <w:iCs w:val="0"/>
          <w:color w:val="5B9BD5" w:themeColor="accent5"/>
          <w:lang w:val="es-CO"/>
        </w:rPr>
        <w:t xml:space="preserve">Conceptualización de los elementos centrales </w:t>
      </w:r>
      <w:r w:rsidR="72289BB0" w:rsidRPr="002D4FBE">
        <w:rPr>
          <w:rFonts w:eastAsia="Arial"/>
          <w:i w:val="0"/>
          <w:iCs w:val="0"/>
          <w:color w:val="5B9BD5" w:themeColor="accent5"/>
          <w:lang w:val="es-CO"/>
        </w:rPr>
        <w:t>de la</w:t>
      </w:r>
      <w:r w:rsidR="3CC4A15B" w:rsidRPr="002D4FBE">
        <w:rPr>
          <w:rFonts w:eastAsia="Arial"/>
          <w:i w:val="0"/>
          <w:iCs w:val="0"/>
          <w:color w:val="5B9BD5" w:themeColor="accent5"/>
          <w:lang w:val="es-CO"/>
        </w:rPr>
        <w:t xml:space="preserve"> </w:t>
      </w:r>
      <w:r w:rsidR="719915AC" w:rsidRPr="002D4FBE">
        <w:rPr>
          <w:rFonts w:eastAsia="Arial"/>
          <w:i w:val="0"/>
          <w:iCs w:val="0"/>
          <w:color w:val="5B9BD5" w:themeColor="accent5"/>
          <w:lang w:val="es-CO"/>
        </w:rPr>
        <w:t>acción de bienestar</w:t>
      </w:r>
      <w:r w:rsidR="480CE6D5" w:rsidRPr="002D4FBE">
        <w:rPr>
          <w:rFonts w:eastAsia="Arial"/>
          <w:i w:val="0"/>
          <w:iCs w:val="0"/>
          <w:color w:val="5B9BD5" w:themeColor="accent5"/>
          <w:lang w:val="es-CO"/>
        </w:rPr>
        <w:t>.</w:t>
      </w:r>
      <w:bookmarkEnd w:id="5"/>
    </w:p>
    <w:p w14:paraId="2EE0D38A" w14:textId="36F9C435" w:rsidR="002643B3" w:rsidRPr="00E70F4B" w:rsidRDefault="62034434" w:rsidP="7059AAF0">
      <w:pPr>
        <w:spacing w:before="240" w:after="240"/>
        <w:jc w:val="both"/>
        <w:rPr>
          <w:rFonts w:ascii="Arial" w:eastAsia="Arial" w:hAnsi="Arial" w:cs="Arial"/>
          <w:sz w:val="24"/>
          <w:szCs w:val="24"/>
          <w:lang w:val="es-CO"/>
        </w:rPr>
      </w:pPr>
      <w:r w:rsidRPr="7059AAF0">
        <w:rPr>
          <w:rFonts w:ascii="Arial" w:eastAsia="Arial" w:hAnsi="Arial" w:cs="Arial"/>
          <w:sz w:val="24"/>
          <w:szCs w:val="24"/>
          <w:lang w:val="es-CO"/>
        </w:rPr>
        <w:t xml:space="preserve">La Gestión del Riesgo es un pilar central del Modelo de Salud MAS Bienestar, orientado a reconocer y abordar, de manera integral, los factores que inciden en </w:t>
      </w:r>
      <w:r w:rsidRPr="7059AAF0">
        <w:rPr>
          <w:rFonts w:ascii="Arial" w:eastAsia="Arial" w:hAnsi="Arial" w:cs="Arial"/>
          <w:sz w:val="24"/>
          <w:szCs w:val="24"/>
          <w:lang w:val="es-CO"/>
        </w:rPr>
        <w:lastRenderedPageBreak/>
        <w:t>la salud y el bienestar de las familias. En este marco, el Gestor MAS Bienestar en Línea se constituye como un actor fundamental para la implementación de las acciones de los equipos MAS Bienestar en tu Hogar, ya que articula el primer contacto con la población y la gestión oportuna del riesgo en salud. Su labor está dirigida a la identificación temprana de necesidades, la orientación en los procesos de atención y la activación de rutas integrales de servicios, lo que garantiza un acompañamiento cercano, continuo y efectivo.</w:t>
      </w:r>
    </w:p>
    <w:p w14:paraId="6B2258FE" w14:textId="18C5D706" w:rsidR="002643B3" w:rsidRPr="00E70F4B" w:rsidRDefault="62034434" w:rsidP="7059AAF0">
      <w:pPr>
        <w:spacing w:before="240" w:after="240"/>
        <w:jc w:val="both"/>
        <w:rPr>
          <w:rFonts w:ascii="Arial" w:eastAsia="Arial" w:hAnsi="Arial" w:cs="Arial"/>
          <w:sz w:val="24"/>
          <w:szCs w:val="24"/>
          <w:lang w:val="es-CO"/>
        </w:rPr>
      </w:pPr>
      <w:r w:rsidRPr="7059AAF0">
        <w:rPr>
          <w:rFonts w:ascii="Arial" w:eastAsia="Arial" w:hAnsi="Arial" w:cs="Arial"/>
          <w:sz w:val="24"/>
          <w:szCs w:val="24"/>
          <w:lang w:val="es-CO"/>
        </w:rPr>
        <w:t>Más allá de la identificación inicial de riesgos, el Gestor asume la responsabilidad de avanzar en una gestión activa del riesgo, facilitando el acceso a los servicios a través del agendamiento de citas según las necesidades detectadas, con el propósito de asegurar la vinculación efectiva de las personas a las rutas integrales de atención en salud. De igual manera, apoya la derivación hacia la concertación de planes de bienestar, liderados por los profesionales de los equipos, los cuales orientan el desarrollo de acciones familiares e individuales enfocadas en el fortalecimiento del cuidado y la promoción de la salud.</w:t>
      </w:r>
    </w:p>
    <w:p w14:paraId="6B76BE0B" w14:textId="367D0271" w:rsidR="002643B3" w:rsidRPr="00E70F4B" w:rsidRDefault="111BD694" w:rsidP="7059AAF0">
      <w:pPr>
        <w:spacing w:before="240" w:after="240"/>
        <w:jc w:val="both"/>
        <w:rPr>
          <w:rFonts w:ascii="Arial" w:eastAsia="Arial" w:hAnsi="Arial" w:cs="Arial"/>
          <w:sz w:val="24"/>
          <w:szCs w:val="24"/>
          <w:lang w:val="es-CO"/>
        </w:rPr>
      </w:pPr>
      <w:r w:rsidRPr="7059AAF0">
        <w:rPr>
          <w:rFonts w:ascii="Arial" w:eastAsia="Arial" w:hAnsi="Arial" w:cs="Arial"/>
          <w:sz w:val="24"/>
          <w:szCs w:val="24"/>
          <w:lang w:val="es-CO"/>
        </w:rPr>
        <w:t xml:space="preserve">Adicionalmente, el Gestor realiza un seguimiento continuo a las familias y facilita la activación de rutas intersectoriales, lo que posibilita ofrecer respuestas integrales a los </w:t>
      </w:r>
      <w:r w:rsidR="6E7CA413" w:rsidRPr="7059AAF0">
        <w:rPr>
          <w:rFonts w:ascii="Arial" w:eastAsia="Arial" w:hAnsi="Arial" w:cs="Arial"/>
          <w:sz w:val="24"/>
          <w:szCs w:val="24"/>
          <w:lang w:val="es-CO"/>
        </w:rPr>
        <w:t xml:space="preserve">usuarios, </w:t>
      </w:r>
      <w:r w:rsidR="79CA1328" w:rsidRPr="7059AAF0">
        <w:rPr>
          <w:rFonts w:ascii="Arial" w:eastAsia="Arial" w:hAnsi="Arial" w:cs="Arial"/>
          <w:sz w:val="24"/>
          <w:szCs w:val="24"/>
          <w:lang w:val="es-CO"/>
        </w:rPr>
        <w:t>c</w:t>
      </w:r>
      <w:r w:rsidR="6E7CA413" w:rsidRPr="7059AAF0">
        <w:rPr>
          <w:rFonts w:ascii="Arial" w:eastAsia="Arial" w:hAnsi="Arial" w:cs="Arial"/>
          <w:sz w:val="24"/>
          <w:szCs w:val="24"/>
          <w:lang w:val="es-CO"/>
        </w:rPr>
        <w:t>on</w:t>
      </w:r>
      <w:r w:rsidRPr="7059AAF0">
        <w:rPr>
          <w:rFonts w:ascii="Arial" w:eastAsia="Arial" w:hAnsi="Arial" w:cs="Arial"/>
          <w:sz w:val="24"/>
          <w:szCs w:val="24"/>
          <w:lang w:val="es-CO"/>
        </w:rPr>
        <w:t xml:space="preserve"> ello, </w:t>
      </w:r>
      <w:r w:rsidR="18E26002" w:rsidRPr="7059AAF0">
        <w:rPr>
          <w:rFonts w:ascii="Arial" w:eastAsia="Arial" w:hAnsi="Arial" w:cs="Arial"/>
          <w:sz w:val="24"/>
          <w:szCs w:val="24"/>
          <w:lang w:val="es-CO"/>
        </w:rPr>
        <w:t>su labor lo posiciona como un enlace estratégico entre la comunidad</w:t>
      </w:r>
      <w:r w:rsidR="508CA9CE" w:rsidRPr="7059AAF0">
        <w:rPr>
          <w:rFonts w:ascii="Arial" w:eastAsia="Arial" w:hAnsi="Arial" w:cs="Arial"/>
          <w:sz w:val="24"/>
          <w:szCs w:val="24"/>
          <w:lang w:val="es-CO"/>
        </w:rPr>
        <w:t xml:space="preserve"> y</w:t>
      </w:r>
      <w:r w:rsidR="18E26002" w:rsidRPr="7059AAF0">
        <w:rPr>
          <w:rFonts w:ascii="Arial" w:eastAsia="Arial" w:hAnsi="Arial" w:cs="Arial"/>
          <w:sz w:val="24"/>
          <w:szCs w:val="24"/>
          <w:lang w:val="es-CO"/>
        </w:rPr>
        <w:t xml:space="preserve"> los equipos en territorio, favoreciendo la continuidad en los procesos de atención</w:t>
      </w:r>
      <w:r w:rsidR="55BD21A9" w:rsidRPr="7059AAF0">
        <w:rPr>
          <w:rFonts w:ascii="Arial" w:eastAsia="Arial" w:hAnsi="Arial" w:cs="Arial"/>
          <w:sz w:val="24"/>
          <w:szCs w:val="24"/>
          <w:lang w:val="es-CO"/>
        </w:rPr>
        <w:t>.</w:t>
      </w:r>
    </w:p>
    <w:p w14:paraId="42765910" w14:textId="681A34AE" w:rsidR="00E209BE" w:rsidRPr="008C40CA" w:rsidRDefault="73EFB3F8" w:rsidP="008C40CA">
      <w:pPr>
        <w:pStyle w:val="Ttulo2"/>
        <w:numPr>
          <w:ilvl w:val="1"/>
          <w:numId w:val="56"/>
        </w:numPr>
        <w:spacing w:before="0"/>
        <w:rPr>
          <w:rFonts w:eastAsia="Arial"/>
          <w:i w:val="0"/>
          <w:iCs w:val="0"/>
          <w:color w:val="0F9ED5"/>
          <w:lang w:val="es-CO"/>
        </w:rPr>
      </w:pPr>
      <w:bookmarkStart w:id="6" w:name="_Toc211333620"/>
      <w:r w:rsidRPr="008C40CA">
        <w:rPr>
          <w:rFonts w:eastAsia="Arial"/>
          <w:i w:val="0"/>
          <w:iCs w:val="0"/>
          <w:color w:val="0F9ED5"/>
          <w:lang w:val="es-CO"/>
        </w:rPr>
        <w:t>Objetivo General</w:t>
      </w:r>
      <w:bookmarkEnd w:id="6"/>
    </w:p>
    <w:p w14:paraId="659073B2" w14:textId="67E58149" w:rsidR="4BB080D7" w:rsidRDefault="7D562A60" w:rsidP="7059AAF0">
      <w:pPr>
        <w:spacing w:before="240" w:after="240"/>
        <w:jc w:val="both"/>
        <w:rPr>
          <w:rFonts w:ascii="Arial" w:eastAsia="Arial" w:hAnsi="Arial" w:cs="Arial"/>
          <w:sz w:val="24"/>
          <w:szCs w:val="24"/>
        </w:rPr>
      </w:pPr>
      <w:r w:rsidRPr="7059AAF0">
        <w:rPr>
          <w:rFonts w:ascii="Arial" w:eastAsia="Arial" w:hAnsi="Arial" w:cs="Arial"/>
          <w:sz w:val="24"/>
          <w:szCs w:val="24"/>
        </w:rPr>
        <w:t>Fortalecer la gestión familiar del riesgo en el marco de la implementación de los equipos MAS Bienestar en tu Hogar del Modelo de Salud MAS Bienestar, mediante la labor del Gestor en Línea, orientada a la identificación temprana de necesidades, el acceso oportuno a los servicios de salud, la derivación a planes de bienestar familiar e individual y a rutas integrales e intersectoriales, así como al acompañamiento continuo de las familias, con el propósito de garantizar respuestas integrales y efectivas.</w:t>
      </w:r>
    </w:p>
    <w:p w14:paraId="27DE8586" w14:textId="7A189381" w:rsidR="0030051E" w:rsidRPr="008C40CA" w:rsidRDefault="4FDED1C0" w:rsidP="008C40CA">
      <w:pPr>
        <w:pStyle w:val="Ttulo2"/>
        <w:numPr>
          <w:ilvl w:val="1"/>
          <w:numId w:val="56"/>
        </w:numPr>
        <w:spacing w:before="0"/>
        <w:rPr>
          <w:rFonts w:eastAsia="Arial"/>
          <w:i w:val="0"/>
          <w:iCs w:val="0"/>
          <w:color w:val="0F9ED5"/>
          <w:lang w:val="es-CO"/>
        </w:rPr>
      </w:pPr>
      <w:bookmarkStart w:id="7" w:name="_Toc211333621"/>
      <w:bookmarkStart w:id="8" w:name="_Hlk205377639"/>
      <w:bookmarkStart w:id="9" w:name="_Toc202343158"/>
      <w:r w:rsidRPr="008C40CA">
        <w:rPr>
          <w:rFonts w:eastAsia="Arial"/>
          <w:i w:val="0"/>
          <w:iCs w:val="0"/>
          <w:color w:val="0F9ED5"/>
          <w:lang w:val="es-CO"/>
        </w:rPr>
        <w:t>Población sujeto</w:t>
      </w:r>
      <w:bookmarkEnd w:id="7"/>
    </w:p>
    <w:p w14:paraId="1EB530C3" w14:textId="533839CC" w:rsidR="0030051E" w:rsidRPr="0030051E" w:rsidRDefault="1E8DD5D2" w:rsidP="7059AAF0">
      <w:pPr>
        <w:spacing w:before="240" w:after="240"/>
        <w:jc w:val="both"/>
        <w:rPr>
          <w:rFonts w:ascii="Arial" w:eastAsia="Arial" w:hAnsi="Arial" w:cs="Arial"/>
          <w:sz w:val="24"/>
          <w:szCs w:val="24"/>
        </w:rPr>
      </w:pPr>
      <w:r w:rsidRPr="7059AAF0">
        <w:rPr>
          <w:rFonts w:ascii="Arial" w:eastAsia="Arial" w:hAnsi="Arial" w:cs="Arial"/>
          <w:sz w:val="24"/>
          <w:szCs w:val="24"/>
        </w:rPr>
        <w:t>Población perteneciente a las cohortes de riesgo definidas para la implementación de las acciones por los equipos MAS Bienestar en tu Hogar</w:t>
      </w:r>
      <w:r w:rsidR="20728780" w:rsidRPr="7059AAF0">
        <w:rPr>
          <w:rFonts w:ascii="Arial" w:eastAsia="Arial" w:hAnsi="Arial" w:cs="Arial"/>
          <w:sz w:val="24"/>
          <w:szCs w:val="24"/>
        </w:rPr>
        <w:t>.</w:t>
      </w:r>
    </w:p>
    <w:p w14:paraId="281C5C78" w14:textId="6DA3F382" w:rsidR="001B0C8A" w:rsidRPr="008C40CA" w:rsidRDefault="00F26D75" w:rsidP="008C40CA">
      <w:pPr>
        <w:pStyle w:val="Ttulo2"/>
        <w:numPr>
          <w:ilvl w:val="1"/>
          <w:numId w:val="56"/>
        </w:numPr>
        <w:spacing w:before="0"/>
        <w:rPr>
          <w:rFonts w:eastAsia="Arial"/>
          <w:i w:val="0"/>
          <w:iCs w:val="0"/>
          <w:color w:val="0F9ED5"/>
          <w:lang w:val="es-CO"/>
        </w:rPr>
      </w:pPr>
      <w:bookmarkStart w:id="10" w:name="_Toc211333622"/>
      <w:r w:rsidRPr="008C40CA">
        <w:rPr>
          <w:rFonts w:eastAsia="Arial"/>
          <w:i w:val="0"/>
          <w:iCs w:val="0"/>
          <w:color w:val="0F9ED5"/>
          <w:lang w:val="es-CO"/>
        </w:rPr>
        <w:lastRenderedPageBreak/>
        <w:t>T</w:t>
      </w:r>
      <w:r w:rsidR="5D695FBC" w:rsidRPr="008C40CA">
        <w:rPr>
          <w:rFonts w:eastAsia="Arial"/>
          <w:i w:val="0"/>
          <w:iCs w:val="0"/>
          <w:color w:val="0F9ED5"/>
          <w:lang w:val="es-CO"/>
        </w:rPr>
        <w:t>alento humano</w:t>
      </w:r>
      <w:r w:rsidR="2D578714" w:rsidRPr="008C40CA">
        <w:rPr>
          <w:rFonts w:eastAsia="Arial"/>
          <w:i w:val="0"/>
          <w:iCs w:val="0"/>
          <w:color w:val="0F9ED5"/>
          <w:lang w:val="es-CO"/>
        </w:rPr>
        <w:t>:</w:t>
      </w:r>
      <w:bookmarkEnd w:id="10"/>
      <w:r w:rsidR="2D578714" w:rsidRPr="008C40CA">
        <w:rPr>
          <w:rFonts w:eastAsia="Arial"/>
          <w:i w:val="0"/>
          <w:iCs w:val="0"/>
          <w:color w:val="0F9ED5"/>
          <w:lang w:val="es-CO"/>
        </w:rPr>
        <w:t xml:space="preserve"> </w:t>
      </w:r>
      <w:r w:rsidR="3626A3BC" w:rsidRPr="008C40CA">
        <w:rPr>
          <w:rFonts w:eastAsia="Arial"/>
          <w:i w:val="0"/>
          <w:iCs w:val="0"/>
          <w:color w:val="0F9ED5"/>
          <w:lang w:val="es-CO"/>
        </w:rPr>
        <w:t xml:space="preserve">      </w:t>
      </w:r>
      <w:bookmarkEnd w:id="8"/>
    </w:p>
    <w:p w14:paraId="75AD1EA3" w14:textId="62D880A1" w:rsidR="524B6CA0" w:rsidRPr="00F26D75" w:rsidRDefault="524B6CA0" w:rsidP="7059AAF0">
      <w:pPr>
        <w:spacing w:before="240" w:after="240"/>
        <w:jc w:val="both"/>
        <w:rPr>
          <w:rFonts w:ascii="Arial" w:eastAsia="Arial" w:hAnsi="Arial" w:cs="Arial"/>
          <w:sz w:val="24"/>
          <w:szCs w:val="24"/>
        </w:rPr>
      </w:pPr>
      <w:r w:rsidRPr="7059AAF0">
        <w:rPr>
          <w:rFonts w:ascii="Arial" w:eastAsia="Arial" w:hAnsi="Arial" w:cs="Arial"/>
          <w:sz w:val="24"/>
          <w:szCs w:val="24"/>
        </w:rPr>
        <w:t xml:space="preserve">Bachiller (operativo) con experiencia en salud o salud pública, o estudiantes en formación en programas de nivel técnico, tecnólogo o profesional en el área de la salud. También se consideran perfiles como técnicos en salud y auxiliares de </w:t>
      </w:r>
      <w:r w:rsidRPr="00F26D75">
        <w:rPr>
          <w:rFonts w:ascii="Arial" w:eastAsia="Arial" w:hAnsi="Arial" w:cs="Arial"/>
          <w:sz w:val="24"/>
          <w:szCs w:val="24"/>
        </w:rPr>
        <w:t>enfermería.</w:t>
      </w:r>
    </w:p>
    <w:p w14:paraId="3035F197" w14:textId="45C1BC0F" w:rsidR="00E91965" w:rsidRPr="008C40CA" w:rsidRDefault="50CEE45E" w:rsidP="008C40CA">
      <w:pPr>
        <w:pStyle w:val="Ttulo2"/>
        <w:numPr>
          <w:ilvl w:val="1"/>
          <w:numId w:val="56"/>
        </w:numPr>
        <w:spacing w:before="0"/>
        <w:rPr>
          <w:rFonts w:eastAsia="Arial"/>
          <w:i w:val="0"/>
          <w:iCs w:val="0"/>
          <w:color w:val="0F9ED5"/>
          <w:lang w:val="es-CO"/>
        </w:rPr>
      </w:pPr>
      <w:bookmarkStart w:id="11" w:name="_Toc211333623"/>
      <w:r w:rsidRPr="008C40CA">
        <w:rPr>
          <w:rFonts w:eastAsia="Arial"/>
          <w:i w:val="0"/>
          <w:iCs w:val="0"/>
          <w:color w:val="0F9ED5"/>
          <w:lang w:val="es-CO"/>
        </w:rPr>
        <w:t>Unidad de medida</w:t>
      </w:r>
      <w:bookmarkEnd w:id="9"/>
      <w:bookmarkEnd w:id="11"/>
    </w:p>
    <w:p w14:paraId="34436DCF" w14:textId="04C708FE" w:rsidR="00E91965" w:rsidRPr="00F26D75" w:rsidRDefault="50CEE45E" w:rsidP="7059AAF0">
      <w:pPr>
        <w:spacing w:before="240" w:after="240"/>
        <w:jc w:val="both"/>
        <w:rPr>
          <w:rFonts w:ascii="Arial" w:eastAsia="Arial" w:hAnsi="Arial" w:cs="Arial"/>
          <w:sz w:val="24"/>
          <w:szCs w:val="24"/>
        </w:rPr>
      </w:pPr>
      <w:r w:rsidRPr="00F26D75">
        <w:rPr>
          <w:rFonts w:ascii="Arial" w:eastAsia="Arial" w:hAnsi="Arial" w:cs="Arial"/>
          <w:sz w:val="24"/>
          <w:szCs w:val="24"/>
        </w:rPr>
        <w:t xml:space="preserve"> </w:t>
      </w:r>
      <w:r w:rsidR="7150BD82" w:rsidRPr="00F26D75">
        <w:rPr>
          <w:rFonts w:ascii="Arial" w:eastAsia="Arial" w:hAnsi="Arial" w:cs="Arial"/>
          <w:sz w:val="24"/>
          <w:szCs w:val="24"/>
        </w:rPr>
        <w:t>Avance al plan de acción.</w:t>
      </w:r>
    </w:p>
    <w:p w14:paraId="19D85C78" w14:textId="3CCA2846" w:rsidR="00E91965" w:rsidRPr="008C40CA" w:rsidRDefault="50CEE45E" w:rsidP="008C40CA">
      <w:pPr>
        <w:pStyle w:val="Ttulo2"/>
        <w:numPr>
          <w:ilvl w:val="1"/>
          <w:numId w:val="56"/>
        </w:numPr>
        <w:spacing w:before="0"/>
        <w:rPr>
          <w:rFonts w:eastAsia="Arial"/>
          <w:i w:val="0"/>
          <w:iCs w:val="0"/>
          <w:color w:val="0F9ED5"/>
          <w:lang w:val="es-CO"/>
        </w:rPr>
      </w:pPr>
      <w:bookmarkStart w:id="12" w:name="_Toc202343159"/>
      <w:bookmarkStart w:id="13" w:name="_Toc211333624"/>
      <w:r w:rsidRPr="008C40CA">
        <w:rPr>
          <w:rFonts w:eastAsia="Arial"/>
          <w:i w:val="0"/>
          <w:iCs w:val="0"/>
          <w:color w:val="0F9ED5"/>
          <w:lang w:val="es-CO"/>
        </w:rPr>
        <w:t>Forma de reporte de ejecución del producto</w:t>
      </w:r>
      <w:bookmarkEnd w:id="12"/>
      <w:bookmarkEnd w:id="13"/>
    </w:p>
    <w:p w14:paraId="2DA7F6F6" w14:textId="14362555" w:rsidR="00E91965" w:rsidRPr="00ED7899" w:rsidRDefault="1DC24338" w:rsidP="7059AAF0">
      <w:pPr>
        <w:pStyle w:val="Prrafodelista"/>
        <w:numPr>
          <w:ilvl w:val="0"/>
          <w:numId w:val="2"/>
        </w:numPr>
        <w:spacing w:before="240" w:after="240"/>
        <w:jc w:val="both"/>
        <w:rPr>
          <w:rFonts w:ascii="Arial" w:eastAsia="Arial" w:hAnsi="Arial" w:cs="Arial"/>
          <w:lang w:val="es-ES"/>
        </w:rPr>
      </w:pPr>
      <w:r w:rsidRPr="7059AAF0">
        <w:rPr>
          <w:rFonts w:ascii="Arial" w:eastAsia="Arial" w:hAnsi="Arial" w:cs="Arial"/>
          <w:sz w:val="24"/>
          <w:szCs w:val="24"/>
          <w:lang w:val="es-ES"/>
        </w:rPr>
        <w:t>Se reporta una unidad por cada uno de los gestores en línea</w:t>
      </w:r>
      <w:r w:rsidR="095F2B66" w:rsidRPr="7059AAF0">
        <w:rPr>
          <w:rFonts w:ascii="Arial" w:eastAsia="Arial" w:hAnsi="Arial" w:cs="Arial"/>
          <w:sz w:val="24"/>
          <w:szCs w:val="24"/>
          <w:lang w:val="es-ES"/>
        </w:rPr>
        <w:t xml:space="preserve">, una vez adelantado el </w:t>
      </w:r>
      <w:r w:rsidR="32CA28E0" w:rsidRPr="7059AAF0">
        <w:rPr>
          <w:rFonts w:ascii="Arial" w:eastAsia="Arial" w:hAnsi="Arial" w:cs="Arial"/>
          <w:sz w:val="24"/>
          <w:szCs w:val="24"/>
          <w:lang w:val="es-ES"/>
        </w:rPr>
        <w:t xml:space="preserve">seguimiento mensual de las acciones programadas en el marco de la gestión del riesgo en línea, </w:t>
      </w:r>
      <w:r w:rsidR="553B225E" w:rsidRPr="7059AAF0">
        <w:rPr>
          <w:rFonts w:ascii="Arial" w:eastAsia="Arial" w:hAnsi="Arial" w:cs="Arial"/>
          <w:sz w:val="24"/>
          <w:szCs w:val="24"/>
          <w:lang w:val="es-ES"/>
        </w:rPr>
        <w:t xml:space="preserve">teniendo en cuenta las 4 actividades de la acción de bienestar, con sus indicadores de </w:t>
      </w:r>
      <w:r w:rsidR="0AAF92E5" w:rsidRPr="7059AAF0">
        <w:rPr>
          <w:rFonts w:ascii="Arial" w:eastAsia="Arial" w:hAnsi="Arial" w:cs="Arial"/>
          <w:sz w:val="24"/>
          <w:szCs w:val="24"/>
          <w:lang w:val="es-ES"/>
        </w:rPr>
        <w:t xml:space="preserve">gestión </w:t>
      </w:r>
      <w:r w:rsidR="553B225E" w:rsidRPr="7059AAF0">
        <w:rPr>
          <w:rFonts w:ascii="Arial" w:eastAsia="Arial" w:hAnsi="Arial" w:cs="Arial"/>
          <w:sz w:val="24"/>
          <w:szCs w:val="24"/>
          <w:lang w:val="es-ES"/>
        </w:rPr>
        <w:t xml:space="preserve">y </w:t>
      </w:r>
      <w:r w:rsidR="0D21F04C" w:rsidRPr="7059AAF0">
        <w:rPr>
          <w:rFonts w:ascii="Arial" w:eastAsia="Arial" w:hAnsi="Arial" w:cs="Arial"/>
          <w:sz w:val="24"/>
          <w:szCs w:val="24"/>
          <w:lang w:val="es-ES"/>
        </w:rPr>
        <w:t>resultado</w:t>
      </w:r>
      <w:r w:rsidR="32CA28E0" w:rsidRPr="7059AAF0">
        <w:rPr>
          <w:rFonts w:ascii="Arial" w:eastAsia="Arial" w:hAnsi="Arial" w:cs="Arial"/>
          <w:sz w:val="24"/>
          <w:szCs w:val="24"/>
          <w:lang w:val="es-ES"/>
        </w:rPr>
        <w:t>.</w:t>
      </w:r>
    </w:p>
    <w:p w14:paraId="0E98C960" w14:textId="51D33874" w:rsidR="48D08782" w:rsidRDefault="48D08782" w:rsidP="7059AAF0">
      <w:pPr>
        <w:pStyle w:val="Prrafodelista"/>
        <w:numPr>
          <w:ilvl w:val="0"/>
          <w:numId w:val="2"/>
        </w:numPr>
        <w:spacing w:before="240" w:after="240"/>
        <w:jc w:val="both"/>
        <w:rPr>
          <w:rFonts w:ascii="Arial" w:eastAsia="Arial" w:hAnsi="Arial" w:cs="Arial"/>
          <w:lang w:val="es-ES"/>
        </w:rPr>
      </w:pPr>
      <w:r w:rsidRPr="4CA1C2DD">
        <w:rPr>
          <w:rFonts w:ascii="Arial" w:eastAsia="Arial" w:hAnsi="Arial" w:cs="Arial"/>
          <w:sz w:val="24"/>
          <w:szCs w:val="24"/>
          <w:lang w:val="es-ES"/>
        </w:rPr>
        <w:t>Para las acciones de apropiación territorial</w:t>
      </w:r>
      <w:r w:rsidR="6026E73B" w:rsidRPr="4CA1C2DD">
        <w:rPr>
          <w:rFonts w:ascii="Arial" w:eastAsia="Arial" w:hAnsi="Arial" w:cs="Arial"/>
          <w:sz w:val="24"/>
          <w:szCs w:val="24"/>
          <w:lang w:val="es-ES"/>
        </w:rPr>
        <w:t xml:space="preserve"> del gestor en línea, se contará con 8 horas </w:t>
      </w:r>
      <w:r w:rsidR="7E70D2AD" w:rsidRPr="4CA1C2DD">
        <w:rPr>
          <w:rFonts w:ascii="Arial" w:eastAsia="Arial" w:hAnsi="Arial" w:cs="Arial"/>
          <w:sz w:val="24"/>
          <w:szCs w:val="24"/>
          <w:lang w:val="es-ES"/>
        </w:rPr>
        <w:t>para desarrollar el proceso en los sectores catastrales asignados</w:t>
      </w:r>
      <w:r w:rsidR="6026E73B" w:rsidRPr="4CA1C2DD">
        <w:rPr>
          <w:rFonts w:ascii="Arial" w:eastAsia="Arial" w:hAnsi="Arial" w:cs="Arial"/>
          <w:sz w:val="24"/>
          <w:szCs w:val="24"/>
          <w:lang w:val="es-ES"/>
        </w:rPr>
        <w:t>; tiempo en el cual realizarán la verificación y reconocimiento del área acorde a lo definido en la descripción de la acción de bienestar.</w:t>
      </w:r>
      <w:r w:rsidR="7DE9A88D" w:rsidRPr="4CA1C2DD">
        <w:rPr>
          <w:rFonts w:ascii="Arial" w:eastAsia="Arial" w:hAnsi="Arial" w:cs="Arial"/>
          <w:sz w:val="24"/>
          <w:szCs w:val="24"/>
          <w:lang w:val="es-ES"/>
        </w:rPr>
        <w:t xml:space="preserve"> </w:t>
      </w:r>
      <w:r w:rsidR="76D621AE" w:rsidRPr="4CA1C2DD">
        <w:rPr>
          <w:rFonts w:ascii="Arial" w:eastAsia="Arial" w:hAnsi="Arial" w:cs="Arial"/>
          <w:sz w:val="24"/>
          <w:szCs w:val="24"/>
          <w:lang w:val="es-ES"/>
        </w:rPr>
        <w:t>De igual manera contarán con 8 horas en las jornadas de actualización, realizando de manera conjunta el abordaje con el gestor de bienestar.</w:t>
      </w:r>
    </w:p>
    <w:p w14:paraId="64678C86" w14:textId="25AAC050" w:rsidR="7059AAF0" w:rsidRDefault="7059AAF0" w:rsidP="7059AAF0">
      <w:pPr>
        <w:pStyle w:val="Prrafodelista"/>
        <w:spacing w:before="240" w:after="240"/>
        <w:jc w:val="both"/>
        <w:rPr>
          <w:rFonts w:ascii="Arial" w:eastAsia="Arial" w:hAnsi="Arial" w:cs="Arial"/>
          <w:sz w:val="24"/>
          <w:szCs w:val="24"/>
          <w:lang w:val="es-ES"/>
        </w:rPr>
      </w:pPr>
    </w:p>
    <w:p w14:paraId="2A0C5AF5" w14:textId="45FB82DC" w:rsidR="76D621AE" w:rsidRDefault="76D621AE" w:rsidP="7059AAF0">
      <w:pPr>
        <w:pStyle w:val="Prrafodelista"/>
        <w:spacing w:before="240" w:after="240"/>
        <w:jc w:val="both"/>
        <w:rPr>
          <w:rFonts w:ascii="Arial" w:eastAsia="Arial" w:hAnsi="Arial" w:cs="Arial"/>
          <w:lang w:val="es-ES"/>
        </w:rPr>
      </w:pPr>
      <w:r w:rsidRPr="7059AAF0">
        <w:rPr>
          <w:rFonts w:ascii="Arial" w:eastAsia="Arial" w:hAnsi="Arial" w:cs="Arial"/>
          <w:sz w:val="24"/>
          <w:szCs w:val="24"/>
          <w:lang w:val="es-ES"/>
        </w:rPr>
        <w:t>Estos tiempos deben estar considerados en el plan de acción y soportados por cada gestor.</w:t>
      </w:r>
    </w:p>
    <w:p w14:paraId="08487B4C" w14:textId="6605549C" w:rsidR="7059AAF0" w:rsidRDefault="7059AAF0" w:rsidP="7059AAF0">
      <w:pPr>
        <w:pStyle w:val="Prrafodelista"/>
        <w:spacing w:before="240" w:after="240"/>
        <w:jc w:val="both"/>
        <w:rPr>
          <w:rFonts w:ascii="Arial" w:eastAsia="Arial" w:hAnsi="Arial" w:cs="Arial"/>
          <w:sz w:val="24"/>
          <w:szCs w:val="24"/>
          <w:lang w:val="es-ES"/>
        </w:rPr>
      </w:pPr>
    </w:p>
    <w:p w14:paraId="1FBA192E" w14:textId="2F299B8C" w:rsidR="003A3AC3" w:rsidRPr="008C40CA" w:rsidRDefault="0460A507" w:rsidP="008C40CA">
      <w:pPr>
        <w:pStyle w:val="Ttulo2"/>
        <w:numPr>
          <w:ilvl w:val="1"/>
          <w:numId w:val="56"/>
        </w:numPr>
        <w:spacing w:before="0"/>
        <w:rPr>
          <w:rFonts w:eastAsia="Arial"/>
          <w:i w:val="0"/>
          <w:iCs w:val="0"/>
          <w:color w:val="0F9ED5"/>
          <w:lang w:val="es-CO"/>
        </w:rPr>
      </w:pPr>
      <w:bookmarkStart w:id="14" w:name="_Toc211333625"/>
      <w:r w:rsidRPr="008C40CA">
        <w:rPr>
          <w:rFonts w:eastAsia="Arial"/>
          <w:i w:val="0"/>
          <w:iCs w:val="0"/>
          <w:color w:val="0F9ED5"/>
          <w:lang w:val="es-CO"/>
        </w:rPr>
        <w:t xml:space="preserve">Descripción de la acción de </w:t>
      </w:r>
      <w:r w:rsidR="08802673" w:rsidRPr="008C40CA">
        <w:rPr>
          <w:rFonts w:eastAsia="Arial"/>
          <w:i w:val="0"/>
          <w:iCs w:val="0"/>
          <w:color w:val="0F9ED5"/>
          <w:lang w:val="es-CO"/>
        </w:rPr>
        <w:t>bienestar</w:t>
      </w:r>
      <w:r w:rsidR="4ACA1A82" w:rsidRPr="008C40CA">
        <w:rPr>
          <w:rFonts w:eastAsia="Arial"/>
          <w:i w:val="0"/>
          <w:iCs w:val="0"/>
          <w:color w:val="0F9ED5"/>
          <w:lang w:val="es-CO"/>
        </w:rPr>
        <w:t>:</w:t>
      </w:r>
      <w:bookmarkEnd w:id="14"/>
    </w:p>
    <w:p w14:paraId="32A78B36" w14:textId="28221D99" w:rsidR="00FC5DEF" w:rsidRPr="002643B3" w:rsidRDefault="185D7785" w:rsidP="7059AAF0">
      <w:pPr>
        <w:spacing w:before="100" w:beforeAutospacing="1" w:after="100" w:afterAutospacing="1"/>
        <w:jc w:val="both"/>
        <w:rPr>
          <w:rFonts w:ascii="Arial" w:eastAsia="Arial" w:hAnsi="Arial" w:cs="Arial"/>
          <w:sz w:val="24"/>
          <w:szCs w:val="24"/>
        </w:rPr>
      </w:pPr>
      <w:r w:rsidRPr="7059AAF0">
        <w:rPr>
          <w:rFonts w:ascii="Arial" w:eastAsia="Arial" w:hAnsi="Arial" w:cs="Arial"/>
          <w:sz w:val="24"/>
          <w:szCs w:val="24"/>
        </w:rPr>
        <w:t xml:space="preserve">El abordaje </w:t>
      </w:r>
      <w:r w:rsidR="37DC9A80" w:rsidRPr="7059AAF0">
        <w:rPr>
          <w:rFonts w:ascii="Arial" w:eastAsia="Arial" w:hAnsi="Arial" w:cs="Arial"/>
          <w:sz w:val="24"/>
          <w:szCs w:val="24"/>
        </w:rPr>
        <w:t xml:space="preserve">territorial </w:t>
      </w:r>
      <w:r w:rsidRPr="7059AAF0">
        <w:rPr>
          <w:rFonts w:ascii="Arial" w:eastAsia="Arial" w:hAnsi="Arial" w:cs="Arial"/>
          <w:sz w:val="24"/>
          <w:szCs w:val="24"/>
        </w:rPr>
        <w:t>se estructura a partir de dos modalidades complementarias: en línea y presencial, con el propósito de garantizar la cobertura, continuidad y efectividad de l</w:t>
      </w:r>
      <w:r w:rsidR="37DC9A80" w:rsidRPr="7059AAF0">
        <w:rPr>
          <w:rFonts w:ascii="Arial" w:eastAsia="Arial" w:hAnsi="Arial" w:cs="Arial"/>
          <w:sz w:val="24"/>
          <w:szCs w:val="24"/>
        </w:rPr>
        <w:t>as acciones.</w:t>
      </w:r>
      <w:r w:rsidRPr="7059AAF0">
        <w:rPr>
          <w:rFonts w:ascii="Arial" w:eastAsia="Arial" w:hAnsi="Arial" w:cs="Arial"/>
          <w:sz w:val="24"/>
          <w:szCs w:val="24"/>
        </w:rPr>
        <w:t xml:space="preserve"> </w:t>
      </w:r>
      <w:r w:rsidR="370B03D4" w:rsidRPr="7059AAF0">
        <w:rPr>
          <w:rFonts w:ascii="Arial" w:eastAsia="Arial" w:hAnsi="Arial" w:cs="Arial"/>
          <w:sz w:val="24"/>
          <w:szCs w:val="24"/>
        </w:rPr>
        <w:t>Para su implementación, se contará con talento humano distribuido en los diferentes sectores catastrales, que hará parte del equipo operativo bajo la orientación de los líderes operativos.</w:t>
      </w:r>
    </w:p>
    <w:p w14:paraId="50B640B1" w14:textId="0E3F90A0" w:rsidR="00FC5DEF" w:rsidRPr="002643B3" w:rsidRDefault="4857DD73" w:rsidP="7059AAF0">
      <w:pPr>
        <w:spacing w:before="100" w:beforeAutospacing="1" w:after="100" w:afterAutospacing="1"/>
        <w:jc w:val="both"/>
        <w:rPr>
          <w:rFonts w:ascii="Arial" w:eastAsia="Arial" w:hAnsi="Arial" w:cs="Arial"/>
          <w:sz w:val="24"/>
          <w:szCs w:val="24"/>
        </w:rPr>
      </w:pPr>
      <w:r w:rsidRPr="7059AAF0">
        <w:rPr>
          <w:rFonts w:ascii="Arial" w:eastAsia="Arial" w:hAnsi="Arial" w:cs="Arial"/>
          <w:sz w:val="24"/>
          <w:szCs w:val="24"/>
        </w:rPr>
        <w:t xml:space="preserve">La </w:t>
      </w:r>
      <w:r w:rsidR="00F26D75" w:rsidRPr="7059AAF0">
        <w:rPr>
          <w:rFonts w:ascii="Arial" w:eastAsia="Arial" w:hAnsi="Arial" w:cs="Arial"/>
          <w:sz w:val="24"/>
          <w:szCs w:val="24"/>
        </w:rPr>
        <w:t>modalidad en</w:t>
      </w:r>
      <w:r w:rsidR="37DC9A80" w:rsidRPr="7059AAF0">
        <w:rPr>
          <w:rFonts w:ascii="Arial" w:eastAsia="Arial" w:hAnsi="Arial" w:cs="Arial"/>
          <w:sz w:val="24"/>
          <w:szCs w:val="24"/>
        </w:rPr>
        <w:t xml:space="preserve"> línea tiene como finalidad establecer el primer contacto con los usuarios, realizando la verificación y actualización de su información para contar con datos que orienten la gestión. A partir de este proceso, se define la clasificación de riesgos y derivación hacia intervenciones presenciales en los </w:t>
      </w:r>
      <w:r w:rsidR="37DC9A80" w:rsidRPr="7059AAF0">
        <w:rPr>
          <w:rFonts w:ascii="Arial" w:eastAsia="Arial" w:hAnsi="Arial" w:cs="Arial"/>
          <w:sz w:val="24"/>
          <w:szCs w:val="24"/>
        </w:rPr>
        <w:lastRenderedPageBreak/>
        <w:t>casos que lo requieran. De igual manera, esta modalidad facilita el seguimiento no presencial a aquellos usuarios cuya clasificación de riesgo en salud lo permita, a través de acciones de orientación, acompañamiento y gestión de los riesgos identificados.</w:t>
      </w:r>
    </w:p>
    <w:p w14:paraId="7ADCA861" w14:textId="77777777" w:rsidR="002643B3" w:rsidRDefault="185D7785" w:rsidP="7059AAF0">
      <w:pPr>
        <w:spacing w:before="100" w:beforeAutospacing="1" w:after="100" w:afterAutospacing="1"/>
        <w:jc w:val="both"/>
        <w:rPr>
          <w:rFonts w:ascii="Arial" w:eastAsia="Arial" w:hAnsi="Arial" w:cs="Arial"/>
          <w:sz w:val="24"/>
          <w:szCs w:val="24"/>
        </w:rPr>
      </w:pPr>
      <w:r w:rsidRPr="7059AAF0">
        <w:rPr>
          <w:rFonts w:ascii="Arial" w:eastAsia="Arial" w:hAnsi="Arial" w:cs="Arial"/>
          <w:sz w:val="24"/>
          <w:szCs w:val="24"/>
        </w:rPr>
        <w:t xml:space="preserve">Por su parte, el abordaje presencial se dirige a los usuarios que presentan condiciones de riesgo más altas </w:t>
      </w:r>
      <w:r w:rsidR="37DC9A80" w:rsidRPr="7059AAF0">
        <w:rPr>
          <w:rFonts w:ascii="Arial" w:eastAsia="Arial" w:hAnsi="Arial" w:cs="Arial"/>
          <w:sz w:val="24"/>
          <w:szCs w:val="24"/>
        </w:rPr>
        <w:t>según criterios de priorización</w:t>
      </w:r>
      <w:r w:rsidRPr="7059AAF0">
        <w:rPr>
          <w:rFonts w:ascii="Arial" w:eastAsia="Arial" w:hAnsi="Arial" w:cs="Arial"/>
          <w:sz w:val="24"/>
          <w:szCs w:val="24"/>
        </w:rPr>
        <w:t xml:space="preserve">, </w:t>
      </w:r>
      <w:r w:rsidR="37DC9A80" w:rsidRPr="7059AAF0">
        <w:rPr>
          <w:rFonts w:ascii="Arial" w:eastAsia="Arial" w:hAnsi="Arial" w:cs="Arial"/>
          <w:sz w:val="24"/>
          <w:szCs w:val="24"/>
        </w:rPr>
        <w:t>brindando</w:t>
      </w:r>
      <w:r w:rsidRPr="7059AAF0">
        <w:rPr>
          <w:rFonts w:ascii="Arial" w:eastAsia="Arial" w:hAnsi="Arial" w:cs="Arial"/>
          <w:sz w:val="24"/>
          <w:szCs w:val="24"/>
        </w:rPr>
        <w:t xml:space="preserve"> intervenciones directas, integrales y personalizadas, que favorecen el acceso oportuno a los servicios y la articulación con rutas de atención en salud y acciones intersectoriales. En conjunto, ambas modalidades conforman una estrategia de atención diferenciada, que responde tanto a las necesidades específicas de cada usuario como a las particularidades de los territorios y grupos poblacionales priorizados.</w:t>
      </w:r>
    </w:p>
    <w:p w14:paraId="7E348885" w14:textId="77777777" w:rsidR="009F25B6" w:rsidRPr="002011A9" w:rsidRDefault="37DC9A80" w:rsidP="7059AAF0">
      <w:pPr>
        <w:spacing w:before="100" w:beforeAutospacing="1" w:after="100" w:afterAutospacing="1"/>
        <w:jc w:val="both"/>
        <w:rPr>
          <w:rFonts w:ascii="Arial" w:eastAsia="Arial" w:hAnsi="Arial" w:cs="Arial"/>
          <w:sz w:val="24"/>
          <w:szCs w:val="24"/>
        </w:rPr>
      </w:pPr>
      <w:r w:rsidRPr="7059AAF0">
        <w:rPr>
          <w:rFonts w:ascii="Arial" w:eastAsia="Arial" w:hAnsi="Arial" w:cs="Arial"/>
          <w:sz w:val="24"/>
          <w:szCs w:val="24"/>
        </w:rPr>
        <w:t>En este marco, y con el propósito de consolidar y fortalecer dichos procesos, se continúa fortaleciendo la estrategia de Ruteo, la cual orienta el abordaje hacia un enfoque de intervención por eventos de riesgo poblacional en salud. Esta estrategia se fundamenta en la necesidad de optimizar los recursos y mejorar la efectividad de la atención, adaptándose tanto a las demandas actuales como a los contextos cambiantes de las comunidades.</w:t>
      </w:r>
    </w:p>
    <w:p w14:paraId="40665D1D" w14:textId="77777777" w:rsidR="009F25B6" w:rsidRPr="002011A9" w:rsidRDefault="3DA55C18" w:rsidP="7059AAF0">
      <w:pPr>
        <w:spacing w:after="0"/>
        <w:jc w:val="both"/>
        <w:rPr>
          <w:rFonts w:ascii="Arial" w:eastAsia="Arial" w:hAnsi="Arial" w:cs="Arial"/>
          <w:sz w:val="24"/>
          <w:szCs w:val="24"/>
        </w:rPr>
      </w:pPr>
      <w:r w:rsidRPr="7059AAF0">
        <w:rPr>
          <w:rFonts w:ascii="Arial" w:eastAsia="Arial" w:hAnsi="Arial" w:cs="Arial"/>
          <w:sz w:val="24"/>
          <w:szCs w:val="24"/>
        </w:rPr>
        <w:t xml:space="preserve">Teniendo en cuenta que la intervención por eventos de riesgo poblacional permite un abordaje más estratégico y orientado a la prevención, esta </w:t>
      </w:r>
      <w:r w:rsidR="6F656C87" w:rsidRPr="7059AAF0">
        <w:rPr>
          <w:rFonts w:ascii="Arial" w:eastAsia="Arial" w:hAnsi="Arial" w:cs="Arial"/>
          <w:sz w:val="24"/>
          <w:szCs w:val="24"/>
        </w:rPr>
        <w:t>estrategia</w:t>
      </w:r>
      <w:r w:rsidRPr="7059AAF0">
        <w:rPr>
          <w:rFonts w:ascii="Arial" w:eastAsia="Arial" w:hAnsi="Arial" w:cs="Arial"/>
          <w:sz w:val="24"/>
          <w:szCs w:val="24"/>
        </w:rPr>
        <w:t xml:space="preserve"> facilita la identificación, priorización y actuación específica sobre los riesgos más prevalentes dentro de la población. Promueve la intervención focalizada en los grupos más vulnerables y en los eventos de riesgo más críticos, lo que favorece un manejo más eficiente de los recursos y permite una mayor cobertura en menos tiempo. Además, la estrategia de ruteo posibilita la recolección de datos y el análisis de patrones de salud en la población, lo que facilita una planificación y priorización más adecuada de las intervenciones.</w:t>
      </w:r>
    </w:p>
    <w:p w14:paraId="320EF2AF" w14:textId="77777777" w:rsidR="002E7718" w:rsidRPr="009A1500" w:rsidRDefault="6F656C87" w:rsidP="7059AAF0">
      <w:pPr>
        <w:pStyle w:val="NormalWeb"/>
        <w:spacing w:line="276" w:lineRule="auto"/>
        <w:jc w:val="both"/>
        <w:rPr>
          <w:rFonts w:ascii="Arial" w:eastAsia="Arial" w:hAnsi="Arial" w:cs="Arial"/>
        </w:rPr>
      </w:pPr>
      <w:r w:rsidRPr="7059AAF0">
        <w:rPr>
          <w:rFonts w:ascii="Arial" w:eastAsia="Arial" w:hAnsi="Arial" w:cs="Arial"/>
          <w:lang w:eastAsia="en-US"/>
        </w:rPr>
        <w:t>Para el abordaje de los usuarios mediante la estrategia de ruteo, se contará con la información proveniente de diversas fuentes de datos, a partir de la identificación de riesgos en salud. Entre las principales fuentes se encuentran:</w:t>
      </w:r>
    </w:p>
    <w:p w14:paraId="0280F28D" w14:textId="77777777" w:rsidR="009A1500" w:rsidRPr="009A1500" w:rsidRDefault="4FDED1C0" w:rsidP="00CD4F4B">
      <w:pPr>
        <w:numPr>
          <w:ilvl w:val="1"/>
          <w:numId w:val="44"/>
        </w:numPr>
        <w:spacing w:after="0"/>
        <w:ind w:left="720"/>
        <w:jc w:val="both"/>
        <w:rPr>
          <w:rFonts w:ascii="Arial" w:eastAsia="Arial" w:hAnsi="Arial" w:cs="Arial"/>
          <w:sz w:val="24"/>
          <w:szCs w:val="24"/>
        </w:rPr>
      </w:pPr>
      <w:r w:rsidRPr="7059AAF0">
        <w:rPr>
          <w:rFonts w:ascii="Arial" w:eastAsia="Arial" w:hAnsi="Arial" w:cs="Arial"/>
          <w:sz w:val="24"/>
          <w:szCs w:val="24"/>
        </w:rPr>
        <w:t xml:space="preserve">Casos remitidos para el abordaje de los profesionales de los equipos Más Bienestar en tu Hogar: se desarrollarán actividades de plan de cuidado familiar y/o individual. En estos casos, el gestor en línea realizará la gestión inicial y la concertación de las visitas, y posteriormente el profesional </w:t>
      </w:r>
      <w:r w:rsidRPr="7059AAF0">
        <w:rPr>
          <w:rFonts w:ascii="Arial" w:eastAsia="Arial" w:hAnsi="Arial" w:cs="Arial"/>
          <w:sz w:val="24"/>
          <w:szCs w:val="24"/>
        </w:rPr>
        <w:lastRenderedPageBreak/>
        <w:t xml:space="preserve">responsable del caso adelantará la actualización, concertación e implementación del plan de bienestar. </w:t>
      </w:r>
    </w:p>
    <w:p w14:paraId="27E5CFEF" w14:textId="77777777" w:rsidR="009A1500" w:rsidRPr="009A1500" w:rsidRDefault="59E8B9A3" w:rsidP="7059AAF0">
      <w:pPr>
        <w:spacing w:after="0"/>
        <w:ind w:left="720"/>
        <w:jc w:val="both"/>
        <w:rPr>
          <w:rFonts w:ascii="Arial" w:eastAsia="Arial" w:hAnsi="Arial" w:cs="Arial"/>
          <w:sz w:val="24"/>
          <w:szCs w:val="24"/>
        </w:rPr>
      </w:pPr>
      <w:r w:rsidRPr="7059AAF0">
        <w:rPr>
          <w:rFonts w:ascii="Arial" w:eastAsia="Arial" w:hAnsi="Arial" w:cs="Arial"/>
          <w:sz w:val="24"/>
          <w:szCs w:val="24"/>
        </w:rPr>
        <w:t>Estos casos podrán ser remitidos mediante el aplicativo SIRC o a través del envío de bases de datos por parte de los subsistemas de vigilancia en salud pública, procesos transversales y entornos cuidadores del Plan de Salud Pública de Intervenciones Colectivas, o por las EPS, que informarán y aprobarán el abordaje de usuarios no adherentes a las RIAS, con necesidad de contacto en el domicilio para la gestión en salud, consulta en casa y acercamiento a los servicios de salud intramurales.</w:t>
      </w:r>
    </w:p>
    <w:p w14:paraId="3666CCF5" w14:textId="77777777" w:rsidR="009A1500" w:rsidRPr="009A1500" w:rsidRDefault="4FDED1C0" w:rsidP="00CD4F4B">
      <w:pPr>
        <w:numPr>
          <w:ilvl w:val="1"/>
          <w:numId w:val="44"/>
        </w:numPr>
        <w:spacing w:after="0"/>
        <w:ind w:left="720"/>
        <w:jc w:val="both"/>
        <w:rPr>
          <w:rFonts w:ascii="Arial" w:eastAsia="Arial" w:hAnsi="Arial" w:cs="Arial"/>
          <w:sz w:val="24"/>
          <w:szCs w:val="24"/>
        </w:rPr>
      </w:pPr>
      <w:r w:rsidRPr="7059AAF0">
        <w:rPr>
          <w:rFonts w:ascii="Arial" w:eastAsia="Arial" w:hAnsi="Arial" w:cs="Arial"/>
          <w:sz w:val="24"/>
          <w:szCs w:val="24"/>
        </w:rPr>
        <w:t>Estrategias intersectoriales: se recibirán reportes desde la Estrategia Territorial Integral Social (ETIS) – Tropa Social, el botón de alerta de gestantes y lactantes de la plataforma Bogotá Cuidadora, entre otras.</w:t>
      </w:r>
    </w:p>
    <w:p w14:paraId="20D1A846" w14:textId="77777777" w:rsidR="009A1500" w:rsidRPr="009A1500" w:rsidRDefault="4FDED1C0" w:rsidP="00CD4F4B">
      <w:pPr>
        <w:numPr>
          <w:ilvl w:val="1"/>
          <w:numId w:val="44"/>
        </w:numPr>
        <w:spacing w:after="0"/>
        <w:ind w:left="720"/>
        <w:jc w:val="both"/>
        <w:rPr>
          <w:rFonts w:ascii="Arial" w:eastAsia="Arial" w:hAnsi="Arial" w:cs="Arial"/>
          <w:sz w:val="24"/>
          <w:szCs w:val="24"/>
        </w:rPr>
      </w:pPr>
      <w:r w:rsidRPr="7059AAF0">
        <w:rPr>
          <w:rFonts w:ascii="Arial" w:eastAsia="Arial" w:hAnsi="Arial" w:cs="Arial"/>
          <w:sz w:val="24"/>
          <w:szCs w:val="24"/>
        </w:rPr>
        <w:t>Otras activaciones: se generarán desde el sector salud o a través de alianzas estratégicas con otros sectores, las cuales serán informadas por la Secretaría Distrital de Salud (SDS).</w:t>
      </w:r>
    </w:p>
    <w:p w14:paraId="26315408" w14:textId="77777777" w:rsidR="009A1500" w:rsidRPr="002E7718" w:rsidRDefault="009A1500" w:rsidP="7059AAF0">
      <w:pPr>
        <w:spacing w:after="0"/>
        <w:jc w:val="both"/>
        <w:rPr>
          <w:rFonts w:ascii="Arial" w:eastAsia="Arial" w:hAnsi="Arial" w:cs="Arial"/>
          <w:sz w:val="24"/>
          <w:szCs w:val="24"/>
        </w:rPr>
      </w:pPr>
    </w:p>
    <w:p w14:paraId="4D717F23" w14:textId="77777777" w:rsidR="009F25B6" w:rsidRPr="002011A9" w:rsidRDefault="4FDED1C0" w:rsidP="7059AAF0">
      <w:pPr>
        <w:spacing w:before="240" w:after="240"/>
        <w:jc w:val="both"/>
        <w:rPr>
          <w:rFonts w:ascii="Arial" w:eastAsia="Arial" w:hAnsi="Arial" w:cs="Arial"/>
          <w:sz w:val="24"/>
          <w:szCs w:val="24"/>
        </w:rPr>
      </w:pPr>
      <w:r w:rsidRPr="7059AAF0">
        <w:rPr>
          <w:rFonts w:ascii="Arial" w:eastAsia="Arial" w:hAnsi="Arial" w:cs="Arial"/>
          <w:sz w:val="24"/>
          <w:szCs w:val="24"/>
        </w:rPr>
        <w:t>Una vez se cuente con la información, e</w:t>
      </w:r>
      <w:r w:rsidR="3DA55C18" w:rsidRPr="7059AAF0">
        <w:rPr>
          <w:rFonts w:ascii="Arial" w:eastAsia="Arial" w:hAnsi="Arial" w:cs="Arial"/>
          <w:sz w:val="24"/>
          <w:szCs w:val="24"/>
        </w:rPr>
        <w:t>l equipo técnico de la SDS llevará a cabo un proceso de depuración, con el objetivo de identificar a los usuarios que cumplan con los criterios de inclusión para esta estrategia, así como la información necesaria para la gestión de los casos. Aquellos usuarios que no cumplan con los criterios de inclusión serán devueltos a la fuente de información que inicialmente los remitió.</w:t>
      </w:r>
    </w:p>
    <w:p w14:paraId="16273F74" w14:textId="77777777" w:rsidR="009F25B6" w:rsidRPr="002011A9" w:rsidRDefault="3DA55C18" w:rsidP="7059AAF0">
      <w:pPr>
        <w:spacing w:before="240" w:after="240"/>
        <w:jc w:val="both"/>
        <w:rPr>
          <w:rFonts w:ascii="Arial" w:eastAsia="Arial" w:hAnsi="Arial" w:cs="Arial"/>
          <w:sz w:val="24"/>
          <w:szCs w:val="24"/>
        </w:rPr>
      </w:pPr>
      <w:r w:rsidRPr="7059AAF0">
        <w:rPr>
          <w:rFonts w:ascii="Arial" w:eastAsia="Arial" w:hAnsi="Arial" w:cs="Arial"/>
          <w:sz w:val="24"/>
          <w:szCs w:val="24"/>
        </w:rPr>
        <w:t xml:space="preserve">Una vez depurada la información, se procederá con un proceso de geocodificación de las direcciones, con el fin de asignar los casos a cada SISS, validando aquellos casos que ya cuentan con caracterización por parte del </w:t>
      </w:r>
      <w:r w:rsidR="4FDED1C0" w:rsidRPr="7059AAF0">
        <w:rPr>
          <w:rFonts w:ascii="Arial" w:eastAsia="Arial" w:hAnsi="Arial" w:cs="Arial"/>
          <w:sz w:val="24"/>
          <w:szCs w:val="24"/>
        </w:rPr>
        <w:t>gestor</w:t>
      </w:r>
      <w:r w:rsidRPr="7059AAF0">
        <w:rPr>
          <w:rFonts w:ascii="Arial" w:eastAsia="Arial" w:hAnsi="Arial" w:cs="Arial"/>
          <w:sz w:val="24"/>
          <w:szCs w:val="24"/>
        </w:rPr>
        <w:t xml:space="preserve">. Es importante señalar que aquellos casos que no puedan ser </w:t>
      </w:r>
      <w:proofErr w:type="spellStart"/>
      <w:r w:rsidRPr="7059AAF0">
        <w:rPr>
          <w:rFonts w:ascii="Arial" w:eastAsia="Arial" w:hAnsi="Arial" w:cs="Arial"/>
          <w:sz w:val="24"/>
          <w:szCs w:val="24"/>
        </w:rPr>
        <w:t>geocodificados</w:t>
      </w:r>
      <w:proofErr w:type="spellEnd"/>
      <w:r w:rsidRPr="7059AAF0">
        <w:rPr>
          <w:rFonts w:ascii="Arial" w:eastAsia="Arial" w:hAnsi="Arial" w:cs="Arial"/>
          <w:sz w:val="24"/>
          <w:szCs w:val="24"/>
        </w:rPr>
        <w:t xml:space="preserve"> pero que cuenten con datos de contacto serán asignados a las SISS a través del aplicativo GTAPS o cualquier otro medio previamente establecido.</w:t>
      </w:r>
    </w:p>
    <w:p w14:paraId="7ABA0188" w14:textId="77777777" w:rsidR="009F25B6" w:rsidRPr="002011A9" w:rsidRDefault="3DA55C18" w:rsidP="7059AAF0">
      <w:pPr>
        <w:spacing w:before="240" w:after="240"/>
        <w:jc w:val="both"/>
        <w:rPr>
          <w:rFonts w:ascii="Arial" w:eastAsia="Arial" w:hAnsi="Arial" w:cs="Arial"/>
          <w:sz w:val="24"/>
          <w:szCs w:val="24"/>
        </w:rPr>
      </w:pPr>
      <w:r w:rsidRPr="7059AAF0">
        <w:rPr>
          <w:rFonts w:ascii="Arial" w:eastAsia="Arial" w:hAnsi="Arial" w:cs="Arial"/>
          <w:sz w:val="24"/>
          <w:szCs w:val="24"/>
        </w:rPr>
        <w:t>Como parte del proceso de gestión inicial de los casos, una vez que la subred cuente con la información de los casos asignados para atención bajo la estrategia de ruteo, se realizan algunas actividades antes del desplazamiento del equipo a la vivienda del usuario, y se detallan a continuación:</w:t>
      </w:r>
    </w:p>
    <w:p w14:paraId="4CD9A7AE" w14:textId="311BB1EF" w:rsidR="009F25B6" w:rsidRPr="002011A9" w:rsidRDefault="3DA55C18">
      <w:pPr>
        <w:pStyle w:val="Prrafodelista"/>
        <w:numPr>
          <w:ilvl w:val="0"/>
          <w:numId w:val="43"/>
        </w:numPr>
        <w:spacing w:before="240" w:after="240"/>
        <w:jc w:val="both"/>
        <w:rPr>
          <w:rFonts w:ascii="Arial" w:eastAsia="Arial" w:hAnsi="Arial" w:cs="Arial"/>
        </w:rPr>
      </w:pPr>
      <w:r w:rsidRPr="4CA1C2DD">
        <w:rPr>
          <w:rFonts w:ascii="Arial" w:eastAsia="Arial" w:hAnsi="Arial" w:cs="Arial"/>
          <w:sz w:val="24"/>
          <w:szCs w:val="24"/>
        </w:rPr>
        <w:t xml:space="preserve"> El grupo encargado de </w:t>
      </w:r>
      <w:r w:rsidR="34AA54DA" w:rsidRPr="4CA1C2DD">
        <w:rPr>
          <w:rFonts w:ascii="Arial" w:eastAsia="Arial" w:hAnsi="Arial" w:cs="Arial"/>
          <w:sz w:val="24"/>
          <w:szCs w:val="24"/>
        </w:rPr>
        <w:t>sistemas</w:t>
      </w:r>
      <w:r w:rsidRPr="4CA1C2DD">
        <w:rPr>
          <w:rFonts w:ascii="Arial" w:eastAsia="Arial" w:hAnsi="Arial" w:cs="Arial"/>
          <w:sz w:val="24"/>
          <w:szCs w:val="24"/>
        </w:rPr>
        <w:t xml:space="preserve"> de información de la subred realizará un cruce de bases de datos de usuarios asignados, considerando la caracterización familiar, el PGP, las bases de defunciones, y las bases de las RIAS (como Promoción y Mantenimiento, materno-perinatal, alteraciones </w:t>
      </w:r>
      <w:r w:rsidRPr="4CA1C2DD">
        <w:rPr>
          <w:rFonts w:ascii="Arial" w:eastAsia="Arial" w:hAnsi="Arial" w:cs="Arial"/>
          <w:sz w:val="24"/>
          <w:szCs w:val="24"/>
        </w:rPr>
        <w:lastRenderedPageBreak/>
        <w:t xml:space="preserve">nutricionales, entre otras) para determinar la pertinencia de la atención por parte de los </w:t>
      </w:r>
      <w:r w:rsidR="34AB7E0F" w:rsidRPr="4CA1C2DD">
        <w:rPr>
          <w:rFonts w:ascii="Arial" w:eastAsia="Arial" w:hAnsi="Arial" w:cs="Arial"/>
          <w:sz w:val="24"/>
          <w:szCs w:val="24"/>
        </w:rPr>
        <w:t>Equipos MAS Bienestar en tu Hogar</w:t>
      </w:r>
      <w:r w:rsidRPr="4CA1C2DD">
        <w:rPr>
          <w:rFonts w:ascii="Arial" w:eastAsia="Arial" w:hAnsi="Arial" w:cs="Arial"/>
          <w:sz w:val="24"/>
          <w:szCs w:val="24"/>
        </w:rPr>
        <w:t xml:space="preserve">, de acuerdo con el criterio o motivo de priorización. </w:t>
      </w:r>
    </w:p>
    <w:p w14:paraId="55029FFE" w14:textId="77777777" w:rsidR="009F25B6" w:rsidRPr="002011A9" w:rsidRDefault="009F25B6" w:rsidP="7059AAF0">
      <w:pPr>
        <w:pStyle w:val="Prrafodelista"/>
        <w:spacing w:before="240" w:after="240"/>
        <w:ind w:left="360"/>
        <w:jc w:val="both"/>
        <w:rPr>
          <w:rFonts w:ascii="Arial" w:eastAsia="Arial" w:hAnsi="Arial" w:cs="Arial"/>
          <w:sz w:val="24"/>
          <w:szCs w:val="24"/>
        </w:rPr>
      </w:pPr>
    </w:p>
    <w:p w14:paraId="60C0AEAF" w14:textId="77777777" w:rsidR="009F25B6" w:rsidRPr="00432970" w:rsidRDefault="3DA55C18" w:rsidP="00CD4F4B">
      <w:pPr>
        <w:pStyle w:val="Prrafodelista"/>
        <w:numPr>
          <w:ilvl w:val="0"/>
          <w:numId w:val="43"/>
        </w:numPr>
        <w:spacing w:before="240" w:after="240"/>
        <w:jc w:val="both"/>
        <w:rPr>
          <w:rFonts w:ascii="Arial" w:eastAsia="Arial" w:hAnsi="Arial" w:cs="Arial"/>
          <w:sz w:val="24"/>
          <w:szCs w:val="24"/>
        </w:rPr>
      </w:pPr>
      <w:r w:rsidRPr="7059AAF0">
        <w:rPr>
          <w:rFonts w:ascii="Arial" w:eastAsia="Arial" w:hAnsi="Arial" w:cs="Arial"/>
          <w:sz w:val="24"/>
          <w:szCs w:val="24"/>
        </w:rPr>
        <w:t xml:space="preserve">Revisión por el Profesional de cohortes: quien será el enlace con los </w:t>
      </w:r>
      <w:r w:rsidR="0439AE37" w:rsidRPr="7059AAF0">
        <w:rPr>
          <w:rFonts w:ascii="Arial" w:eastAsia="Arial" w:hAnsi="Arial" w:cs="Arial"/>
          <w:sz w:val="24"/>
          <w:szCs w:val="24"/>
        </w:rPr>
        <w:t>líderes</w:t>
      </w:r>
      <w:r w:rsidRPr="7059AAF0">
        <w:rPr>
          <w:rFonts w:ascii="Arial" w:eastAsia="Arial" w:hAnsi="Arial" w:cs="Arial"/>
          <w:sz w:val="24"/>
          <w:szCs w:val="24"/>
        </w:rPr>
        <w:t xml:space="preserve"> operativos para la coordinación de actividades que desarrollará el grupo de gestores en línea, revisará los usuarios asignados a la SISS para llevar a cabo las actividades de planeación necesarias para iniciar la gestión de los casos. Entre las actividades previas se incluye la revisión de bases de datos, la definición del orden de atención según prioridades, y la organización y agrupación de casos por sector catastral, de manera que el agendamiento de los usuarios se realice considerando la cercanía geográfica, optimizando los desplazamientos del equipo operativo en el terreno.</w:t>
      </w:r>
    </w:p>
    <w:p w14:paraId="5AFA607D" w14:textId="77777777" w:rsidR="009F25B6" w:rsidRPr="002011A9" w:rsidRDefault="3DA55C18" w:rsidP="7059AAF0">
      <w:pPr>
        <w:spacing w:before="240" w:after="240"/>
        <w:jc w:val="both"/>
        <w:rPr>
          <w:rFonts w:ascii="Arial" w:eastAsia="Arial" w:hAnsi="Arial" w:cs="Arial"/>
          <w:sz w:val="24"/>
          <w:szCs w:val="24"/>
        </w:rPr>
      </w:pPr>
      <w:r w:rsidRPr="7059AAF0">
        <w:rPr>
          <w:rFonts w:ascii="Arial" w:eastAsia="Arial" w:hAnsi="Arial" w:cs="Arial"/>
          <w:sz w:val="24"/>
          <w:szCs w:val="24"/>
        </w:rPr>
        <w:t>Este proceso de gestión asegura que el abordaje de los casos sea realizado de manera ordenada y priorizada, optimizando los recursos y mejorando la efectividad en la atención de los usuarios.</w:t>
      </w:r>
    </w:p>
    <w:p w14:paraId="1DA4C33C" w14:textId="7BC7812F" w:rsidR="00432970" w:rsidRPr="009F25B6" w:rsidRDefault="47017035" w:rsidP="7059AAF0">
      <w:pPr>
        <w:spacing w:before="240" w:after="240"/>
        <w:jc w:val="both"/>
        <w:rPr>
          <w:rFonts w:ascii="Arial" w:eastAsia="Arial" w:hAnsi="Arial" w:cs="Arial"/>
          <w:sz w:val="24"/>
          <w:szCs w:val="24"/>
        </w:rPr>
      </w:pPr>
      <w:r w:rsidRPr="7059AAF0">
        <w:rPr>
          <w:rFonts w:ascii="Arial" w:eastAsia="Arial" w:hAnsi="Arial" w:cs="Arial"/>
          <w:sz w:val="24"/>
          <w:szCs w:val="24"/>
        </w:rPr>
        <w:t xml:space="preserve">Una vez los casos sean asignados a los gestores, estos deberán iniciar el proceso de gestión, garantizando el contacto telefónico con el 100% de los casos correspondientes a su territorio. De manera complementaria, los profesionales responsables del seguimiento a las cohortes de riesgo desarrollarán un monitoreo detallado del abordaje y de la respuesta a las necesidades identificadas, en concordancia con los criterios de priorización </w:t>
      </w:r>
      <w:r w:rsidR="10F4F118" w:rsidRPr="7059AAF0">
        <w:rPr>
          <w:rFonts w:ascii="Arial" w:eastAsia="Arial" w:hAnsi="Arial" w:cs="Arial"/>
          <w:sz w:val="24"/>
          <w:szCs w:val="24"/>
        </w:rPr>
        <w:t>establecidos. Este</w:t>
      </w:r>
      <w:r w:rsidRPr="7059AAF0">
        <w:rPr>
          <w:rFonts w:ascii="Arial" w:eastAsia="Arial" w:hAnsi="Arial" w:cs="Arial"/>
          <w:sz w:val="24"/>
          <w:szCs w:val="24"/>
        </w:rPr>
        <w:t xml:space="preserve"> proceso contará con una línea técnica de apoyo permanente, que orientará el desarrollo de las acciones en el marco de las estrategias integrales de abordaje, con el propósito de asegurar una atención adecuada, oportuna y pertinente para cada caso.</w:t>
      </w:r>
    </w:p>
    <w:p w14:paraId="4A145300" w14:textId="7CCC54A7" w:rsidR="00432970" w:rsidRPr="009F25B6" w:rsidRDefault="47017035" w:rsidP="7059AAF0">
      <w:pPr>
        <w:spacing w:before="240" w:after="240"/>
        <w:jc w:val="both"/>
        <w:rPr>
          <w:rFonts w:ascii="Arial" w:eastAsia="Arial" w:hAnsi="Arial" w:cs="Arial"/>
          <w:sz w:val="24"/>
          <w:szCs w:val="24"/>
        </w:rPr>
      </w:pPr>
      <w:r w:rsidRPr="7059AAF0">
        <w:rPr>
          <w:rFonts w:ascii="Arial" w:eastAsia="Arial" w:hAnsi="Arial" w:cs="Arial"/>
          <w:sz w:val="24"/>
          <w:szCs w:val="24"/>
        </w:rPr>
        <w:t xml:space="preserve">La gestión de los casos estará a cargo </w:t>
      </w:r>
      <w:r w:rsidR="564623CE" w:rsidRPr="7059AAF0">
        <w:rPr>
          <w:rFonts w:ascii="Arial" w:eastAsia="Arial" w:hAnsi="Arial" w:cs="Arial"/>
          <w:sz w:val="24"/>
          <w:szCs w:val="24"/>
        </w:rPr>
        <w:t>de los gestores (</w:t>
      </w:r>
      <w:r w:rsidRPr="7059AAF0">
        <w:rPr>
          <w:rFonts w:ascii="Arial" w:eastAsia="Arial" w:hAnsi="Arial" w:cs="Arial"/>
          <w:sz w:val="24"/>
          <w:szCs w:val="24"/>
        </w:rPr>
        <w:t>gestores en línea y gestores de bienestar</w:t>
      </w:r>
      <w:r w:rsidR="090F0999" w:rsidRPr="7059AAF0">
        <w:rPr>
          <w:rFonts w:ascii="Arial" w:eastAsia="Arial" w:hAnsi="Arial" w:cs="Arial"/>
          <w:sz w:val="24"/>
          <w:szCs w:val="24"/>
        </w:rPr>
        <w:t>)</w:t>
      </w:r>
      <w:r w:rsidRPr="7059AAF0">
        <w:rPr>
          <w:rFonts w:ascii="Arial" w:eastAsia="Arial" w:hAnsi="Arial" w:cs="Arial"/>
          <w:sz w:val="24"/>
          <w:szCs w:val="24"/>
        </w:rPr>
        <w:t xml:space="preserve">, distribuidos </w:t>
      </w:r>
      <w:r w:rsidR="56E6AD33" w:rsidRPr="7059AAF0">
        <w:rPr>
          <w:rFonts w:ascii="Arial" w:eastAsia="Arial" w:hAnsi="Arial" w:cs="Arial"/>
          <w:sz w:val="24"/>
          <w:szCs w:val="24"/>
        </w:rPr>
        <w:t xml:space="preserve">de acuerdo con la apropiación territorial. </w:t>
      </w:r>
      <w:r w:rsidRPr="7059AAF0">
        <w:rPr>
          <w:rFonts w:ascii="Arial" w:eastAsia="Arial" w:hAnsi="Arial" w:cs="Arial"/>
          <w:sz w:val="24"/>
          <w:szCs w:val="24"/>
        </w:rPr>
        <w:t xml:space="preserve"> Dichos gestores tendrán la responsabilidad de realizar el primer contacto telefónico con los usuarios, con el fin de activar de manera oportuna las acciones de gestión del riesgo y promoción de la salud, garantizando continuidad en el acompañamiento y articulación con las intervenciones presenciales cuando sea necesario.</w:t>
      </w:r>
    </w:p>
    <w:p w14:paraId="54E4398C" w14:textId="12E01030" w:rsidR="00432970" w:rsidRPr="009F25B6" w:rsidRDefault="7275A290" w:rsidP="7059AAF0">
      <w:pPr>
        <w:spacing w:before="240" w:after="240"/>
        <w:jc w:val="both"/>
        <w:rPr>
          <w:rFonts w:ascii="Arial" w:eastAsia="Arial" w:hAnsi="Arial" w:cs="Arial"/>
          <w:sz w:val="24"/>
          <w:szCs w:val="24"/>
        </w:rPr>
      </w:pPr>
      <w:r w:rsidRPr="7059AAF0">
        <w:rPr>
          <w:rFonts w:ascii="Arial" w:eastAsia="Arial" w:hAnsi="Arial" w:cs="Arial"/>
          <w:sz w:val="24"/>
          <w:szCs w:val="24"/>
        </w:rPr>
        <w:t>En este marco:</w:t>
      </w:r>
    </w:p>
    <w:p w14:paraId="4D71D57A" w14:textId="41EC305D" w:rsidR="00432970" w:rsidRPr="009F25B6" w:rsidRDefault="7275A290" w:rsidP="00CD4F4B">
      <w:pPr>
        <w:pStyle w:val="Prrafodelista"/>
        <w:numPr>
          <w:ilvl w:val="0"/>
          <w:numId w:val="40"/>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 xml:space="preserve">Para los casos que deban ser derivados a un plan de bienestar, el primer contacto será realizado por el gestor </w:t>
      </w:r>
      <w:r w:rsidR="526000D7" w:rsidRPr="7059AAF0">
        <w:rPr>
          <w:rFonts w:ascii="Arial" w:eastAsia="Arial" w:hAnsi="Arial" w:cs="Arial"/>
          <w:sz w:val="24"/>
          <w:szCs w:val="24"/>
          <w:lang w:val="es-ES"/>
        </w:rPr>
        <w:t xml:space="preserve">en </w:t>
      </w:r>
      <w:r w:rsidR="3968385D" w:rsidRPr="7059AAF0">
        <w:rPr>
          <w:rFonts w:ascii="Arial" w:eastAsia="Arial" w:hAnsi="Arial" w:cs="Arial"/>
          <w:sz w:val="24"/>
          <w:szCs w:val="24"/>
          <w:lang w:val="es-ES"/>
        </w:rPr>
        <w:t>línea</w:t>
      </w:r>
      <w:r w:rsidRPr="7059AAF0">
        <w:rPr>
          <w:rFonts w:ascii="Arial" w:eastAsia="Arial" w:hAnsi="Arial" w:cs="Arial"/>
          <w:sz w:val="24"/>
          <w:szCs w:val="24"/>
          <w:lang w:val="es-ES"/>
        </w:rPr>
        <w:t xml:space="preserve">, quien concertará la visita del </w:t>
      </w:r>
      <w:r w:rsidRPr="7059AAF0">
        <w:rPr>
          <w:rFonts w:ascii="Arial" w:eastAsia="Arial" w:hAnsi="Arial" w:cs="Arial"/>
          <w:sz w:val="24"/>
          <w:szCs w:val="24"/>
          <w:lang w:val="es-ES"/>
        </w:rPr>
        <w:lastRenderedPageBreak/>
        <w:t xml:space="preserve">profesional correspondiente y registrará la derivación </w:t>
      </w:r>
      <w:r w:rsidR="23C0AB57" w:rsidRPr="7059AAF0">
        <w:rPr>
          <w:rFonts w:ascii="Arial" w:eastAsia="Arial" w:hAnsi="Arial" w:cs="Arial"/>
          <w:sz w:val="24"/>
          <w:szCs w:val="24"/>
          <w:lang w:val="es-ES"/>
        </w:rPr>
        <w:t>mediante el aplicativo</w:t>
      </w:r>
      <w:r w:rsidRPr="7059AAF0">
        <w:rPr>
          <w:rFonts w:ascii="Arial" w:eastAsia="Arial" w:hAnsi="Arial" w:cs="Arial"/>
          <w:sz w:val="24"/>
          <w:szCs w:val="24"/>
          <w:lang w:val="es-ES"/>
        </w:rPr>
        <w:t xml:space="preserve"> </w:t>
      </w:r>
      <w:proofErr w:type="spellStart"/>
      <w:r w:rsidRPr="7059AAF0">
        <w:rPr>
          <w:rFonts w:ascii="Arial" w:eastAsia="Arial" w:hAnsi="Arial" w:cs="Arial"/>
          <w:sz w:val="24"/>
          <w:szCs w:val="24"/>
          <w:lang w:val="es-ES"/>
        </w:rPr>
        <w:t>aplicativo</w:t>
      </w:r>
      <w:proofErr w:type="spellEnd"/>
      <w:r w:rsidRPr="7059AAF0">
        <w:rPr>
          <w:rFonts w:ascii="Arial" w:eastAsia="Arial" w:hAnsi="Arial" w:cs="Arial"/>
          <w:sz w:val="24"/>
          <w:szCs w:val="24"/>
          <w:lang w:val="es-ES"/>
        </w:rPr>
        <w:t>.</w:t>
      </w:r>
      <w:r w:rsidR="62E56944" w:rsidRPr="7059AAF0">
        <w:rPr>
          <w:rFonts w:ascii="Arial" w:eastAsia="Arial" w:hAnsi="Arial" w:cs="Arial"/>
          <w:sz w:val="24"/>
          <w:szCs w:val="24"/>
          <w:lang w:val="es-ES"/>
        </w:rPr>
        <w:t xml:space="preserve"> </w:t>
      </w:r>
      <w:r w:rsidR="610765FC" w:rsidRPr="7059AAF0">
        <w:rPr>
          <w:rFonts w:ascii="Arial" w:eastAsia="Arial" w:hAnsi="Arial" w:cs="Arial"/>
          <w:sz w:val="24"/>
          <w:szCs w:val="24"/>
          <w:lang w:val="es-ES"/>
        </w:rPr>
        <w:t>Así</w:t>
      </w:r>
      <w:r w:rsidR="62E56944" w:rsidRPr="7059AAF0">
        <w:rPr>
          <w:rFonts w:ascii="Arial" w:eastAsia="Arial" w:hAnsi="Arial" w:cs="Arial"/>
          <w:sz w:val="24"/>
          <w:szCs w:val="24"/>
          <w:lang w:val="es-ES"/>
        </w:rPr>
        <w:t xml:space="preserve"> mismo, se realizará el registro en la herramienta de agendamiento de los profesionales. </w:t>
      </w:r>
    </w:p>
    <w:p w14:paraId="0C7753D0" w14:textId="32C8760F" w:rsidR="17920523" w:rsidRDefault="17920523" w:rsidP="00CD4F4B">
      <w:pPr>
        <w:pStyle w:val="Prrafodelista"/>
        <w:numPr>
          <w:ilvl w:val="0"/>
          <w:numId w:val="40"/>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Para los casos que requieran ser derivados a un plan de bienestar, el primer contacto será efectuado por el gestor en línea, quien se encargará de concertar la visita del profesional correspondiente y de registrar la derivación en el aplicativo. De igual forma, se deberá realizar el registro en la herramienta de agendamiento de los profesionales.</w:t>
      </w:r>
    </w:p>
    <w:p w14:paraId="4A9AF1D3" w14:textId="2316FE6E" w:rsidR="00432970" w:rsidRPr="009F25B6" w:rsidRDefault="0BFFABBD" w:rsidP="7059AAF0">
      <w:pPr>
        <w:pStyle w:val="Ttulo3"/>
        <w:spacing w:before="281" w:after="281"/>
        <w:rPr>
          <w:rFonts w:eastAsia="Arial" w:cs="Arial"/>
          <w:color w:val="auto"/>
          <w:sz w:val="24"/>
          <w:szCs w:val="24"/>
          <w:u w:val="single"/>
        </w:rPr>
      </w:pPr>
      <w:bookmarkStart w:id="15" w:name="_Toc211333626"/>
      <w:r w:rsidRPr="501A8885">
        <w:rPr>
          <w:rFonts w:eastAsia="Arial" w:cs="Arial"/>
          <w:color w:val="auto"/>
          <w:sz w:val="24"/>
          <w:szCs w:val="24"/>
          <w:u w:val="single"/>
        </w:rPr>
        <w:t>Criterios de priorización</w:t>
      </w:r>
      <w:r w:rsidR="25443DED" w:rsidRPr="501A8885">
        <w:rPr>
          <w:rFonts w:eastAsia="Arial" w:cs="Arial"/>
          <w:color w:val="auto"/>
          <w:sz w:val="24"/>
          <w:szCs w:val="24"/>
          <w:u w:val="single"/>
        </w:rPr>
        <w:t xml:space="preserve">, </w:t>
      </w:r>
      <w:r w:rsidRPr="501A8885">
        <w:rPr>
          <w:rFonts w:eastAsia="Arial" w:cs="Arial"/>
          <w:color w:val="auto"/>
          <w:sz w:val="24"/>
          <w:szCs w:val="24"/>
          <w:u w:val="single"/>
        </w:rPr>
        <w:t>perfiles para la gestión</w:t>
      </w:r>
      <w:r w:rsidR="6D994891" w:rsidRPr="501A8885">
        <w:rPr>
          <w:rFonts w:eastAsia="Arial" w:cs="Arial"/>
          <w:color w:val="auto"/>
          <w:sz w:val="24"/>
          <w:szCs w:val="24"/>
          <w:u w:val="single"/>
        </w:rPr>
        <w:t xml:space="preserve"> y orden de abordaje</w:t>
      </w:r>
      <w:bookmarkEnd w:id="15"/>
    </w:p>
    <w:p w14:paraId="4EE66DBF" w14:textId="27FB6E15" w:rsidR="0117C6C2" w:rsidRDefault="0117C6C2" w:rsidP="7059AAF0">
      <w:pPr>
        <w:spacing w:before="240" w:after="240"/>
        <w:jc w:val="both"/>
      </w:pPr>
      <w:r w:rsidRPr="7059AAF0">
        <w:rPr>
          <w:rFonts w:ascii="Arial" w:eastAsia="Arial" w:hAnsi="Arial" w:cs="Arial"/>
          <w:sz w:val="24"/>
          <w:szCs w:val="24"/>
        </w:rPr>
        <w:t>A continuación, se presenta la tabla con los criterios establecidos para cada una de las prioridades, el perfil responsable de realizar el primer contacto y la orientación del perfil encargado para realizar la derivación de los casos.</w:t>
      </w:r>
    </w:p>
    <w:p w14:paraId="1780E608" w14:textId="6683B4C1" w:rsidR="0117C6C2" w:rsidRDefault="0117C6C2" w:rsidP="7059AAF0">
      <w:pPr>
        <w:spacing w:before="240" w:after="240"/>
        <w:jc w:val="both"/>
      </w:pPr>
      <w:r w:rsidRPr="7059AAF0">
        <w:rPr>
          <w:rFonts w:ascii="Arial" w:eastAsia="Arial" w:hAnsi="Arial" w:cs="Arial"/>
          <w:sz w:val="24"/>
          <w:szCs w:val="24"/>
        </w:rPr>
        <w:t>De igual manera, se define un orden de abordaje frente a las cohortes de riesgo, priorizando de manera progresiva a la población materna, la infancia, los casos de cáncer, salud mental, discapacidad, condiciones crónicas y, finalmente, a la población general del Distrito Capital. Esta organización responde a la necesidad de intervenir en primera instancia a los grupos con mayor vulnerabilidad y riesgo, asegurando la continuidad del cuidado y la articulación con las rutas de atención en salud.</w:t>
      </w:r>
    </w:p>
    <w:p w14:paraId="7B40A3E7" w14:textId="2A926744" w:rsidR="0117C6C2" w:rsidRDefault="0117C6C2" w:rsidP="7059AAF0">
      <w:pPr>
        <w:spacing w:before="240" w:after="240"/>
        <w:jc w:val="both"/>
      </w:pPr>
      <w:r w:rsidRPr="7059AAF0">
        <w:rPr>
          <w:rFonts w:ascii="Arial" w:eastAsia="Arial" w:hAnsi="Arial" w:cs="Arial"/>
          <w:sz w:val="24"/>
          <w:szCs w:val="24"/>
        </w:rPr>
        <w:t>Adicionalmente, se estiman unos tiempos máximos de gestión de los casos, de acuerdo con el nivel de prioridad asignado: gestantes (5 días hábiles), infancia (8 días hábiles), cáncer (10 días hábiles), salud mental (15 días hábiles), discapacidad (20 días hábiles) y condiciones crónicas (30 días hábiles).</w:t>
      </w:r>
    </w:p>
    <w:p w14:paraId="5C8AEA07" w14:textId="5F71F1B7" w:rsidR="0117C6C2" w:rsidRDefault="0117C6C2" w:rsidP="7059AAF0">
      <w:pPr>
        <w:spacing w:before="240" w:after="240"/>
        <w:jc w:val="both"/>
        <w:rPr>
          <w:rFonts w:ascii="Arial" w:eastAsia="Arial" w:hAnsi="Arial" w:cs="Arial"/>
          <w:sz w:val="24"/>
          <w:szCs w:val="24"/>
        </w:rPr>
      </w:pPr>
      <w:r w:rsidRPr="501A8885">
        <w:rPr>
          <w:rFonts w:ascii="Arial" w:eastAsia="Arial" w:hAnsi="Arial" w:cs="Arial"/>
          <w:sz w:val="24"/>
          <w:szCs w:val="24"/>
        </w:rPr>
        <w:t>Asimismo, se establece una clasificación de prioridades que resulta útil para orientar la periodicidad de los seguimientos remotos en aquellos casos que, posterior a la primera llamada, el usuario acepte únicamente este tipo de acompañamiento.</w:t>
      </w:r>
    </w:p>
    <w:p w14:paraId="5F028460" w14:textId="1DC9A755" w:rsidR="00F26D75" w:rsidRDefault="00F26D75" w:rsidP="7059AAF0">
      <w:pPr>
        <w:spacing w:before="240" w:after="240"/>
        <w:jc w:val="both"/>
      </w:pPr>
      <w:r>
        <w:rPr>
          <w:rFonts w:ascii="Arial" w:eastAsia="Arial" w:hAnsi="Arial" w:cs="Arial"/>
          <w:sz w:val="24"/>
          <w:szCs w:val="24"/>
        </w:rPr>
        <w:t>Tabla. Clasificación de prioridades</w:t>
      </w:r>
    </w:p>
    <w:tbl>
      <w:tblPr>
        <w:tblW w:w="0" w:type="auto"/>
        <w:tblInd w:w="-144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6A0" w:firstRow="1" w:lastRow="0" w:firstColumn="1" w:lastColumn="0" w:noHBand="1" w:noVBand="1"/>
      </w:tblPr>
      <w:tblGrid>
        <w:gridCol w:w="1065"/>
        <w:gridCol w:w="900"/>
        <w:gridCol w:w="945"/>
        <w:gridCol w:w="5716"/>
        <w:gridCol w:w="1425"/>
        <w:gridCol w:w="1418"/>
      </w:tblGrid>
      <w:tr w:rsidR="501A8885" w14:paraId="185FE8A4" w14:textId="77777777" w:rsidTr="008C40CA">
        <w:trPr>
          <w:trHeight w:val="495"/>
          <w:tblHeader/>
        </w:trPr>
        <w:tc>
          <w:tcPr>
            <w:tcW w:w="1065" w:type="dxa"/>
            <w:shd w:val="clear" w:color="auto" w:fill="A5A5A5" w:themeFill="accent3"/>
            <w:tcMar>
              <w:top w:w="15" w:type="dxa"/>
              <w:left w:w="15" w:type="dxa"/>
              <w:right w:w="15" w:type="dxa"/>
            </w:tcMar>
            <w:vAlign w:val="center"/>
          </w:tcPr>
          <w:p w14:paraId="5CFEE7B3" w14:textId="551EE40E" w:rsidR="501A8885" w:rsidRDefault="501A8885" w:rsidP="501A8885">
            <w:pPr>
              <w:spacing w:after="0"/>
              <w:jc w:val="center"/>
            </w:pPr>
            <w:r w:rsidRPr="501A8885">
              <w:rPr>
                <w:rFonts w:cs="Calibri"/>
                <w:b/>
                <w:bCs/>
                <w:color w:val="000000" w:themeColor="text1"/>
                <w:sz w:val="18"/>
                <w:szCs w:val="18"/>
              </w:rPr>
              <w:t xml:space="preserve">cohorte de Riesgo </w:t>
            </w:r>
            <w:r w:rsidRPr="501A8885">
              <w:rPr>
                <w:rFonts w:cs="Calibri"/>
                <w:color w:val="000000" w:themeColor="text1"/>
                <w:sz w:val="18"/>
                <w:szCs w:val="18"/>
              </w:rPr>
              <w:t xml:space="preserve"> </w:t>
            </w:r>
          </w:p>
        </w:tc>
        <w:tc>
          <w:tcPr>
            <w:tcW w:w="900" w:type="dxa"/>
            <w:shd w:val="clear" w:color="auto" w:fill="A5A5A5" w:themeFill="accent3"/>
            <w:tcMar>
              <w:top w:w="15" w:type="dxa"/>
              <w:left w:w="15" w:type="dxa"/>
              <w:right w:w="15" w:type="dxa"/>
            </w:tcMar>
            <w:vAlign w:val="center"/>
          </w:tcPr>
          <w:p w14:paraId="7DFE0249" w14:textId="4AD0E9B8" w:rsidR="501A8885" w:rsidRDefault="501A8885" w:rsidP="501A8885">
            <w:pPr>
              <w:spacing w:after="0"/>
              <w:jc w:val="center"/>
            </w:pPr>
            <w:r w:rsidRPr="501A8885">
              <w:rPr>
                <w:rFonts w:cs="Calibri"/>
                <w:b/>
                <w:bCs/>
                <w:color w:val="000000" w:themeColor="text1"/>
                <w:sz w:val="18"/>
                <w:szCs w:val="18"/>
              </w:rPr>
              <w:t xml:space="preserve">Orden de abordaje </w:t>
            </w:r>
            <w:r w:rsidRPr="501A8885">
              <w:rPr>
                <w:rFonts w:cs="Calibri"/>
                <w:color w:val="000000" w:themeColor="text1"/>
                <w:sz w:val="18"/>
                <w:szCs w:val="18"/>
              </w:rPr>
              <w:t xml:space="preserve"> </w:t>
            </w:r>
          </w:p>
        </w:tc>
        <w:tc>
          <w:tcPr>
            <w:tcW w:w="945" w:type="dxa"/>
            <w:shd w:val="clear" w:color="auto" w:fill="A5A5A5" w:themeFill="accent3"/>
            <w:tcMar>
              <w:top w:w="15" w:type="dxa"/>
              <w:left w:w="15" w:type="dxa"/>
              <w:right w:w="15" w:type="dxa"/>
            </w:tcMar>
            <w:vAlign w:val="center"/>
          </w:tcPr>
          <w:p w14:paraId="52CDC1EF" w14:textId="4496EF6D" w:rsidR="501A8885" w:rsidRDefault="501A8885" w:rsidP="501A8885">
            <w:pPr>
              <w:spacing w:after="0"/>
              <w:jc w:val="center"/>
            </w:pPr>
            <w:r w:rsidRPr="501A8885">
              <w:rPr>
                <w:rFonts w:cs="Calibri"/>
                <w:b/>
                <w:bCs/>
                <w:color w:val="000000" w:themeColor="text1"/>
                <w:sz w:val="18"/>
                <w:szCs w:val="18"/>
              </w:rPr>
              <w:t>Prioridad</w:t>
            </w:r>
            <w:r w:rsidRPr="501A8885">
              <w:rPr>
                <w:rFonts w:cs="Calibri"/>
                <w:color w:val="000000" w:themeColor="text1"/>
                <w:sz w:val="18"/>
                <w:szCs w:val="18"/>
              </w:rPr>
              <w:t xml:space="preserve"> </w:t>
            </w:r>
          </w:p>
        </w:tc>
        <w:tc>
          <w:tcPr>
            <w:tcW w:w="5716" w:type="dxa"/>
            <w:shd w:val="clear" w:color="auto" w:fill="A5A5A5" w:themeFill="accent3"/>
            <w:tcMar>
              <w:top w:w="15" w:type="dxa"/>
              <w:left w:w="15" w:type="dxa"/>
              <w:right w:w="15" w:type="dxa"/>
            </w:tcMar>
            <w:vAlign w:val="center"/>
          </w:tcPr>
          <w:p w14:paraId="50AB12B4" w14:textId="5E23ED1F" w:rsidR="501A8885" w:rsidRDefault="501A8885" w:rsidP="501A8885">
            <w:pPr>
              <w:spacing w:after="0"/>
              <w:jc w:val="center"/>
            </w:pPr>
            <w:r w:rsidRPr="501A8885">
              <w:rPr>
                <w:rFonts w:cs="Calibri"/>
                <w:b/>
                <w:bCs/>
                <w:color w:val="000000" w:themeColor="text1"/>
                <w:sz w:val="18"/>
                <w:szCs w:val="18"/>
              </w:rPr>
              <w:t xml:space="preserve">Tipo de Prioridad </w:t>
            </w:r>
            <w:r w:rsidRPr="501A8885">
              <w:rPr>
                <w:rFonts w:cs="Calibri"/>
                <w:color w:val="000000" w:themeColor="text1"/>
                <w:sz w:val="18"/>
                <w:szCs w:val="18"/>
              </w:rPr>
              <w:t xml:space="preserve"> </w:t>
            </w:r>
          </w:p>
        </w:tc>
        <w:tc>
          <w:tcPr>
            <w:tcW w:w="1425" w:type="dxa"/>
            <w:shd w:val="clear" w:color="auto" w:fill="A5A5A5" w:themeFill="accent3"/>
            <w:tcMar>
              <w:top w:w="15" w:type="dxa"/>
              <w:left w:w="15" w:type="dxa"/>
              <w:right w:w="15" w:type="dxa"/>
            </w:tcMar>
            <w:vAlign w:val="center"/>
          </w:tcPr>
          <w:p w14:paraId="6E6C8FD2" w14:textId="538F3578" w:rsidR="501A8885" w:rsidRDefault="501A8885" w:rsidP="501A8885">
            <w:pPr>
              <w:spacing w:after="0"/>
              <w:jc w:val="center"/>
            </w:pPr>
            <w:r w:rsidRPr="501A8885">
              <w:rPr>
                <w:rFonts w:cs="Calibri"/>
                <w:b/>
                <w:bCs/>
                <w:color w:val="000000" w:themeColor="text1"/>
                <w:sz w:val="18"/>
                <w:szCs w:val="18"/>
              </w:rPr>
              <w:t>Perfil Primer contacto</w:t>
            </w:r>
            <w:r w:rsidRPr="501A8885">
              <w:rPr>
                <w:rFonts w:cs="Calibri"/>
                <w:color w:val="000000" w:themeColor="text1"/>
                <w:sz w:val="18"/>
                <w:szCs w:val="18"/>
              </w:rPr>
              <w:t xml:space="preserve"> </w:t>
            </w:r>
          </w:p>
        </w:tc>
        <w:tc>
          <w:tcPr>
            <w:tcW w:w="1418" w:type="dxa"/>
            <w:shd w:val="clear" w:color="auto" w:fill="A5A5A5" w:themeFill="accent3"/>
            <w:tcMar>
              <w:top w:w="15" w:type="dxa"/>
              <w:left w:w="15" w:type="dxa"/>
              <w:right w:w="15" w:type="dxa"/>
            </w:tcMar>
            <w:vAlign w:val="center"/>
          </w:tcPr>
          <w:p w14:paraId="64FEC50A" w14:textId="4C6204CC" w:rsidR="501A8885" w:rsidRDefault="501A8885" w:rsidP="501A8885">
            <w:pPr>
              <w:spacing w:after="0"/>
              <w:jc w:val="center"/>
            </w:pPr>
            <w:r w:rsidRPr="501A8885">
              <w:rPr>
                <w:rFonts w:cs="Calibri"/>
                <w:b/>
                <w:bCs/>
                <w:color w:val="000000" w:themeColor="text1"/>
                <w:sz w:val="18"/>
                <w:szCs w:val="18"/>
              </w:rPr>
              <w:t xml:space="preserve">Perfil a quien deriva </w:t>
            </w:r>
            <w:r w:rsidRPr="501A8885">
              <w:rPr>
                <w:rFonts w:cs="Calibri"/>
                <w:color w:val="000000" w:themeColor="text1"/>
                <w:sz w:val="18"/>
                <w:szCs w:val="18"/>
              </w:rPr>
              <w:t xml:space="preserve"> </w:t>
            </w:r>
          </w:p>
        </w:tc>
      </w:tr>
      <w:tr w:rsidR="501A8885" w14:paraId="7A0C3889" w14:textId="77777777" w:rsidTr="501A8885">
        <w:trPr>
          <w:trHeight w:val="300"/>
        </w:trPr>
        <w:tc>
          <w:tcPr>
            <w:tcW w:w="1065" w:type="dxa"/>
            <w:vMerge w:val="restart"/>
            <w:tcMar>
              <w:top w:w="15" w:type="dxa"/>
              <w:left w:w="15" w:type="dxa"/>
              <w:right w:w="15" w:type="dxa"/>
            </w:tcMar>
            <w:vAlign w:val="center"/>
          </w:tcPr>
          <w:p w14:paraId="72DF6968" w14:textId="284129BD" w:rsidR="501A8885" w:rsidRDefault="501A8885" w:rsidP="501A8885">
            <w:pPr>
              <w:spacing w:after="0"/>
              <w:jc w:val="center"/>
            </w:pPr>
            <w:r w:rsidRPr="501A8885">
              <w:rPr>
                <w:rFonts w:cs="Calibri"/>
                <w:color w:val="000000" w:themeColor="text1"/>
                <w:sz w:val="18"/>
                <w:szCs w:val="18"/>
              </w:rPr>
              <w:t xml:space="preserve">1. MATERNO PERINATAL </w:t>
            </w:r>
          </w:p>
        </w:tc>
        <w:tc>
          <w:tcPr>
            <w:tcW w:w="900" w:type="dxa"/>
            <w:tcMar>
              <w:top w:w="15" w:type="dxa"/>
              <w:left w:w="15" w:type="dxa"/>
              <w:right w:w="15" w:type="dxa"/>
            </w:tcMar>
            <w:vAlign w:val="center"/>
          </w:tcPr>
          <w:p w14:paraId="2F06A82E" w14:textId="3524B593" w:rsidR="501A8885" w:rsidRDefault="501A8885" w:rsidP="501A8885">
            <w:pPr>
              <w:spacing w:after="0"/>
              <w:jc w:val="center"/>
            </w:pPr>
            <w:r w:rsidRPr="501A8885">
              <w:rPr>
                <w:rFonts w:cs="Calibri"/>
                <w:color w:val="000000" w:themeColor="text1"/>
                <w:sz w:val="18"/>
                <w:szCs w:val="18"/>
              </w:rPr>
              <w:t xml:space="preserve">1 </w:t>
            </w:r>
          </w:p>
        </w:tc>
        <w:tc>
          <w:tcPr>
            <w:tcW w:w="945" w:type="dxa"/>
            <w:tcMar>
              <w:top w:w="15" w:type="dxa"/>
              <w:left w:w="15" w:type="dxa"/>
              <w:right w:w="15" w:type="dxa"/>
            </w:tcMar>
            <w:vAlign w:val="center"/>
          </w:tcPr>
          <w:p w14:paraId="19E8CA2C" w14:textId="6C8CBD9E" w:rsidR="501A8885" w:rsidRDefault="501A8885" w:rsidP="501A8885">
            <w:pPr>
              <w:spacing w:after="0"/>
              <w:jc w:val="center"/>
            </w:pPr>
            <w:r w:rsidRPr="501A8885">
              <w:rPr>
                <w:rFonts w:cs="Calibri"/>
                <w:color w:val="000000" w:themeColor="text1"/>
                <w:sz w:val="18"/>
                <w:szCs w:val="18"/>
              </w:rPr>
              <w:t xml:space="preserve">Alta </w:t>
            </w:r>
          </w:p>
        </w:tc>
        <w:tc>
          <w:tcPr>
            <w:tcW w:w="5716" w:type="dxa"/>
            <w:tcMar>
              <w:top w:w="15" w:type="dxa"/>
              <w:left w:w="15" w:type="dxa"/>
              <w:right w:w="15" w:type="dxa"/>
            </w:tcMar>
          </w:tcPr>
          <w:p w14:paraId="155D47FA" w14:textId="559E2CDC" w:rsidR="501A8885" w:rsidRDefault="501A8885" w:rsidP="501A8885">
            <w:pPr>
              <w:spacing w:after="0"/>
            </w:pPr>
            <w:r w:rsidRPr="501A8885">
              <w:rPr>
                <w:rFonts w:cs="Calibri"/>
                <w:sz w:val="18"/>
                <w:szCs w:val="18"/>
              </w:rPr>
              <w:t xml:space="preserve">MME post egreso hospitalario. </w:t>
            </w:r>
          </w:p>
        </w:tc>
        <w:tc>
          <w:tcPr>
            <w:tcW w:w="1425" w:type="dxa"/>
            <w:tcMar>
              <w:top w:w="15" w:type="dxa"/>
              <w:left w:w="15" w:type="dxa"/>
              <w:right w:w="15" w:type="dxa"/>
            </w:tcMar>
            <w:vAlign w:val="center"/>
          </w:tcPr>
          <w:p w14:paraId="77353D22" w14:textId="04D04E7F" w:rsidR="501A8885" w:rsidRDefault="501A8885" w:rsidP="501A8885">
            <w:pPr>
              <w:spacing w:after="0"/>
              <w:jc w:val="center"/>
            </w:pPr>
            <w:r w:rsidRPr="501A8885">
              <w:rPr>
                <w:rFonts w:cs="Calibri"/>
                <w:sz w:val="18"/>
                <w:szCs w:val="18"/>
              </w:rPr>
              <w:t xml:space="preserve">Gestor en línea  </w:t>
            </w:r>
          </w:p>
        </w:tc>
        <w:tc>
          <w:tcPr>
            <w:tcW w:w="1418" w:type="dxa"/>
            <w:tcMar>
              <w:top w:w="15" w:type="dxa"/>
              <w:left w:w="15" w:type="dxa"/>
              <w:right w:w="15" w:type="dxa"/>
            </w:tcMar>
            <w:vAlign w:val="center"/>
          </w:tcPr>
          <w:p w14:paraId="4826DF7C" w14:textId="20EC1F6C" w:rsidR="501A8885" w:rsidRDefault="501A8885" w:rsidP="501A8885">
            <w:pPr>
              <w:spacing w:after="0"/>
              <w:jc w:val="center"/>
            </w:pPr>
            <w:r w:rsidRPr="501A8885">
              <w:rPr>
                <w:rFonts w:cs="Calibri"/>
                <w:color w:val="000000" w:themeColor="text1"/>
                <w:sz w:val="18"/>
                <w:szCs w:val="18"/>
              </w:rPr>
              <w:t xml:space="preserve">Enfermería </w:t>
            </w:r>
          </w:p>
        </w:tc>
      </w:tr>
      <w:tr w:rsidR="501A8885" w14:paraId="4014FA45" w14:textId="77777777" w:rsidTr="501A8885">
        <w:trPr>
          <w:trHeight w:val="495"/>
        </w:trPr>
        <w:tc>
          <w:tcPr>
            <w:tcW w:w="1065" w:type="dxa"/>
            <w:vMerge/>
            <w:tcBorders>
              <w:left w:val="single" w:sz="0" w:space="0" w:color="000000" w:themeColor="text1"/>
              <w:right w:val="single" w:sz="0" w:space="0" w:color="000000" w:themeColor="text1"/>
            </w:tcBorders>
            <w:vAlign w:val="center"/>
          </w:tcPr>
          <w:p w14:paraId="4A883FA6" w14:textId="77777777" w:rsidR="00EB739A" w:rsidRDefault="00EB739A"/>
        </w:tc>
        <w:tc>
          <w:tcPr>
            <w:tcW w:w="900" w:type="dxa"/>
            <w:tcMar>
              <w:top w:w="15" w:type="dxa"/>
              <w:left w:w="15" w:type="dxa"/>
              <w:right w:w="15" w:type="dxa"/>
            </w:tcMar>
            <w:vAlign w:val="center"/>
          </w:tcPr>
          <w:p w14:paraId="6E4662C2" w14:textId="4A40AA74" w:rsidR="501A8885" w:rsidRDefault="501A8885" w:rsidP="501A8885">
            <w:pPr>
              <w:spacing w:after="0"/>
              <w:jc w:val="center"/>
            </w:pPr>
            <w:r w:rsidRPr="501A8885">
              <w:rPr>
                <w:rFonts w:cs="Calibri"/>
                <w:color w:val="000000" w:themeColor="text1"/>
                <w:sz w:val="18"/>
                <w:szCs w:val="18"/>
              </w:rPr>
              <w:t xml:space="preserve">2 </w:t>
            </w:r>
          </w:p>
        </w:tc>
        <w:tc>
          <w:tcPr>
            <w:tcW w:w="945" w:type="dxa"/>
            <w:tcMar>
              <w:top w:w="15" w:type="dxa"/>
              <w:left w:w="15" w:type="dxa"/>
              <w:right w:w="15" w:type="dxa"/>
            </w:tcMar>
            <w:vAlign w:val="center"/>
          </w:tcPr>
          <w:p w14:paraId="7452631B" w14:textId="19C9B27B" w:rsidR="501A8885" w:rsidRDefault="501A8885" w:rsidP="501A8885">
            <w:pPr>
              <w:spacing w:after="0"/>
              <w:jc w:val="center"/>
            </w:pPr>
            <w:r w:rsidRPr="501A8885">
              <w:rPr>
                <w:rFonts w:cs="Calibri"/>
                <w:color w:val="000000" w:themeColor="text1"/>
                <w:sz w:val="18"/>
                <w:szCs w:val="18"/>
              </w:rPr>
              <w:t xml:space="preserve">Alta </w:t>
            </w:r>
          </w:p>
        </w:tc>
        <w:tc>
          <w:tcPr>
            <w:tcW w:w="5716" w:type="dxa"/>
            <w:tcMar>
              <w:top w:w="15" w:type="dxa"/>
              <w:left w:w="15" w:type="dxa"/>
              <w:right w:w="15" w:type="dxa"/>
            </w:tcMar>
          </w:tcPr>
          <w:p w14:paraId="45F465D1" w14:textId="4E6CD704" w:rsidR="501A8885" w:rsidRDefault="501A8885" w:rsidP="501A8885">
            <w:pPr>
              <w:spacing w:after="0"/>
            </w:pPr>
            <w:r w:rsidRPr="501A8885">
              <w:rPr>
                <w:rFonts w:cs="Calibri"/>
                <w:sz w:val="18"/>
                <w:szCs w:val="18"/>
              </w:rPr>
              <w:t xml:space="preserve">Gestantes con resultados positivos en pruebas de tamización no adherentes o sin tratamiento. </w:t>
            </w:r>
          </w:p>
        </w:tc>
        <w:tc>
          <w:tcPr>
            <w:tcW w:w="1425" w:type="dxa"/>
            <w:tcMar>
              <w:top w:w="15" w:type="dxa"/>
              <w:left w:w="15" w:type="dxa"/>
              <w:right w:w="15" w:type="dxa"/>
            </w:tcMar>
            <w:vAlign w:val="center"/>
          </w:tcPr>
          <w:p w14:paraId="06114E46" w14:textId="185E4F2F" w:rsidR="501A8885" w:rsidRDefault="501A8885" w:rsidP="501A8885">
            <w:pPr>
              <w:spacing w:after="0"/>
              <w:jc w:val="center"/>
            </w:pPr>
            <w:r w:rsidRPr="501A8885">
              <w:rPr>
                <w:rFonts w:cs="Calibri"/>
                <w:sz w:val="18"/>
                <w:szCs w:val="18"/>
              </w:rPr>
              <w:t xml:space="preserve">Gestor en línea  </w:t>
            </w:r>
          </w:p>
        </w:tc>
        <w:tc>
          <w:tcPr>
            <w:tcW w:w="1418" w:type="dxa"/>
            <w:tcMar>
              <w:top w:w="15" w:type="dxa"/>
              <w:left w:w="15" w:type="dxa"/>
              <w:right w:w="15" w:type="dxa"/>
            </w:tcMar>
            <w:vAlign w:val="center"/>
          </w:tcPr>
          <w:p w14:paraId="768E7A48" w14:textId="35C17054" w:rsidR="501A8885" w:rsidRDefault="501A8885" w:rsidP="501A8885">
            <w:pPr>
              <w:spacing w:after="0"/>
              <w:jc w:val="center"/>
            </w:pPr>
            <w:r w:rsidRPr="501A8885">
              <w:rPr>
                <w:rFonts w:cs="Calibri"/>
                <w:color w:val="000000" w:themeColor="text1"/>
                <w:sz w:val="18"/>
                <w:szCs w:val="18"/>
              </w:rPr>
              <w:t xml:space="preserve">Enfermería </w:t>
            </w:r>
          </w:p>
        </w:tc>
      </w:tr>
      <w:tr w:rsidR="501A8885" w14:paraId="6AE9F8A2" w14:textId="77777777" w:rsidTr="501A8885">
        <w:trPr>
          <w:trHeight w:val="300"/>
        </w:trPr>
        <w:tc>
          <w:tcPr>
            <w:tcW w:w="1065" w:type="dxa"/>
            <w:vMerge/>
            <w:tcBorders>
              <w:left w:val="single" w:sz="0" w:space="0" w:color="000000" w:themeColor="text1"/>
              <w:right w:val="single" w:sz="0" w:space="0" w:color="000000" w:themeColor="text1"/>
            </w:tcBorders>
            <w:vAlign w:val="center"/>
          </w:tcPr>
          <w:p w14:paraId="6C29E3BF" w14:textId="77777777" w:rsidR="00EB739A" w:rsidRDefault="00EB739A"/>
        </w:tc>
        <w:tc>
          <w:tcPr>
            <w:tcW w:w="900" w:type="dxa"/>
            <w:tcMar>
              <w:top w:w="15" w:type="dxa"/>
              <w:left w:w="15" w:type="dxa"/>
              <w:right w:w="15" w:type="dxa"/>
            </w:tcMar>
            <w:vAlign w:val="center"/>
          </w:tcPr>
          <w:p w14:paraId="06226970" w14:textId="03F4E871" w:rsidR="501A8885" w:rsidRDefault="501A8885" w:rsidP="501A8885">
            <w:pPr>
              <w:spacing w:after="0"/>
              <w:jc w:val="center"/>
            </w:pPr>
            <w:r w:rsidRPr="501A8885">
              <w:rPr>
                <w:rFonts w:cs="Calibri"/>
                <w:color w:val="000000" w:themeColor="text1"/>
                <w:sz w:val="18"/>
                <w:szCs w:val="18"/>
              </w:rPr>
              <w:t xml:space="preserve">3 </w:t>
            </w:r>
          </w:p>
        </w:tc>
        <w:tc>
          <w:tcPr>
            <w:tcW w:w="945" w:type="dxa"/>
            <w:tcMar>
              <w:top w:w="15" w:type="dxa"/>
              <w:left w:w="15" w:type="dxa"/>
              <w:right w:w="15" w:type="dxa"/>
            </w:tcMar>
            <w:vAlign w:val="center"/>
          </w:tcPr>
          <w:p w14:paraId="704A6321" w14:textId="10A72CB4" w:rsidR="501A8885" w:rsidRDefault="501A8885" w:rsidP="501A8885">
            <w:pPr>
              <w:spacing w:after="0"/>
              <w:jc w:val="center"/>
            </w:pPr>
            <w:r w:rsidRPr="501A8885">
              <w:rPr>
                <w:rFonts w:cs="Calibri"/>
                <w:color w:val="000000" w:themeColor="text1"/>
                <w:sz w:val="18"/>
                <w:szCs w:val="18"/>
              </w:rPr>
              <w:t xml:space="preserve">Alta </w:t>
            </w:r>
          </w:p>
        </w:tc>
        <w:tc>
          <w:tcPr>
            <w:tcW w:w="5716" w:type="dxa"/>
            <w:tcMar>
              <w:top w:w="15" w:type="dxa"/>
              <w:left w:w="15" w:type="dxa"/>
              <w:right w:w="15" w:type="dxa"/>
            </w:tcMar>
          </w:tcPr>
          <w:p w14:paraId="002E4B08" w14:textId="7A7347EF" w:rsidR="501A8885" w:rsidRDefault="501A8885" w:rsidP="501A8885">
            <w:pPr>
              <w:spacing w:after="0"/>
            </w:pPr>
            <w:r w:rsidRPr="501A8885">
              <w:rPr>
                <w:rFonts w:cs="Calibri"/>
                <w:sz w:val="18"/>
                <w:szCs w:val="18"/>
              </w:rPr>
              <w:t xml:space="preserve">Gestantes con ITS - VIH. </w:t>
            </w:r>
          </w:p>
        </w:tc>
        <w:tc>
          <w:tcPr>
            <w:tcW w:w="1425" w:type="dxa"/>
            <w:tcMar>
              <w:top w:w="15" w:type="dxa"/>
              <w:left w:w="15" w:type="dxa"/>
              <w:right w:w="15" w:type="dxa"/>
            </w:tcMar>
            <w:vAlign w:val="center"/>
          </w:tcPr>
          <w:p w14:paraId="300366C0" w14:textId="340E597F" w:rsidR="501A8885" w:rsidRDefault="501A8885" w:rsidP="501A8885">
            <w:pPr>
              <w:spacing w:after="0"/>
              <w:jc w:val="center"/>
            </w:pPr>
            <w:r w:rsidRPr="501A8885">
              <w:rPr>
                <w:rFonts w:cs="Calibri"/>
                <w:sz w:val="18"/>
                <w:szCs w:val="18"/>
              </w:rPr>
              <w:t xml:space="preserve">Gestor en línea  </w:t>
            </w:r>
          </w:p>
        </w:tc>
        <w:tc>
          <w:tcPr>
            <w:tcW w:w="1418" w:type="dxa"/>
            <w:tcMar>
              <w:top w:w="15" w:type="dxa"/>
              <w:left w:w="15" w:type="dxa"/>
              <w:right w:w="15" w:type="dxa"/>
            </w:tcMar>
            <w:vAlign w:val="center"/>
          </w:tcPr>
          <w:p w14:paraId="35B7E8BB" w14:textId="62F6AA59" w:rsidR="501A8885" w:rsidRDefault="501A8885" w:rsidP="501A8885">
            <w:pPr>
              <w:spacing w:after="0"/>
              <w:jc w:val="center"/>
            </w:pPr>
            <w:r w:rsidRPr="501A8885">
              <w:rPr>
                <w:rFonts w:cs="Calibri"/>
                <w:color w:val="000000" w:themeColor="text1"/>
                <w:sz w:val="18"/>
                <w:szCs w:val="18"/>
              </w:rPr>
              <w:t xml:space="preserve">Enfermería </w:t>
            </w:r>
          </w:p>
        </w:tc>
      </w:tr>
      <w:tr w:rsidR="501A8885" w14:paraId="5F23D4EB" w14:textId="77777777" w:rsidTr="501A8885">
        <w:trPr>
          <w:trHeight w:val="300"/>
        </w:trPr>
        <w:tc>
          <w:tcPr>
            <w:tcW w:w="1065" w:type="dxa"/>
            <w:vMerge/>
            <w:tcBorders>
              <w:left w:val="single" w:sz="0" w:space="0" w:color="000000" w:themeColor="text1"/>
              <w:right w:val="single" w:sz="0" w:space="0" w:color="000000" w:themeColor="text1"/>
            </w:tcBorders>
            <w:vAlign w:val="center"/>
          </w:tcPr>
          <w:p w14:paraId="24BF621E" w14:textId="77777777" w:rsidR="00EB739A" w:rsidRDefault="00EB739A"/>
        </w:tc>
        <w:tc>
          <w:tcPr>
            <w:tcW w:w="900" w:type="dxa"/>
            <w:tcMar>
              <w:top w:w="15" w:type="dxa"/>
              <w:left w:w="15" w:type="dxa"/>
              <w:right w:w="15" w:type="dxa"/>
            </w:tcMar>
            <w:vAlign w:val="center"/>
          </w:tcPr>
          <w:p w14:paraId="5E7B14DC" w14:textId="16C3EB9C" w:rsidR="501A8885" w:rsidRDefault="501A8885" w:rsidP="501A8885">
            <w:pPr>
              <w:spacing w:after="0"/>
              <w:jc w:val="center"/>
            </w:pPr>
            <w:r w:rsidRPr="501A8885">
              <w:rPr>
                <w:rFonts w:cs="Calibri"/>
                <w:color w:val="000000" w:themeColor="text1"/>
                <w:sz w:val="18"/>
                <w:szCs w:val="18"/>
              </w:rPr>
              <w:t xml:space="preserve">4 </w:t>
            </w:r>
          </w:p>
        </w:tc>
        <w:tc>
          <w:tcPr>
            <w:tcW w:w="945" w:type="dxa"/>
            <w:tcMar>
              <w:top w:w="15" w:type="dxa"/>
              <w:left w:w="15" w:type="dxa"/>
              <w:right w:w="15" w:type="dxa"/>
            </w:tcMar>
            <w:vAlign w:val="center"/>
          </w:tcPr>
          <w:p w14:paraId="3539B0D1" w14:textId="5F9CEED2" w:rsidR="501A8885" w:rsidRDefault="501A8885" w:rsidP="501A8885">
            <w:pPr>
              <w:spacing w:after="0"/>
              <w:jc w:val="center"/>
            </w:pPr>
            <w:r w:rsidRPr="501A8885">
              <w:rPr>
                <w:rFonts w:cs="Calibri"/>
                <w:color w:val="000000" w:themeColor="text1"/>
                <w:sz w:val="18"/>
                <w:szCs w:val="18"/>
              </w:rPr>
              <w:t xml:space="preserve">Alta </w:t>
            </w:r>
          </w:p>
        </w:tc>
        <w:tc>
          <w:tcPr>
            <w:tcW w:w="5716" w:type="dxa"/>
            <w:tcMar>
              <w:top w:w="15" w:type="dxa"/>
              <w:left w:w="15" w:type="dxa"/>
              <w:right w:w="15" w:type="dxa"/>
            </w:tcMar>
          </w:tcPr>
          <w:p w14:paraId="1E5F4BF9" w14:textId="1CADF4A4" w:rsidR="501A8885" w:rsidRDefault="501A8885" w:rsidP="501A8885">
            <w:pPr>
              <w:spacing w:after="0"/>
            </w:pPr>
            <w:r w:rsidRPr="501A8885">
              <w:rPr>
                <w:rFonts w:cs="Calibri"/>
                <w:sz w:val="18"/>
                <w:szCs w:val="18"/>
              </w:rPr>
              <w:t xml:space="preserve">Gestantes con ITS - Sífilis. </w:t>
            </w:r>
          </w:p>
        </w:tc>
        <w:tc>
          <w:tcPr>
            <w:tcW w:w="1425" w:type="dxa"/>
            <w:tcMar>
              <w:top w:w="15" w:type="dxa"/>
              <w:left w:w="15" w:type="dxa"/>
              <w:right w:w="15" w:type="dxa"/>
            </w:tcMar>
            <w:vAlign w:val="center"/>
          </w:tcPr>
          <w:p w14:paraId="3D1F7B8F" w14:textId="02364A96" w:rsidR="501A8885" w:rsidRDefault="501A8885" w:rsidP="501A8885">
            <w:pPr>
              <w:spacing w:after="0"/>
              <w:jc w:val="center"/>
            </w:pPr>
            <w:r w:rsidRPr="501A8885">
              <w:rPr>
                <w:rFonts w:cs="Calibri"/>
                <w:sz w:val="18"/>
                <w:szCs w:val="18"/>
              </w:rPr>
              <w:t xml:space="preserve">Gestor en línea  </w:t>
            </w:r>
          </w:p>
        </w:tc>
        <w:tc>
          <w:tcPr>
            <w:tcW w:w="1418" w:type="dxa"/>
            <w:tcMar>
              <w:top w:w="15" w:type="dxa"/>
              <w:left w:w="15" w:type="dxa"/>
              <w:right w:w="15" w:type="dxa"/>
            </w:tcMar>
            <w:vAlign w:val="center"/>
          </w:tcPr>
          <w:p w14:paraId="2FCCBB88" w14:textId="44E5C662" w:rsidR="501A8885" w:rsidRDefault="501A8885" w:rsidP="501A8885">
            <w:pPr>
              <w:spacing w:after="0"/>
              <w:jc w:val="center"/>
            </w:pPr>
            <w:r w:rsidRPr="501A8885">
              <w:rPr>
                <w:rFonts w:cs="Calibri"/>
                <w:color w:val="000000" w:themeColor="text1"/>
                <w:sz w:val="18"/>
                <w:szCs w:val="18"/>
              </w:rPr>
              <w:t xml:space="preserve">Enfermería </w:t>
            </w:r>
          </w:p>
        </w:tc>
      </w:tr>
      <w:tr w:rsidR="501A8885" w14:paraId="3BC3261C" w14:textId="77777777" w:rsidTr="501A8885">
        <w:trPr>
          <w:trHeight w:val="300"/>
        </w:trPr>
        <w:tc>
          <w:tcPr>
            <w:tcW w:w="1065" w:type="dxa"/>
            <w:vMerge/>
            <w:tcBorders>
              <w:left w:val="single" w:sz="0" w:space="0" w:color="000000" w:themeColor="text1"/>
              <w:right w:val="single" w:sz="0" w:space="0" w:color="000000" w:themeColor="text1"/>
            </w:tcBorders>
            <w:vAlign w:val="center"/>
          </w:tcPr>
          <w:p w14:paraId="7CAF4819" w14:textId="77777777" w:rsidR="00EB739A" w:rsidRDefault="00EB739A"/>
        </w:tc>
        <w:tc>
          <w:tcPr>
            <w:tcW w:w="900" w:type="dxa"/>
            <w:tcMar>
              <w:top w:w="15" w:type="dxa"/>
              <w:left w:w="15" w:type="dxa"/>
              <w:right w:w="15" w:type="dxa"/>
            </w:tcMar>
            <w:vAlign w:val="center"/>
          </w:tcPr>
          <w:p w14:paraId="38F810FD" w14:textId="2EB6B3C5" w:rsidR="501A8885" w:rsidRDefault="501A8885" w:rsidP="501A8885">
            <w:pPr>
              <w:spacing w:after="0"/>
              <w:jc w:val="center"/>
            </w:pPr>
            <w:r w:rsidRPr="501A8885">
              <w:rPr>
                <w:rFonts w:cs="Calibri"/>
                <w:color w:val="000000" w:themeColor="text1"/>
                <w:sz w:val="18"/>
                <w:szCs w:val="18"/>
              </w:rPr>
              <w:t>5</w:t>
            </w:r>
          </w:p>
        </w:tc>
        <w:tc>
          <w:tcPr>
            <w:tcW w:w="945" w:type="dxa"/>
            <w:tcMar>
              <w:top w:w="15" w:type="dxa"/>
              <w:left w:w="15" w:type="dxa"/>
              <w:right w:w="15" w:type="dxa"/>
            </w:tcMar>
            <w:vAlign w:val="center"/>
          </w:tcPr>
          <w:p w14:paraId="372457FE" w14:textId="08C2B5AC" w:rsidR="501A8885" w:rsidRDefault="501A8885" w:rsidP="501A8885">
            <w:pPr>
              <w:spacing w:after="0"/>
              <w:jc w:val="center"/>
            </w:pPr>
            <w:r w:rsidRPr="501A8885">
              <w:rPr>
                <w:rFonts w:cs="Calibri"/>
                <w:color w:val="000000" w:themeColor="text1"/>
                <w:sz w:val="18"/>
                <w:szCs w:val="18"/>
              </w:rPr>
              <w:t xml:space="preserve">Alta </w:t>
            </w:r>
          </w:p>
        </w:tc>
        <w:tc>
          <w:tcPr>
            <w:tcW w:w="5716" w:type="dxa"/>
            <w:tcMar>
              <w:top w:w="15" w:type="dxa"/>
              <w:left w:w="15" w:type="dxa"/>
              <w:right w:w="15" w:type="dxa"/>
            </w:tcMar>
          </w:tcPr>
          <w:p w14:paraId="423A683B" w14:textId="77C92701" w:rsidR="501A8885" w:rsidRDefault="501A8885" w:rsidP="501A8885">
            <w:pPr>
              <w:spacing w:after="0"/>
            </w:pPr>
            <w:r w:rsidRPr="501A8885">
              <w:rPr>
                <w:rFonts w:cs="Calibri"/>
                <w:sz w:val="18"/>
                <w:szCs w:val="18"/>
              </w:rPr>
              <w:t xml:space="preserve">Gestantes con ITS - HB. </w:t>
            </w:r>
          </w:p>
        </w:tc>
        <w:tc>
          <w:tcPr>
            <w:tcW w:w="1425" w:type="dxa"/>
            <w:tcMar>
              <w:top w:w="15" w:type="dxa"/>
              <w:left w:w="15" w:type="dxa"/>
              <w:right w:w="15" w:type="dxa"/>
            </w:tcMar>
            <w:vAlign w:val="center"/>
          </w:tcPr>
          <w:p w14:paraId="648ADE57" w14:textId="4CD23041" w:rsidR="501A8885" w:rsidRDefault="501A8885" w:rsidP="501A8885">
            <w:pPr>
              <w:spacing w:after="0"/>
              <w:jc w:val="center"/>
            </w:pPr>
            <w:r w:rsidRPr="501A8885">
              <w:rPr>
                <w:rFonts w:cs="Calibri"/>
                <w:sz w:val="18"/>
                <w:szCs w:val="18"/>
              </w:rPr>
              <w:t xml:space="preserve">Gestor en línea  </w:t>
            </w:r>
          </w:p>
        </w:tc>
        <w:tc>
          <w:tcPr>
            <w:tcW w:w="1418" w:type="dxa"/>
            <w:tcMar>
              <w:top w:w="15" w:type="dxa"/>
              <w:left w:w="15" w:type="dxa"/>
              <w:right w:w="15" w:type="dxa"/>
            </w:tcMar>
            <w:vAlign w:val="center"/>
          </w:tcPr>
          <w:p w14:paraId="006C389B" w14:textId="15F29A74" w:rsidR="501A8885" w:rsidRDefault="501A8885" w:rsidP="501A8885">
            <w:pPr>
              <w:spacing w:after="0"/>
              <w:jc w:val="center"/>
            </w:pPr>
            <w:r w:rsidRPr="501A8885">
              <w:rPr>
                <w:rFonts w:cs="Calibri"/>
                <w:color w:val="000000" w:themeColor="text1"/>
                <w:sz w:val="18"/>
                <w:szCs w:val="18"/>
              </w:rPr>
              <w:t xml:space="preserve">Enfermería </w:t>
            </w:r>
          </w:p>
        </w:tc>
      </w:tr>
      <w:tr w:rsidR="501A8885" w14:paraId="016435CC" w14:textId="77777777" w:rsidTr="501A8885">
        <w:trPr>
          <w:trHeight w:val="300"/>
        </w:trPr>
        <w:tc>
          <w:tcPr>
            <w:tcW w:w="1065" w:type="dxa"/>
            <w:vMerge/>
            <w:tcBorders>
              <w:left w:val="single" w:sz="0" w:space="0" w:color="000000" w:themeColor="text1"/>
              <w:right w:val="single" w:sz="0" w:space="0" w:color="000000" w:themeColor="text1"/>
            </w:tcBorders>
            <w:vAlign w:val="center"/>
          </w:tcPr>
          <w:p w14:paraId="58D4887E" w14:textId="77777777" w:rsidR="00EB739A" w:rsidRDefault="00EB739A"/>
        </w:tc>
        <w:tc>
          <w:tcPr>
            <w:tcW w:w="900" w:type="dxa"/>
            <w:tcMar>
              <w:top w:w="15" w:type="dxa"/>
              <w:left w:w="15" w:type="dxa"/>
              <w:right w:w="15" w:type="dxa"/>
            </w:tcMar>
            <w:vAlign w:val="center"/>
          </w:tcPr>
          <w:p w14:paraId="6FCF43E7" w14:textId="3066A913" w:rsidR="501A8885" w:rsidRDefault="501A8885" w:rsidP="501A8885">
            <w:pPr>
              <w:spacing w:after="0"/>
              <w:jc w:val="center"/>
            </w:pPr>
            <w:r w:rsidRPr="501A8885">
              <w:rPr>
                <w:rFonts w:cs="Calibri"/>
                <w:color w:val="000000" w:themeColor="text1"/>
                <w:sz w:val="18"/>
                <w:szCs w:val="18"/>
              </w:rPr>
              <w:t>6</w:t>
            </w:r>
          </w:p>
        </w:tc>
        <w:tc>
          <w:tcPr>
            <w:tcW w:w="945" w:type="dxa"/>
            <w:tcMar>
              <w:top w:w="15" w:type="dxa"/>
              <w:left w:w="15" w:type="dxa"/>
              <w:right w:w="15" w:type="dxa"/>
            </w:tcMar>
            <w:vAlign w:val="center"/>
          </w:tcPr>
          <w:p w14:paraId="76809D3C" w14:textId="5E34C66D" w:rsidR="501A8885" w:rsidRDefault="501A8885" w:rsidP="501A8885">
            <w:pPr>
              <w:spacing w:after="0"/>
              <w:jc w:val="center"/>
            </w:pPr>
            <w:r w:rsidRPr="501A8885">
              <w:rPr>
                <w:rFonts w:cs="Calibri"/>
                <w:color w:val="000000" w:themeColor="text1"/>
                <w:sz w:val="18"/>
                <w:szCs w:val="18"/>
              </w:rPr>
              <w:t xml:space="preserve">Alta </w:t>
            </w:r>
          </w:p>
        </w:tc>
        <w:tc>
          <w:tcPr>
            <w:tcW w:w="5716" w:type="dxa"/>
            <w:tcMar>
              <w:top w:w="15" w:type="dxa"/>
              <w:left w:w="15" w:type="dxa"/>
              <w:right w:w="15" w:type="dxa"/>
            </w:tcMar>
          </w:tcPr>
          <w:p w14:paraId="33E5B725" w14:textId="4E608C18" w:rsidR="501A8885" w:rsidRDefault="501A8885" w:rsidP="501A8885">
            <w:pPr>
              <w:spacing w:after="0"/>
            </w:pPr>
            <w:r w:rsidRPr="501A8885">
              <w:rPr>
                <w:rFonts w:cs="Calibri"/>
                <w:sz w:val="18"/>
                <w:szCs w:val="18"/>
              </w:rPr>
              <w:t xml:space="preserve">Gestante sin CNP. </w:t>
            </w:r>
          </w:p>
        </w:tc>
        <w:tc>
          <w:tcPr>
            <w:tcW w:w="1425" w:type="dxa"/>
            <w:tcMar>
              <w:top w:w="15" w:type="dxa"/>
              <w:left w:w="15" w:type="dxa"/>
              <w:right w:w="15" w:type="dxa"/>
            </w:tcMar>
            <w:vAlign w:val="center"/>
          </w:tcPr>
          <w:p w14:paraId="30DF0B8D" w14:textId="0CF8B8C1" w:rsidR="501A8885" w:rsidRDefault="501A8885" w:rsidP="501A8885">
            <w:pPr>
              <w:spacing w:after="0"/>
              <w:jc w:val="center"/>
            </w:pPr>
            <w:r w:rsidRPr="501A8885">
              <w:rPr>
                <w:rFonts w:cs="Calibri"/>
                <w:sz w:val="18"/>
                <w:szCs w:val="18"/>
              </w:rPr>
              <w:t xml:space="preserve">Gestor en línea  </w:t>
            </w:r>
          </w:p>
        </w:tc>
        <w:tc>
          <w:tcPr>
            <w:tcW w:w="1418" w:type="dxa"/>
            <w:tcMar>
              <w:top w:w="15" w:type="dxa"/>
              <w:left w:w="15" w:type="dxa"/>
              <w:right w:w="15" w:type="dxa"/>
            </w:tcMar>
            <w:vAlign w:val="center"/>
          </w:tcPr>
          <w:p w14:paraId="4F360430" w14:textId="76DE4D20" w:rsidR="501A8885" w:rsidRDefault="501A8885" w:rsidP="501A8885">
            <w:pPr>
              <w:spacing w:after="0"/>
              <w:jc w:val="center"/>
            </w:pPr>
            <w:r w:rsidRPr="501A8885">
              <w:rPr>
                <w:rFonts w:cs="Calibri"/>
                <w:color w:val="000000" w:themeColor="text1"/>
                <w:sz w:val="18"/>
                <w:szCs w:val="18"/>
              </w:rPr>
              <w:t xml:space="preserve">Gestor en línea  </w:t>
            </w:r>
          </w:p>
        </w:tc>
      </w:tr>
      <w:tr w:rsidR="501A8885" w14:paraId="4F918CEA" w14:textId="77777777" w:rsidTr="501A8885">
        <w:trPr>
          <w:trHeight w:val="300"/>
        </w:trPr>
        <w:tc>
          <w:tcPr>
            <w:tcW w:w="1065" w:type="dxa"/>
            <w:vMerge/>
            <w:tcBorders>
              <w:left w:val="single" w:sz="0" w:space="0" w:color="000000" w:themeColor="text1"/>
              <w:right w:val="single" w:sz="0" w:space="0" w:color="000000" w:themeColor="text1"/>
            </w:tcBorders>
            <w:vAlign w:val="center"/>
          </w:tcPr>
          <w:p w14:paraId="1FEFC927" w14:textId="77777777" w:rsidR="00EB739A" w:rsidRDefault="00EB739A"/>
        </w:tc>
        <w:tc>
          <w:tcPr>
            <w:tcW w:w="900" w:type="dxa"/>
            <w:tcMar>
              <w:top w:w="15" w:type="dxa"/>
              <w:left w:w="15" w:type="dxa"/>
              <w:right w:w="15" w:type="dxa"/>
            </w:tcMar>
            <w:vAlign w:val="center"/>
          </w:tcPr>
          <w:p w14:paraId="0B9C2BA8" w14:textId="406452A9" w:rsidR="501A8885" w:rsidRDefault="501A8885" w:rsidP="501A8885">
            <w:pPr>
              <w:spacing w:after="0"/>
              <w:jc w:val="center"/>
            </w:pPr>
            <w:r w:rsidRPr="501A8885">
              <w:rPr>
                <w:rFonts w:cs="Calibri"/>
                <w:color w:val="000000" w:themeColor="text1"/>
                <w:sz w:val="18"/>
                <w:szCs w:val="18"/>
              </w:rPr>
              <w:t>7</w:t>
            </w:r>
          </w:p>
        </w:tc>
        <w:tc>
          <w:tcPr>
            <w:tcW w:w="945" w:type="dxa"/>
            <w:tcMar>
              <w:top w:w="15" w:type="dxa"/>
              <w:left w:w="15" w:type="dxa"/>
              <w:right w:w="15" w:type="dxa"/>
            </w:tcMar>
            <w:vAlign w:val="center"/>
          </w:tcPr>
          <w:p w14:paraId="173DA9F5" w14:textId="6B237836" w:rsidR="501A8885" w:rsidRDefault="501A8885" w:rsidP="501A8885">
            <w:pPr>
              <w:spacing w:after="0"/>
              <w:jc w:val="center"/>
            </w:pPr>
            <w:r w:rsidRPr="501A8885">
              <w:rPr>
                <w:rFonts w:cs="Calibri"/>
                <w:color w:val="000000" w:themeColor="text1"/>
                <w:sz w:val="18"/>
                <w:szCs w:val="18"/>
              </w:rPr>
              <w:t xml:space="preserve">Alta </w:t>
            </w:r>
          </w:p>
        </w:tc>
        <w:tc>
          <w:tcPr>
            <w:tcW w:w="5716" w:type="dxa"/>
            <w:tcMar>
              <w:top w:w="15" w:type="dxa"/>
              <w:left w:w="15" w:type="dxa"/>
              <w:right w:w="15" w:type="dxa"/>
            </w:tcMar>
          </w:tcPr>
          <w:p w14:paraId="3B5C1A06" w14:textId="49C2B5CE" w:rsidR="501A8885" w:rsidRDefault="501A8885" w:rsidP="501A8885">
            <w:pPr>
              <w:spacing w:after="0"/>
            </w:pPr>
            <w:r w:rsidRPr="501A8885">
              <w:rPr>
                <w:rFonts w:cs="Calibri"/>
                <w:sz w:val="18"/>
                <w:szCs w:val="18"/>
              </w:rPr>
              <w:t xml:space="preserve">Gestante con riesgo cardio cerebro vascular y metabólico, no adherente. </w:t>
            </w:r>
          </w:p>
        </w:tc>
        <w:tc>
          <w:tcPr>
            <w:tcW w:w="1425" w:type="dxa"/>
            <w:tcMar>
              <w:top w:w="15" w:type="dxa"/>
              <w:left w:w="15" w:type="dxa"/>
              <w:right w:w="15" w:type="dxa"/>
            </w:tcMar>
            <w:vAlign w:val="center"/>
          </w:tcPr>
          <w:p w14:paraId="019AC37E" w14:textId="774F803D" w:rsidR="501A8885" w:rsidRDefault="501A8885" w:rsidP="501A8885">
            <w:pPr>
              <w:spacing w:after="0"/>
              <w:jc w:val="center"/>
            </w:pPr>
            <w:r w:rsidRPr="501A8885">
              <w:rPr>
                <w:rFonts w:cs="Calibri"/>
                <w:sz w:val="18"/>
                <w:szCs w:val="18"/>
              </w:rPr>
              <w:t xml:space="preserve">Gestor en línea  </w:t>
            </w:r>
          </w:p>
        </w:tc>
        <w:tc>
          <w:tcPr>
            <w:tcW w:w="1418" w:type="dxa"/>
            <w:tcMar>
              <w:top w:w="15" w:type="dxa"/>
              <w:left w:w="15" w:type="dxa"/>
              <w:right w:w="15" w:type="dxa"/>
            </w:tcMar>
            <w:vAlign w:val="center"/>
          </w:tcPr>
          <w:p w14:paraId="78FD9A8E" w14:textId="23115032" w:rsidR="501A8885" w:rsidRDefault="501A8885" w:rsidP="501A8885">
            <w:pPr>
              <w:spacing w:after="0"/>
              <w:jc w:val="center"/>
            </w:pPr>
            <w:r w:rsidRPr="501A8885">
              <w:rPr>
                <w:rFonts w:cs="Calibri"/>
                <w:color w:val="000000" w:themeColor="text1"/>
                <w:sz w:val="18"/>
                <w:szCs w:val="18"/>
              </w:rPr>
              <w:t xml:space="preserve">Enfermería </w:t>
            </w:r>
          </w:p>
        </w:tc>
      </w:tr>
      <w:tr w:rsidR="501A8885" w14:paraId="3BCE8AEA" w14:textId="77777777" w:rsidTr="501A8885">
        <w:trPr>
          <w:trHeight w:val="300"/>
        </w:trPr>
        <w:tc>
          <w:tcPr>
            <w:tcW w:w="1065" w:type="dxa"/>
            <w:vMerge/>
            <w:tcBorders>
              <w:left w:val="single" w:sz="0" w:space="0" w:color="000000" w:themeColor="text1"/>
              <w:right w:val="single" w:sz="0" w:space="0" w:color="000000" w:themeColor="text1"/>
            </w:tcBorders>
            <w:vAlign w:val="center"/>
          </w:tcPr>
          <w:p w14:paraId="255B1130" w14:textId="77777777" w:rsidR="00EB739A" w:rsidRDefault="00EB739A"/>
        </w:tc>
        <w:tc>
          <w:tcPr>
            <w:tcW w:w="900" w:type="dxa"/>
            <w:tcMar>
              <w:top w:w="15" w:type="dxa"/>
              <w:left w:w="15" w:type="dxa"/>
              <w:right w:w="15" w:type="dxa"/>
            </w:tcMar>
            <w:vAlign w:val="center"/>
          </w:tcPr>
          <w:p w14:paraId="3C99A279" w14:textId="181B5141" w:rsidR="501A8885" w:rsidRDefault="501A8885" w:rsidP="501A8885">
            <w:pPr>
              <w:spacing w:after="0"/>
              <w:jc w:val="center"/>
            </w:pPr>
            <w:r w:rsidRPr="501A8885">
              <w:rPr>
                <w:rFonts w:cs="Calibri"/>
                <w:color w:val="000000" w:themeColor="text1"/>
                <w:sz w:val="18"/>
                <w:szCs w:val="18"/>
              </w:rPr>
              <w:t>8</w:t>
            </w:r>
          </w:p>
        </w:tc>
        <w:tc>
          <w:tcPr>
            <w:tcW w:w="945" w:type="dxa"/>
            <w:tcMar>
              <w:top w:w="15" w:type="dxa"/>
              <w:left w:w="15" w:type="dxa"/>
              <w:right w:w="15" w:type="dxa"/>
            </w:tcMar>
            <w:vAlign w:val="center"/>
          </w:tcPr>
          <w:p w14:paraId="115E893A" w14:textId="3A6129EA" w:rsidR="501A8885" w:rsidRDefault="501A8885" w:rsidP="501A8885">
            <w:pPr>
              <w:spacing w:after="0"/>
              <w:jc w:val="center"/>
            </w:pPr>
            <w:r w:rsidRPr="501A8885">
              <w:rPr>
                <w:rFonts w:cs="Calibri"/>
                <w:color w:val="000000" w:themeColor="text1"/>
                <w:sz w:val="18"/>
                <w:szCs w:val="18"/>
              </w:rPr>
              <w:t xml:space="preserve">Alta </w:t>
            </w:r>
          </w:p>
        </w:tc>
        <w:tc>
          <w:tcPr>
            <w:tcW w:w="5716" w:type="dxa"/>
            <w:tcMar>
              <w:top w:w="15" w:type="dxa"/>
              <w:left w:w="15" w:type="dxa"/>
              <w:right w:w="15" w:type="dxa"/>
            </w:tcMar>
          </w:tcPr>
          <w:p w14:paraId="3895545D" w14:textId="16786EB2" w:rsidR="501A8885" w:rsidRDefault="501A8885" w:rsidP="501A8885">
            <w:pPr>
              <w:spacing w:after="0"/>
            </w:pPr>
            <w:r w:rsidRPr="501A8885">
              <w:rPr>
                <w:rFonts w:cs="Calibri"/>
                <w:sz w:val="18"/>
                <w:szCs w:val="18"/>
              </w:rPr>
              <w:t xml:space="preserve">Gestantes con Edades Extremas, NO ADHERENTE </w:t>
            </w:r>
          </w:p>
        </w:tc>
        <w:tc>
          <w:tcPr>
            <w:tcW w:w="1425" w:type="dxa"/>
            <w:tcMar>
              <w:top w:w="15" w:type="dxa"/>
              <w:left w:w="15" w:type="dxa"/>
              <w:right w:w="15" w:type="dxa"/>
            </w:tcMar>
            <w:vAlign w:val="center"/>
          </w:tcPr>
          <w:p w14:paraId="231D1B2E" w14:textId="73D7D904" w:rsidR="501A8885" w:rsidRDefault="501A8885" w:rsidP="501A8885">
            <w:pPr>
              <w:spacing w:after="0"/>
              <w:jc w:val="center"/>
            </w:pPr>
            <w:r w:rsidRPr="501A8885">
              <w:rPr>
                <w:rFonts w:cs="Calibri"/>
                <w:sz w:val="18"/>
                <w:szCs w:val="18"/>
              </w:rPr>
              <w:t xml:space="preserve">Gestor en línea  </w:t>
            </w:r>
          </w:p>
        </w:tc>
        <w:tc>
          <w:tcPr>
            <w:tcW w:w="1418" w:type="dxa"/>
            <w:tcMar>
              <w:top w:w="15" w:type="dxa"/>
              <w:left w:w="15" w:type="dxa"/>
              <w:right w:w="15" w:type="dxa"/>
            </w:tcMar>
            <w:vAlign w:val="center"/>
          </w:tcPr>
          <w:p w14:paraId="48247319" w14:textId="00728617" w:rsidR="501A8885" w:rsidRDefault="501A8885" w:rsidP="501A8885">
            <w:pPr>
              <w:spacing w:after="0"/>
              <w:jc w:val="center"/>
            </w:pPr>
            <w:r w:rsidRPr="501A8885">
              <w:rPr>
                <w:rFonts w:cs="Calibri"/>
                <w:color w:val="000000" w:themeColor="text1"/>
                <w:sz w:val="18"/>
                <w:szCs w:val="18"/>
              </w:rPr>
              <w:t xml:space="preserve">Enfermería </w:t>
            </w:r>
          </w:p>
        </w:tc>
      </w:tr>
      <w:tr w:rsidR="501A8885" w14:paraId="02D873EE" w14:textId="77777777" w:rsidTr="501A8885">
        <w:trPr>
          <w:trHeight w:val="300"/>
        </w:trPr>
        <w:tc>
          <w:tcPr>
            <w:tcW w:w="1065" w:type="dxa"/>
            <w:vMerge/>
            <w:tcBorders>
              <w:left w:val="single" w:sz="0" w:space="0" w:color="000000" w:themeColor="text1"/>
              <w:right w:val="single" w:sz="0" w:space="0" w:color="000000" w:themeColor="text1"/>
            </w:tcBorders>
            <w:vAlign w:val="center"/>
          </w:tcPr>
          <w:p w14:paraId="7F220061" w14:textId="77777777" w:rsidR="00EB739A" w:rsidRDefault="00EB739A"/>
        </w:tc>
        <w:tc>
          <w:tcPr>
            <w:tcW w:w="900" w:type="dxa"/>
            <w:tcMar>
              <w:top w:w="15" w:type="dxa"/>
              <w:left w:w="15" w:type="dxa"/>
              <w:right w:w="15" w:type="dxa"/>
            </w:tcMar>
            <w:vAlign w:val="center"/>
          </w:tcPr>
          <w:p w14:paraId="20512BC9" w14:textId="2A47B9AD" w:rsidR="501A8885" w:rsidRDefault="501A8885" w:rsidP="501A8885">
            <w:pPr>
              <w:spacing w:after="0"/>
              <w:jc w:val="center"/>
            </w:pPr>
            <w:r w:rsidRPr="501A8885">
              <w:rPr>
                <w:rFonts w:cs="Calibri"/>
                <w:color w:val="000000" w:themeColor="text1"/>
                <w:sz w:val="18"/>
                <w:szCs w:val="18"/>
              </w:rPr>
              <w:t>9</w:t>
            </w:r>
          </w:p>
        </w:tc>
        <w:tc>
          <w:tcPr>
            <w:tcW w:w="945" w:type="dxa"/>
            <w:tcMar>
              <w:top w:w="15" w:type="dxa"/>
              <w:left w:w="15" w:type="dxa"/>
              <w:right w:w="15" w:type="dxa"/>
            </w:tcMar>
            <w:vAlign w:val="center"/>
          </w:tcPr>
          <w:p w14:paraId="394EBA72" w14:textId="61E0EA66" w:rsidR="501A8885" w:rsidRDefault="501A8885" w:rsidP="501A8885">
            <w:pPr>
              <w:spacing w:after="0"/>
              <w:jc w:val="center"/>
            </w:pPr>
            <w:r w:rsidRPr="501A8885">
              <w:rPr>
                <w:rFonts w:cs="Calibri"/>
                <w:color w:val="000000" w:themeColor="text1"/>
                <w:sz w:val="18"/>
                <w:szCs w:val="18"/>
              </w:rPr>
              <w:t xml:space="preserve">Alta </w:t>
            </w:r>
          </w:p>
        </w:tc>
        <w:tc>
          <w:tcPr>
            <w:tcW w:w="5716" w:type="dxa"/>
            <w:tcMar>
              <w:top w:w="15" w:type="dxa"/>
              <w:left w:w="15" w:type="dxa"/>
              <w:right w:w="15" w:type="dxa"/>
            </w:tcMar>
          </w:tcPr>
          <w:p w14:paraId="61EA7A58" w14:textId="6FB614C5" w:rsidR="501A8885" w:rsidRDefault="501A8885" w:rsidP="501A8885">
            <w:pPr>
              <w:spacing w:after="0"/>
            </w:pPr>
            <w:r w:rsidRPr="501A8885">
              <w:rPr>
                <w:rFonts w:cs="Calibri"/>
                <w:sz w:val="18"/>
                <w:szCs w:val="18"/>
              </w:rPr>
              <w:t xml:space="preserve">Gestante migrante y/o sin aseguramiento. </w:t>
            </w:r>
          </w:p>
        </w:tc>
        <w:tc>
          <w:tcPr>
            <w:tcW w:w="1425" w:type="dxa"/>
            <w:tcMar>
              <w:top w:w="15" w:type="dxa"/>
              <w:left w:w="15" w:type="dxa"/>
              <w:right w:w="15" w:type="dxa"/>
            </w:tcMar>
            <w:vAlign w:val="center"/>
          </w:tcPr>
          <w:p w14:paraId="62E6E2A5" w14:textId="465B422F" w:rsidR="501A8885" w:rsidRDefault="501A8885" w:rsidP="501A8885">
            <w:pPr>
              <w:spacing w:after="0"/>
              <w:jc w:val="center"/>
            </w:pPr>
            <w:r w:rsidRPr="501A8885">
              <w:rPr>
                <w:rFonts w:cs="Calibri"/>
                <w:sz w:val="18"/>
                <w:szCs w:val="18"/>
              </w:rPr>
              <w:t xml:space="preserve">Gestor en línea  </w:t>
            </w:r>
          </w:p>
        </w:tc>
        <w:tc>
          <w:tcPr>
            <w:tcW w:w="1418" w:type="dxa"/>
            <w:tcMar>
              <w:top w:w="15" w:type="dxa"/>
              <w:left w:w="15" w:type="dxa"/>
              <w:right w:w="15" w:type="dxa"/>
            </w:tcMar>
            <w:vAlign w:val="center"/>
          </w:tcPr>
          <w:p w14:paraId="06E96551" w14:textId="7BA6FA95" w:rsidR="501A8885" w:rsidRDefault="501A8885" w:rsidP="501A8885">
            <w:pPr>
              <w:spacing w:after="0"/>
              <w:jc w:val="center"/>
            </w:pPr>
            <w:r w:rsidRPr="501A8885">
              <w:rPr>
                <w:rFonts w:cs="Calibri"/>
                <w:color w:val="000000" w:themeColor="text1"/>
                <w:sz w:val="18"/>
                <w:szCs w:val="18"/>
              </w:rPr>
              <w:t xml:space="preserve">Enfermería </w:t>
            </w:r>
          </w:p>
        </w:tc>
      </w:tr>
      <w:tr w:rsidR="501A8885" w14:paraId="613573B0" w14:textId="77777777" w:rsidTr="501A8885">
        <w:trPr>
          <w:trHeight w:val="300"/>
        </w:trPr>
        <w:tc>
          <w:tcPr>
            <w:tcW w:w="1065" w:type="dxa"/>
            <w:vMerge/>
            <w:tcBorders>
              <w:left w:val="single" w:sz="0" w:space="0" w:color="000000" w:themeColor="text1"/>
              <w:right w:val="single" w:sz="0" w:space="0" w:color="000000" w:themeColor="text1"/>
            </w:tcBorders>
            <w:vAlign w:val="center"/>
          </w:tcPr>
          <w:p w14:paraId="3D9C4F07" w14:textId="77777777" w:rsidR="00EB739A" w:rsidRDefault="00EB739A"/>
        </w:tc>
        <w:tc>
          <w:tcPr>
            <w:tcW w:w="900" w:type="dxa"/>
            <w:tcMar>
              <w:top w:w="15" w:type="dxa"/>
              <w:left w:w="15" w:type="dxa"/>
              <w:right w:w="15" w:type="dxa"/>
            </w:tcMar>
            <w:vAlign w:val="center"/>
          </w:tcPr>
          <w:p w14:paraId="09683B5A" w14:textId="2C131C2E" w:rsidR="501A8885" w:rsidRDefault="501A8885" w:rsidP="501A8885">
            <w:pPr>
              <w:spacing w:after="0"/>
              <w:jc w:val="center"/>
            </w:pPr>
            <w:r w:rsidRPr="501A8885">
              <w:rPr>
                <w:rFonts w:cs="Calibri"/>
                <w:color w:val="000000" w:themeColor="text1"/>
                <w:sz w:val="18"/>
                <w:szCs w:val="18"/>
              </w:rPr>
              <w:t>10</w:t>
            </w:r>
          </w:p>
        </w:tc>
        <w:tc>
          <w:tcPr>
            <w:tcW w:w="945" w:type="dxa"/>
            <w:tcMar>
              <w:top w:w="15" w:type="dxa"/>
              <w:left w:w="15" w:type="dxa"/>
              <w:right w:w="15" w:type="dxa"/>
            </w:tcMar>
            <w:vAlign w:val="center"/>
          </w:tcPr>
          <w:p w14:paraId="403D6500" w14:textId="7F70A1BF" w:rsidR="501A8885" w:rsidRDefault="501A8885" w:rsidP="501A8885">
            <w:pPr>
              <w:spacing w:after="0"/>
              <w:jc w:val="center"/>
            </w:pPr>
            <w:r w:rsidRPr="501A8885">
              <w:rPr>
                <w:rFonts w:cs="Calibri"/>
                <w:color w:val="000000" w:themeColor="text1"/>
                <w:sz w:val="18"/>
                <w:szCs w:val="18"/>
              </w:rPr>
              <w:t xml:space="preserve">Alta </w:t>
            </w:r>
          </w:p>
        </w:tc>
        <w:tc>
          <w:tcPr>
            <w:tcW w:w="5716" w:type="dxa"/>
            <w:tcMar>
              <w:top w:w="15" w:type="dxa"/>
              <w:left w:w="15" w:type="dxa"/>
              <w:right w:w="15" w:type="dxa"/>
            </w:tcMar>
          </w:tcPr>
          <w:p w14:paraId="3EBCB80B" w14:textId="6B61FC27" w:rsidR="501A8885" w:rsidRDefault="501A8885" w:rsidP="501A8885">
            <w:pPr>
              <w:spacing w:after="0"/>
            </w:pPr>
            <w:r w:rsidRPr="501A8885">
              <w:rPr>
                <w:rFonts w:cs="Calibri"/>
                <w:sz w:val="18"/>
                <w:szCs w:val="18"/>
              </w:rPr>
              <w:t xml:space="preserve">Gestantes con Bajo Peso. </w:t>
            </w:r>
          </w:p>
        </w:tc>
        <w:tc>
          <w:tcPr>
            <w:tcW w:w="1425" w:type="dxa"/>
            <w:tcMar>
              <w:top w:w="15" w:type="dxa"/>
              <w:left w:w="15" w:type="dxa"/>
              <w:right w:w="15" w:type="dxa"/>
            </w:tcMar>
            <w:vAlign w:val="center"/>
          </w:tcPr>
          <w:p w14:paraId="510449C2" w14:textId="51601EBE" w:rsidR="501A8885" w:rsidRDefault="501A8885" w:rsidP="501A8885">
            <w:pPr>
              <w:spacing w:after="0"/>
              <w:jc w:val="center"/>
            </w:pPr>
            <w:r w:rsidRPr="501A8885">
              <w:rPr>
                <w:rFonts w:cs="Calibri"/>
                <w:sz w:val="18"/>
                <w:szCs w:val="18"/>
              </w:rPr>
              <w:t xml:space="preserve">Gestor en línea  </w:t>
            </w:r>
          </w:p>
        </w:tc>
        <w:tc>
          <w:tcPr>
            <w:tcW w:w="1418" w:type="dxa"/>
            <w:tcMar>
              <w:top w:w="15" w:type="dxa"/>
              <w:left w:w="15" w:type="dxa"/>
              <w:right w:w="15" w:type="dxa"/>
            </w:tcMar>
            <w:vAlign w:val="center"/>
          </w:tcPr>
          <w:p w14:paraId="08B7EB84" w14:textId="395DC7DF" w:rsidR="501A8885" w:rsidRDefault="501A8885" w:rsidP="501A8885">
            <w:pPr>
              <w:spacing w:after="0"/>
              <w:jc w:val="center"/>
            </w:pPr>
            <w:r w:rsidRPr="501A8885">
              <w:rPr>
                <w:rFonts w:cs="Calibri"/>
                <w:color w:val="000000" w:themeColor="text1"/>
                <w:sz w:val="18"/>
                <w:szCs w:val="18"/>
              </w:rPr>
              <w:t xml:space="preserve">Enfermería </w:t>
            </w:r>
          </w:p>
        </w:tc>
      </w:tr>
      <w:tr w:rsidR="501A8885" w14:paraId="0AE02AD3" w14:textId="77777777" w:rsidTr="501A8885">
        <w:trPr>
          <w:trHeight w:val="300"/>
        </w:trPr>
        <w:tc>
          <w:tcPr>
            <w:tcW w:w="1065" w:type="dxa"/>
            <w:vMerge/>
            <w:tcBorders>
              <w:left w:val="single" w:sz="0" w:space="0" w:color="000000" w:themeColor="text1"/>
              <w:right w:val="single" w:sz="0" w:space="0" w:color="000000" w:themeColor="text1"/>
            </w:tcBorders>
            <w:vAlign w:val="center"/>
          </w:tcPr>
          <w:p w14:paraId="5A771EFE" w14:textId="77777777" w:rsidR="00EB739A" w:rsidRDefault="00EB739A"/>
        </w:tc>
        <w:tc>
          <w:tcPr>
            <w:tcW w:w="900" w:type="dxa"/>
            <w:tcMar>
              <w:top w:w="15" w:type="dxa"/>
              <w:left w:w="15" w:type="dxa"/>
              <w:right w:w="15" w:type="dxa"/>
            </w:tcMar>
            <w:vAlign w:val="center"/>
          </w:tcPr>
          <w:p w14:paraId="39CD25E4" w14:textId="789998C8" w:rsidR="501A8885" w:rsidRDefault="501A8885" w:rsidP="501A8885">
            <w:pPr>
              <w:spacing w:after="0"/>
              <w:jc w:val="center"/>
            </w:pPr>
            <w:r w:rsidRPr="501A8885">
              <w:rPr>
                <w:rFonts w:cs="Calibri"/>
                <w:color w:val="000000" w:themeColor="text1"/>
                <w:sz w:val="18"/>
                <w:szCs w:val="18"/>
              </w:rPr>
              <w:t>11</w:t>
            </w:r>
          </w:p>
        </w:tc>
        <w:tc>
          <w:tcPr>
            <w:tcW w:w="945" w:type="dxa"/>
            <w:tcMar>
              <w:top w:w="15" w:type="dxa"/>
              <w:left w:w="15" w:type="dxa"/>
              <w:right w:w="15" w:type="dxa"/>
            </w:tcMar>
            <w:vAlign w:val="center"/>
          </w:tcPr>
          <w:p w14:paraId="38D9B9A9" w14:textId="4C581762" w:rsidR="501A8885" w:rsidRDefault="501A8885" w:rsidP="501A8885">
            <w:pPr>
              <w:spacing w:after="0"/>
              <w:jc w:val="center"/>
            </w:pPr>
            <w:r w:rsidRPr="501A8885">
              <w:rPr>
                <w:rFonts w:cs="Calibri"/>
                <w:color w:val="000000" w:themeColor="text1"/>
                <w:sz w:val="18"/>
                <w:szCs w:val="18"/>
              </w:rPr>
              <w:t xml:space="preserve">Alta </w:t>
            </w:r>
          </w:p>
        </w:tc>
        <w:tc>
          <w:tcPr>
            <w:tcW w:w="5716" w:type="dxa"/>
            <w:tcMar>
              <w:top w:w="15" w:type="dxa"/>
              <w:left w:w="15" w:type="dxa"/>
              <w:right w:w="15" w:type="dxa"/>
            </w:tcMar>
          </w:tcPr>
          <w:p w14:paraId="61F5A926" w14:textId="4D285B03" w:rsidR="501A8885" w:rsidRDefault="501A8885" w:rsidP="501A8885">
            <w:pPr>
              <w:spacing w:after="0"/>
            </w:pPr>
            <w:r w:rsidRPr="501A8885">
              <w:rPr>
                <w:rFonts w:cs="Calibri"/>
                <w:sz w:val="18"/>
                <w:szCs w:val="18"/>
              </w:rPr>
              <w:t xml:space="preserve">Gestantes con obesidad. </w:t>
            </w:r>
          </w:p>
        </w:tc>
        <w:tc>
          <w:tcPr>
            <w:tcW w:w="1425" w:type="dxa"/>
            <w:tcMar>
              <w:top w:w="15" w:type="dxa"/>
              <w:left w:w="15" w:type="dxa"/>
              <w:right w:w="15" w:type="dxa"/>
            </w:tcMar>
            <w:vAlign w:val="center"/>
          </w:tcPr>
          <w:p w14:paraId="528C004F" w14:textId="4B7B4769" w:rsidR="501A8885" w:rsidRDefault="501A8885" w:rsidP="501A8885">
            <w:pPr>
              <w:spacing w:after="0"/>
              <w:jc w:val="center"/>
            </w:pPr>
            <w:r w:rsidRPr="501A8885">
              <w:rPr>
                <w:rFonts w:cs="Calibri"/>
                <w:sz w:val="18"/>
                <w:szCs w:val="18"/>
              </w:rPr>
              <w:t xml:space="preserve">Gestor en línea  </w:t>
            </w:r>
          </w:p>
        </w:tc>
        <w:tc>
          <w:tcPr>
            <w:tcW w:w="1418" w:type="dxa"/>
            <w:tcMar>
              <w:top w:w="15" w:type="dxa"/>
              <w:left w:w="15" w:type="dxa"/>
              <w:right w:w="15" w:type="dxa"/>
            </w:tcMar>
            <w:vAlign w:val="center"/>
          </w:tcPr>
          <w:p w14:paraId="69F0A94A" w14:textId="2D9B8F81" w:rsidR="501A8885" w:rsidRDefault="501A8885" w:rsidP="501A8885">
            <w:pPr>
              <w:spacing w:after="0"/>
              <w:jc w:val="center"/>
            </w:pPr>
            <w:r w:rsidRPr="501A8885">
              <w:rPr>
                <w:rFonts w:cs="Calibri"/>
                <w:color w:val="000000" w:themeColor="text1"/>
                <w:sz w:val="18"/>
                <w:szCs w:val="18"/>
              </w:rPr>
              <w:t xml:space="preserve">Enfermería </w:t>
            </w:r>
          </w:p>
        </w:tc>
      </w:tr>
      <w:tr w:rsidR="501A8885" w14:paraId="67096619" w14:textId="77777777" w:rsidTr="501A8885">
        <w:trPr>
          <w:trHeight w:val="300"/>
        </w:trPr>
        <w:tc>
          <w:tcPr>
            <w:tcW w:w="1065" w:type="dxa"/>
            <w:vMerge/>
            <w:tcBorders>
              <w:left w:val="single" w:sz="0" w:space="0" w:color="000000" w:themeColor="text1"/>
              <w:right w:val="single" w:sz="0" w:space="0" w:color="000000" w:themeColor="text1"/>
            </w:tcBorders>
            <w:vAlign w:val="center"/>
          </w:tcPr>
          <w:p w14:paraId="221775D3" w14:textId="77777777" w:rsidR="00EB739A" w:rsidRDefault="00EB739A"/>
        </w:tc>
        <w:tc>
          <w:tcPr>
            <w:tcW w:w="900" w:type="dxa"/>
            <w:tcMar>
              <w:top w:w="15" w:type="dxa"/>
              <w:left w:w="15" w:type="dxa"/>
              <w:right w:w="15" w:type="dxa"/>
            </w:tcMar>
            <w:vAlign w:val="center"/>
          </w:tcPr>
          <w:p w14:paraId="7AF1D6C5" w14:textId="2F2828AD" w:rsidR="501A8885" w:rsidRDefault="501A8885" w:rsidP="501A8885">
            <w:pPr>
              <w:spacing w:after="0"/>
              <w:jc w:val="center"/>
            </w:pPr>
            <w:r w:rsidRPr="501A8885">
              <w:rPr>
                <w:rFonts w:cs="Calibri"/>
                <w:color w:val="000000" w:themeColor="text1"/>
                <w:sz w:val="18"/>
                <w:szCs w:val="18"/>
              </w:rPr>
              <w:t>12</w:t>
            </w:r>
          </w:p>
        </w:tc>
        <w:tc>
          <w:tcPr>
            <w:tcW w:w="945" w:type="dxa"/>
            <w:tcMar>
              <w:top w:w="15" w:type="dxa"/>
              <w:left w:w="15" w:type="dxa"/>
              <w:right w:w="15" w:type="dxa"/>
            </w:tcMar>
            <w:vAlign w:val="center"/>
          </w:tcPr>
          <w:p w14:paraId="4D96CB88" w14:textId="1890AE8E" w:rsidR="501A8885" w:rsidRDefault="501A8885" w:rsidP="501A8885">
            <w:pPr>
              <w:spacing w:after="0"/>
              <w:jc w:val="center"/>
            </w:pPr>
            <w:r w:rsidRPr="501A8885">
              <w:rPr>
                <w:rFonts w:cs="Calibri"/>
                <w:color w:val="000000" w:themeColor="text1"/>
                <w:sz w:val="18"/>
                <w:szCs w:val="18"/>
              </w:rPr>
              <w:t xml:space="preserve">Alta </w:t>
            </w:r>
          </w:p>
        </w:tc>
        <w:tc>
          <w:tcPr>
            <w:tcW w:w="5716" w:type="dxa"/>
            <w:tcMar>
              <w:top w:w="15" w:type="dxa"/>
              <w:left w:w="15" w:type="dxa"/>
              <w:right w:w="15" w:type="dxa"/>
            </w:tcMar>
          </w:tcPr>
          <w:p w14:paraId="7DF3B3C2" w14:textId="02288604" w:rsidR="501A8885" w:rsidRDefault="501A8885" w:rsidP="501A8885">
            <w:pPr>
              <w:spacing w:after="0"/>
            </w:pPr>
            <w:r w:rsidRPr="501A8885">
              <w:rPr>
                <w:rFonts w:cs="Calibri"/>
                <w:color w:val="000000" w:themeColor="text1"/>
                <w:sz w:val="18"/>
                <w:szCs w:val="18"/>
              </w:rPr>
              <w:t xml:space="preserve">Gestantes con alerta en salud bucal. </w:t>
            </w:r>
          </w:p>
        </w:tc>
        <w:tc>
          <w:tcPr>
            <w:tcW w:w="1425" w:type="dxa"/>
            <w:tcMar>
              <w:top w:w="15" w:type="dxa"/>
              <w:left w:w="15" w:type="dxa"/>
              <w:right w:w="15" w:type="dxa"/>
            </w:tcMar>
            <w:vAlign w:val="center"/>
          </w:tcPr>
          <w:p w14:paraId="13D7A858" w14:textId="28C1D294" w:rsidR="501A8885" w:rsidRDefault="501A8885" w:rsidP="501A8885">
            <w:pPr>
              <w:spacing w:after="0"/>
              <w:jc w:val="center"/>
            </w:pPr>
            <w:r w:rsidRPr="501A8885">
              <w:rPr>
                <w:rFonts w:cs="Calibri"/>
                <w:color w:val="000000" w:themeColor="text1"/>
                <w:sz w:val="18"/>
                <w:szCs w:val="18"/>
              </w:rPr>
              <w:t xml:space="preserve">Gestor en línea  </w:t>
            </w:r>
          </w:p>
        </w:tc>
        <w:tc>
          <w:tcPr>
            <w:tcW w:w="1418" w:type="dxa"/>
            <w:tcMar>
              <w:top w:w="15" w:type="dxa"/>
              <w:left w:w="15" w:type="dxa"/>
              <w:right w:w="15" w:type="dxa"/>
            </w:tcMar>
            <w:vAlign w:val="center"/>
          </w:tcPr>
          <w:p w14:paraId="2A76C3B7" w14:textId="07304A2B" w:rsidR="501A8885" w:rsidRDefault="501A8885" w:rsidP="501A8885">
            <w:pPr>
              <w:spacing w:after="0"/>
              <w:jc w:val="center"/>
            </w:pPr>
            <w:r w:rsidRPr="501A8885">
              <w:rPr>
                <w:rFonts w:cs="Calibri"/>
                <w:color w:val="000000" w:themeColor="text1"/>
                <w:sz w:val="18"/>
                <w:szCs w:val="18"/>
              </w:rPr>
              <w:t xml:space="preserve">Odontología </w:t>
            </w:r>
          </w:p>
        </w:tc>
      </w:tr>
      <w:tr w:rsidR="501A8885" w14:paraId="3D87CEA1" w14:textId="77777777" w:rsidTr="501A8885">
        <w:trPr>
          <w:trHeight w:val="300"/>
        </w:trPr>
        <w:tc>
          <w:tcPr>
            <w:tcW w:w="1065" w:type="dxa"/>
            <w:vMerge/>
            <w:tcBorders>
              <w:top w:val="single" w:sz="0" w:space="0" w:color="000000" w:themeColor="text1"/>
              <w:left w:val="single" w:sz="0" w:space="0" w:color="000000" w:themeColor="text1"/>
              <w:right w:val="single" w:sz="0" w:space="0" w:color="000000" w:themeColor="text1"/>
            </w:tcBorders>
            <w:vAlign w:val="center"/>
          </w:tcPr>
          <w:p w14:paraId="410BFC10" w14:textId="77777777" w:rsidR="00EB739A" w:rsidRDefault="00EB739A"/>
        </w:tc>
        <w:tc>
          <w:tcPr>
            <w:tcW w:w="900" w:type="dxa"/>
            <w:tcMar>
              <w:top w:w="15" w:type="dxa"/>
              <w:left w:w="15" w:type="dxa"/>
              <w:right w:w="15" w:type="dxa"/>
            </w:tcMar>
            <w:vAlign w:val="center"/>
          </w:tcPr>
          <w:p w14:paraId="05A0EFC0" w14:textId="171C7458" w:rsidR="501A8885" w:rsidRDefault="501A8885" w:rsidP="501A8885">
            <w:pPr>
              <w:spacing w:after="0"/>
              <w:jc w:val="center"/>
            </w:pPr>
            <w:r w:rsidRPr="501A8885">
              <w:rPr>
                <w:rFonts w:cs="Calibri"/>
                <w:color w:val="000000" w:themeColor="text1"/>
                <w:sz w:val="18"/>
                <w:szCs w:val="18"/>
              </w:rPr>
              <w:t>13</w:t>
            </w:r>
          </w:p>
        </w:tc>
        <w:tc>
          <w:tcPr>
            <w:tcW w:w="945" w:type="dxa"/>
            <w:tcMar>
              <w:top w:w="15" w:type="dxa"/>
              <w:left w:w="15" w:type="dxa"/>
              <w:right w:w="15" w:type="dxa"/>
            </w:tcMar>
            <w:vAlign w:val="center"/>
          </w:tcPr>
          <w:p w14:paraId="286D2C7F" w14:textId="4798356A" w:rsidR="501A8885" w:rsidRDefault="501A8885" w:rsidP="501A8885">
            <w:pPr>
              <w:spacing w:after="0"/>
              <w:jc w:val="center"/>
            </w:pPr>
            <w:r w:rsidRPr="501A8885">
              <w:rPr>
                <w:rFonts w:cs="Calibri"/>
                <w:color w:val="000000" w:themeColor="text1"/>
                <w:sz w:val="18"/>
                <w:szCs w:val="18"/>
              </w:rPr>
              <w:t xml:space="preserve">Baja </w:t>
            </w:r>
          </w:p>
        </w:tc>
        <w:tc>
          <w:tcPr>
            <w:tcW w:w="5716" w:type="dxa"/>
            <w:tcMar>
              <w:top w:w="15" w:type="dxa"/>
              <w:left w:w="15" w:type="dxa"/>
              <w:right w:w="15" w:type="dxa"/>
            </w:tcMar>
          </w:tcPr>
          <w:p w14:paraId="155794E6" w14:textId="20F865C9" w:rsidR="501A8885" w:rsidRDefault="501A8885" w:rsidP="501A8885">
            <w:pPr>
              <w:spacing w:after="0"/>
            </w:pPr>
            <w:r w:rsidRPr="501A8885">
              <w:rPr>
                <w:rFonts w:cs="Calibri"/>
                <w:color w:val="000000" w:themeColor="text1"/>
                <w:sz w:val="18"/>
                <w:szCs w:val="18"/>
              </w:rPr>
              <w:t xml:space="preserve">Gestantes Adherentes a la RIAS </w:t>
            </w:r>
          </w:p>
        </w:tc>
        <w:tc>
          <w:tcPr>
            <w:tcW w:w="1425" w:type="dxa"/>
            <w:tcMar>
              <w:top w:w="15" w:type="dxa"/>
              <w:left w:w="15" w:type="dxa"/>
              <w:right w:w="15" w:type="dxa"/>
            </w:tcMar>
            <w:vAlign w:val="center"/>
          </w:tcPr>
          <w:p w14:paraId="757B3A27" w14:textId="3ED45D7F" w:rsidR="501A8885" w:rsidRDefault="501A8885" w:rsidP="501A8885">
            <w:pPr>
              <w:spacing w:after="0"/>
              <w:jc w:val="center"/>
            </w:pPr>
            <w:r w:rsidRPr="501A8885">
              <w:rPr>
                <w:rFonts w:cs="Calibri"/>
                <w:color w:val="000000" w:themeColor="text1"/>
                <w:sz w:val="18"/>
                <w:szCs w:val="18"/>
              </w:rPr>
              <w:t xml:space="preserve">Gestor en línea  </w:t>
            </w:r>
          </w:p>
        </w:tc>
        <w:tc>
          <w:tcPr>
            <w:tcW w:w="1418" w:type="dxa"/>
            <w:tcMar>
              <w:top w:w="15" w:type="dxa"/>
              <w:left w:w="15" w:type="dxa"/>
              <w:right w:w="15" w:type="dxa"/>
            </w:tcMar>
            <w:vAlign w:val="center"/>
          </w:tcPr>
          <w:p w14:paraId="7AA4B003" w14:textId="46E3C003" w:rsidR="501A8885" w:rsidRDefault="501A8885" w:rsidP="501A8885">
            <w:pPr>
              <w:spacing w:after="0"/>
              <w:jc w:val="center"/>
            </w:pPr>
            <w:r w:rsidRPr="501A8885">
              <w:rPr>
                <w:rFonts w:cs="Calibri"/>
                <w:color w:val="000000" w:themeColor="text1"/>
                <w:sz w:val="18"/>
                <w:szCs w:val="18"/>
              </w:rPr>
              <w:t>Gestor en línea</w:t>
            </w:r>
          </w:p>
        </w:tc>
      </w:tr>
    </w:tbl>
    <w:p w14:paraId="05633FC1" w14:textId="48AF53C4" w:rsidR="501A8885" w:rsidRDefault="501A8885" w:rsidP="501A8885">
      <w:pPr>
        <w:spacing w:before="240" w:after="240"/>
        <w:jc w:val="both"/>
        <w:rPr>
          <w:rFonts w:asciiTheme="minorHAnsi" w:eastAsiaTheme="minorEastAsia" w:hAnsiTheme="minorHAnsi" w:cstheme="minorBidi"/>
        </w:rPr>
      </w:pPr>
    </w:p>
    <w:p w14:paraId="26658719" w14:textId="6FFB6FF2" w:rsidR="501A8885" w:rsidRDefault="501A8885" w:rsidP="501A8885">
      <w:pPr>
        <w:spacing w:before="240" w:after="240"/>
        <w:jc w:val="both"/>
        <w:rPr>
          <w:rFonts w:asciiTheme="minorHAnsi" w:eastAsiaTheme="minorEastAsia" w:hAnsiTheme="minorHAnsi" w:cstheme="minorBidi"/>
        </w:rPr>
      </w:pPr>
    </w:p>
    <w:tbl>
      <w:tblPr>
        <w:tblW w:w="0" w:type="auto"/>
        <w:tblInd w:w="-1440" w:type="dxa"/>
        <w:tblLayout w:type="fixed"/>
        <w:tblLook w:val="06A0" w:firstRow="1" w:lastRow="0" w:firstColumn="1" w:lastColumn="0" w:noHBand="1" w:noVBand="1"/>
      </w:tblPr>
      <w:tblGrid>
        <w:gridCol w:w="1080"/>
        <w:gridCol w:w="930"/>
        <w:gridCol w:w="1020"/>
        <w:gridCol w:w="5658"/>
        <w:gridCol w:w="1425"/>
        <w:gridCol w:w="1387"/>
      </w:tblGrid>
      <w:tr w:rsidR="501A8885" w14:paraId="256B341E" w14:textId="77777777" w:rsidTr="008C40CA">
        <w:trPr>
          <w:trHeight w:val="495"/>
          <w:tblHeader/>
        </w:trPr>
        <w:tc>
          <w:tcPr>
            <w:tcW w:w="1080" w:type="dxa"/>
            <w:tcBorders>
              <w:top w:val="single" w:sz="4" w:space="0" w:color="000000" w:themeColor="text1"/>
              <w:left w:val="single" w:sz="4" w:space="0" w:color="000000" w:themeColor="text1"/>
              <w:bottom w:val="nil"/>
              <w:right w:val="single" w:sz="4" w:space="0" w:color="000000" w:themeColor="text1"/>
            </w:tcBorders>
            <w:shd w:val="clear" w:color="auto" w:fill="A5A5A5" w:themeFill="accent3"/>
            <w:tcMar>
              <w:top w:w="15" w:type="dxa"/>
              <w:left w:w="15" w:type="dxa"/>
              <w:right w:w="15" w:type="dxa"/>
            </w:tcMar>
            <w:vAlign w:val="center"/>
          </w:tcPr>
          <w:p w14:paraId="48873201" w14:textId="67B7908F" w:rsidR="501A8885" w:rsidRDefault="501A8885" w:rsidP="501A8885">
            <w:pPr>
              <w:spacing w:after="0"/>
              <w:jc w:val="center"/>
            </w:pPr>
            <w:r w:rsidRPr="501A8885">
              <w:rPr>
                <w:rFonts w:cs="Calibri"/>
                <w:b/>
                <w:bCs/>
                <w:color w:val="000000" w:themeColor="text1"/>
                <w:sz w:val="18"/>
                <w:szCs w:val="18"/>
              </w:rPr>
              <w:t xml:space="preserve">Cohorte de Riesgo </w:t>
            </w:r>
            <w:r w:rsidRPr="501A8885">
              <w:rPr>
                <w:rFonts w:cs="Calibri"/>
                <w:color w:val="000000" w:themeColor="text1"/>
                <w:sz w:val="18"/>
                <w:szCs w:val="18"/>
              </w:rPr>
              <w:t xml:space="preserve"> </w:t>
            </w:r>
          </w:p>
        </w:tc>
        <w:tc>
          <w:tcPr>
            <w:tcW w:w="930" w:type="dxa"/>
            <w:tcBorders>
              <w:top w:val="single" w:sz="4" w:space="0" w:color="000000" w:themeColor="text1"/>
              <w:left w:val="single" w:sz="4" w:space="0" w:color="000000" w:themeColor="text1"/>
              <w:bottom w:val="nil"/>
              <w:right w:val="single" w:sz="4" w:space="0" w:color="000000" w:themeColor="text1"/>
            </w:tcBorders>
            <w:shd w:val="clear" w:color="auto" w:fill="A5A5A5" w:themeFill="accent3"/>
            <w:tcMar>
              <w:top w:w="15" w:type="dxa"/>
              <w:left w:w="15" w:type="dxa"/>
              <w:right w:w="15" w:type="dxa"/>
            </w:tcMar>
            <w:vAlign w:val="center"/>
          </w:tcPr>
          <w:p w14:paraId="5632A18F" w14:textId="5DD19DD0" w:rsidR="501A8885" w:rsidRDefault="501A8885" w:rsidP="501A8885">
            <w:pPr>
              <w:spacing w:after="0"/>
              <w:jc w:val="center"/>
            </w:pPr>
            <w:r w:rsidRPr="501A8885">
              <w:rPr>
                <w:rFonts w:cs="Calibri"/>
                <w:b/>
                <w:bCs/>
                <w:color w:val="000000" w:themeColor="text1"/>
                <w:sz w:val="18"/>
                <w:szCs w:val="18"/>
              </w:rPr>
              <w:t xml:space="preserve">Orden de abordaje </w:t>
            </w:r>
            <w:r w:rsidRPr="501A8885">
              <w:rPr>
                <w:rFonts w:cs="Calibri"/>
                <w:color w:val="000000" w:themeColor="text1"/>
                <w:sz w:val="18"/>
                <w:szCs w:val="18"/>
              </w:rPr>
              <w:t xml:space="preserve"> </w:t>
            </w:r>
          </w:p>
        </w:tc>
        <w:tc>
          <w:tcPr>
            <w:tcW w:w="1020" w:type="dxa"/>
            <w:tcBorders>
              <w:top w:val="single" w:sz="4" w:space="0" w:color="000000" w:themeColor="text1"/>
              <w:left w:val="single" w:sz="4" w:space="0" w:color="000000" w:themeColor="text1"/>
              <w:bottom w:val="nil"/>
              <w:right w:val="single" w:sz="4" w:space="0" w:color="000000" w:themeColor="text1"/>
            </w:tcBorders>
            <w:shd w:val="clear" w:color="auto" w:fill="A5A5A5" w:themeFill="accent3"/>
            <w:tcMar>
              <w:top w:w="15" w:type="dxa"/>
              <w:left w:w="15" w:type="dxa"/>
              <w:right w:w="15" w:type="dxa"/>
            </w:tcMar>
            <w:vAlign w:val="center"/>
          </w:tcPr>
          <w:p w14:paraId="1946BDBC" w14:textId="443FD5DC" w:rsidR="501A8885" w:rsidRDefault="501A8885" w:rsidP="501A8885">
            <w:pPr>
              <w:spacing w:after="0"/>
              <w:jc w:val="center"/>
            </w:pPr>
            <w:r w:rsidRPr="501A8885">
              <w:rPr>
                <w:rFonts w:cs="Calibri"/>
                <w:b/>
                <w:bCs/>
                <w:color w:val="000000" w:themeColor="text1"/>
                <w:sz w:val="18"/>
                <w:szCs w:val="18"/>
              </w:rPr>
              <w:t>Prioridad</w:t>
            </w:r>
            <w:r w:rsidRPr="501A8885">
              <w:rPr>
                <w:rFonts w:cs="Calibri"/>
                <w:color w:val="000000" w:themeColor="text1"/>
                <w:sz w:val="18"/>
                <w:szCs w:val="18"/>
              </w:rPr>
              <w:t xml:space="preserve"> </w:t>
            </w:r>
          </w:p>
        </w:tc>
        <w:tc>
          <w:tcPr>
            <w:tcW w:w="5658" w:type="dxa"/>
            <w:tcBorders>
              <w:top w:val="single" w:sz="4" w:space="0" w:color="000000" w:themeColor="text1"/>
              <w:left w:val="single" w:sz="4" w:space="0" w:color="000000" w:themeColor="text1"/>
              <w:bottom w:val="nil"/>
              <w:right w:val="single" w:sz="4" w:space="0" w:color="000000" w:themeColor="text1"/>
            </w:tcBorders>
            <w:shd w:val="clear" w:color="auto" w:fill="A5A5A5" w:themeFill="accent3"/>
            <w:tcMar>
              <w:top w:w="15" w:type="dxa"/>
              <w:left w:w="15" w:type="dxa"/>
              <w:right w:w="15" w:type="dxa"/>
            </w:tcMar>
            <w:vAlign w:val="center"/>
          </w:tcPr>
          <w:p w14:paraId="04AFBF3B" w14:textId="41454FCB" w:rsidR="501A8885" w:rsidRDefault="501A8885" w:rsidP="501A8885">
            <w:pPr>
              <w:spacing w:after="0"/>
              <w:jc w:val="center"/>
            </w:pPr>
            <w:r w:rsidRPr="501A8885">
              <w:rPr>
                <w:rFonts w:cs="Calibri"/>
                <w:b/>
                <w:bCs/>
                <w:color w:val="000000" w:themeColor="text1"/>
                <w:sz w:val="18"/>
                <w:szCs w:val="18"/>
              </w:rPr>
              <w:t xml:space="preserve">Tipo de Prioridad </w:t>
            </w:r>
            <w:r w:rsidRPr="501A8885">
              <w:rPr>
                <w:rFonts w:cs="Calibri"/>
                <w:color w:val="000000" w:themeColor="text1"/>
                <w:sz w:val="18"/>
                <w:szCs w:val="18"/>
              </w:rPr>
              <w:t xml:space="preserve"> </w:t>
            </w:r>
          </w:p>
        </w:tc>
        <w:tc>
          <w:tcPr>
            <w:tcW w:w="1425" w:type="dxa"/>
            <w:tcBorders>
              <w:top w:val="single" w:sz="4" w:space="0" w:color="000000" w:themeColor="text1"/>
              <w:left w:val="single" w:sz="4" w:space="0" w:color="000000" w:themeColor="text1"/>
              <w:bottom w:val="nil"/>
              <w:right w:val="single" w:sz="4" w:space="0" w:color="auto"/>
            </w:tcBorders>
            <w:shd w:val="clear" w:color="auto" w:fill="A5A5A5" w:themeFill="accent3"/>
            <w:tcMar>
              <w:top w:w="15" w:type="dxa"/>
              <w:left w:w="15" w:type="dxa"/>
              <w:right w:w="15" w:type="dxa"/>
            </w:tcMar>
            <w:vAlign w:val="center"/>
          </w:tcPr>
          <w:p w14:paraId="0B0F7E97" w14:textId="273A2C58" w:rsidR="501A8885" w:rsidRDefault="501A8885" w:rsidP="501A8885">
            <w:pPr>
              <w:spacing w:after="0"/>
              <w:jc w:val="center"/>
            </w:pPr>
            <w:r w:rsidRPr="501A8885">
              <w:rPr>
                <w:rFonts w:cs="Calibri"/>
                <w:b/>
                <w:bCs/>
                <w:color w:val="000000" w:themeColor="text1"/>
                <w:sz w:val="18"/>
                <w:szCs w:val="18"/>
              </w:rPr>
              <w:t>Perfil Primer contacto</w:t>
            </w:r>
            <w:r w:rsidRPr="501A8885">
              <w:rPr>
                <w:rFonts w:cs="Calibri"/>
                <w:color w:val="000000" w:themeColor="text1"/>
                <w:sz w:val="18"/>
                <w:szCs w:val="18"/>
              </w:rPr>
              <w:t xml:space="preserve"> </w:t>
            </w:r>
          </w:p>
        </w:tc>
        <w:tc>
          <w:tcPr>
            <w:tcW w:w="1387" w:type="dxa"/>
            <w:tcBorders>
              <w:top w:val="single" w:sz="4" w:space="0" w:color="000000" w:themeColor="text1"/>
              <w:left w:val="single" w:sz="4" w:space="0" w:color="auto"/>
              <w:bottom w:val="single" w:sz="4" w:space="0" w:color="auto"/>
              <w:right w:val="single" w:sz="4" w:space="0" w:color="000000" w:themeColor="text1"/>
            </w:tcBorders>
            <w:shd w:val="clear" w:color="auto" w:fill="A5A5A5" w:themeFill="accent3"/>
            <w:tcMar>
              <w:top w:w="15" w:type="dxa"/>
              <w:left w:w="15" w:type="dxa"/>
              <w:right w:w="15" w:type="dxa"/>
            </w:tcMar>
            <w:vAlign w:val="center"/>
          </w:tcPr>
          <w:p w14:paraId="44E01529" w14:textId="39C79DA5" w:rsidR="501A8885" w:rsidRDefault="501A8885" w:rsidP="501A8885">
            <w:pPr>
              <w:spacing w:after="0"/>
              <w:jc w:val="center"/>
            </w:pPr>
            <w:r w:rsidRPr="501A8885">
              <w:rPr>
                <w:rFonts w:cs="Calibri"/>
                <w:b/>
                <w:bCs/>
                <w:color w:val="000000" w:themeColor="text1"/>
                <w:sz w:val="18"/>
                <w:szCs w:val="18"/>
              </w:rPr>
              <w:t xml:space="preserve">Perfil a quien deriva </w:t>
            </w:r>
            <w:r w:rsidRPr="501A8885">
              <w:rPr>
                <w:rFonts w:cs="Calibri"/>
                <w:color w:val="000000" w:themeColor="text1"/>
                <w:sz w:val="18"/>
                <w:szCs w:val="18"/>
              </w:rPr>
              <w:t xml:space="preserve"> </w:t>
            </w:r>
          </w:p>
        </w:tc>
      </w:tr>
      <w:tr w:rsidR="501A8885" w14:paraId="35AFDB22" w14:textId="77777777" w:rsidTr="501A8885">
        <w:trPr>
          <w:trHeight w:val="285"/>
        </w:trPr>
        <w:tc>
          <w:tcPr>
            <w:tcW w:w="108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FDEF917" w14:textId="0C508760" w:rsidR="501A8885" w:rsidRDefault="501A8885" w:rsidP="501A8885">
            <w:pPr>
              <w:jc w:val="center"/>
              <w:rPr>
                <w:rFonts w:cs="Calibri"/>
              </w:rPr>
            </w:pPr>
            <w:r w:rsidRPr="501A8885">
              <w:rPr>
                <w:rFonts w:cs="Calibri"/>
                <w:sz w:val="18"/>
                <w:szCs w:val="18"/>
              </w:rPr>
              <w:t xml:space="preserve">2. </w:t>
            </w:r>
            <w:r w:rsidR="06F9CD7A" w:rsidRPr="501A8885">
              <w:rPr>
                <w:rFonts w:cs="Calibri"/>
                <w:sz w:val="18"/>
                <w:szCs w:val="18"/>
              </w:rPr>
              <w:t xml:space="preserve">INFANCIA </w:t>
            </w:r>
          </w:p>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0E4C2A4" w14:textId="2BED19AA" w:rsidR="501A8885" w:rsidRDefault="501A8885" w:rsidP="501A8885">
            <w:pPr>
              <w:spacing w:after="0"/>
              <w:jc w:val="center"/>
            </w:pPr>
            <w:r w:rsidRPr="501A8885">
              <w:rPr>
                <w:rFonts w:cs="Calibri"/>
                <w:color w:val="000000" w:themeColor="text1"/>
                <w:sz w:val="18"/>
                <w:szCs w:val="18"/>
              </w:rPr>
              <w:t xml:space="preserve">1 </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88F13D7" w14:textId="7A6D39D3"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1EE498C1" w14:textId="58A12681" w:rsidR="501A8885" w:rsidRDefault="501A8885" w:rsidP="501A8885">
            <w:pPr>
              <w:spacing w:after="0"/>
            </w:pPr>
            <w:r w:rsidRPr="501A8885">
              <w:rPr>
                <w:rFonts w:cs="Calibri"/>
                <w:color w:val="000000" w:themeColor="text1"/>
                <w:sz w:val="18"/>
                <w:szCs w:val="18"/>
              </w:rPr>
              <w:t xml:space="preserve">Recién nacidos pretérmino con Bajo Peso al Nacer sin adherencia al plan canguro.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416C286" w14:textId="0125B04F"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6032A1C5" w14:textId="6677598A" w:rsidR="501A8885" w:rsidRDefault="501A8885" w:rsidP="501A8885">
            <w:pPr>
              <w:spacing w:after="0"/>
              <w:jc w:val="center"/>
            </w:pPr>
            <w:r w:rsidRPr="501A8885">
              <w:rPr>
                <w:rFonts w:cs="Calibri"/>
                <w:color w:val="000000" w:themeColor="text1"/>
                <w:sz w:val="18"/>
                <w:szCs w:val="18"/>
              </w:rPr>
              <w:t xml:space="preserve">Enfermería </w:t>
            </w:r>
          </w:p>
        </w:tc>
      </w:tr>
      <w:tr w:rsidR="501A8885" w14:paraId="6C2FE28F" w14:textId="77777777" w:rsidTr="501A8885">
        <w:trPr>
          <w:trHeight w:val="285"/>
        </w:trPr>
        <w:tc>
          <w:tcPr>
            <w:tcW w:w="1080" w:type="dxa"/>
            <w:vMerge/>
            <w:tcBorders>
              <w:left w:val="single" w:sz="0" w:space="0" w:color="000000" w:themeColor="text1"/>
              <w:right w:val="single" w:sz="0" w:space="0" w:color="000000" w:themeColor="text1"/>
            </w:tcBorders>
            <w:vAlign w:val="center"/>
          </w:tcPr>
          <w:p w14:paraId="515703A0"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5161409" w14:textId="2FDE4769" w:rsidR="501A8885" w:rsidRDefault="501A8885" w:rsidP="501A8885">
            <w:pPr>
              <w:spacing w:after="0"/>
              <w:jc w:val="center"/>
            </w:pPr>
            <w:r w:rsidRPr="501A8885">
              <w:rPr>
                <w:rFonts w:cs="Calibri"/>
                <w:color w:val="000000" w:themeColor="text1"/>
                <w:sz w:val="18"/>
                <w:szCs w:val="18"/>
              </w:rPr>
              <w:t>2</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4685C30" w14:textId="302DF608"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5761E5AF" w14:textId="3A278090" w:rsidR="501A8885" w:rsidRDefault="501A8885" w:rsidP="501A8885">
            <w:pPr>
              <w:spacing w:after="0"/>
            </w:pPr>
            <w:r w:rsidRPr="501A8885">
              <w:rPr>
                <w:rFonts w:cs="Calibri"/>
                <w:color w:val="000000" w:themeColor="text1"/>
                <w:sz w:val="18"/>
                <w:szCs w:val="18"/>
              </w:rPr>
              <w:t xml:space="preserve">Recién nacido con sífilis congénita.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3FB18E2" w14:textId="23CF03B5"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7C899CC8" w14:textId="7A11192F" w:rsidR="501A8885" w:rsidRDefault="501A8885" w:rsidP="501A8885">
            <w:pPr>
              <w:spacing w:after="0"/>
              <w:jc w:val="center"/>
            </w:pPr>
            <w:r w:rsidRPr="501A8885">
              <w:rPr>
                <w:rFonts w:cs="Calibri"/>
                <w:color w:val="000000" w:themeColor="text1"/>
                <w:sz w:val="18"/>
                <w:szCs w:val="18"/>
              </w:rPr>
              <w:t xml:space="preserve">Enfermería </w:t>
            </w:r>
          </w:p>
        </w:tc>
      </w:tr>
      <w:tr w:rsidR="501A8885" w14:paraId="67922E0A" w14:textId="77777777" w:rsidTr="501A8885">
        <w:trPr>
          <w:trHeight w:val="285"/>
        </w:trPr>
        <w:tc>
          <w:tcPr>
            <w:tcW w:w="1080" w:type="dxa"/>
            <w:vMerge/>
            <w:tcBorders>
              <w:left w:val="single" w:sz="0" w:space="0" w:color="000000" w:themeColor="text1"/>
              <w:right w:val="single" w:sz="0" w:space="0" w:color="000000" w:themeColor="text1"/>
            </w:tcBorders>
            <w:vAlign w:val="center"/>
          </w:tcPr>
          <w:p w14:paraId="341A7A39"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E24208D" w14:textId="4B66F9A0" w:rsidR="501A8885" w:rsidRDefault="501A8885" w:rsidP="501A8885">
            <w:pPr>
              <w:spacing w:after="0"/>
              <w:jc w:val="center"/>
            </w:pPr>
            <w:r w:rsidRPr="501A8885">
              <w:rPr>
                <w:rFonts w:cs="Calibri"/>
                <w:color w:val="000000" w:themeColor="text1"/>
                <w:sz w:val="18"/>
                <w:szCs w:val="18"/>
              </w:rPr>
              <w:t>3</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302DF80" w14:textId="2ED4E67D"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43962E1D" w14:textId="607F5457" w:rsidR="501A8885" w:rsidRDefault="501A8885" w:rsidP="501A8885">
            <w:pPr>
              <w:spacing w:after="0"/>
            </w:pPr>
            <w:r w:rsidRPr="501A8885">
              <w:rPr>
                <w:rFonts w:cs="Calibri"/>
                <w:color w:val="000000" w:themeColor="text1"/>
                <w:sz w:val="18"/>
                <w:szCs w:val="18"/>
              </w:rPr>
              <w:t xml:space="preserve">Recién nacidos con Morbilidad neonatal - Sepsis.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89428F7" w14:textId="226198F8"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4E2F7A7B" w14:textId="73214188" w:rsidR="501A8885" w:rsidRDefault="501A8885" w:rsidP="501A8885">
            <w:pPr>
              <w:spacing w:after="0"/>
              <w:jc w:val="center"/>
            </w:pPr>
            <w:r w:rsidRPr="501A8885">
              <w:rPr>
                <w:rFonts w:cs="Calibri"/>
                <w:color w:val="000000" w:themeColor="text1"/>
                <w:sz w:val="18"/>
                <w:szCs w:val="18"/>
              </w:rPr>
              <w:t xml:space="preserve">Enfermería </w:t>
            </w:r>
          </w:p>
        </w:tc>
      </w:tr>
      <w:tr w:rsidR="501A8885" w14:paraId="43694292" w14:textId="77777777" w:rsidTr="501A8885">
        <w:trPr>
          <w:trHeight w:val="285"/>
        </w:trPr>
        <w:tc>
          <w:tcPr>
            <w:tcW w:w="1080" w:type="dxa"/>
            <w:vMerge/>
            <w:tcBorders>
              <w:left w:val="single" w:sz="0" w:space="0" w:color="000000" w:themeColor="text1"/>
              <w:right w:val="single" w:sz="0" w:space="0" w:color="000000" w:themeColor="text1"/>
            </w:tcBorders>
            <w:vAlign w:val="center"/>
          </w:tcPr>
          <w:p w14:paraId="748ACBD8"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981945C" w14:textId="7E9E1BC1" w:rsidR="501A8885" w:rsidRDefault="501A8885" w:rsidP="501A8885">
            <w:pPr>
              <w:spacing w:after="0"/>
              <w:jc w:val="center"/>
            </w:pPr>
            <w:r w:rsidRPr="501A8885">
              <w:rPr>
                <w:rFonts w:cs="Calibri"/>
                <w:color w:val="000000" w:themeColor="text1"/>
                <w:sz w:val="18"/>
                <w:szCs w:val="18"/>
              </w:rPr>
              <w:t>4</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1752B0C" w14:textId="5A0671CB"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42036BA1" w14:textId="25834AE8" w:rsidR="501A8885" w:rsidRDefault="501A8885" w:rsidP="501A8885">
            <w:pPr>
              <w:spacing w:after="0"/>
            </w:pPr>
            <w:r w:rsidRPr="501A8885">
              <w:rPr>
                <w:rFonts w:cs="Calibri"/>
                <w:color w:val="000000" w:themeColor="text1"/>
                <w:sz w:val="18"/>
                <w:szCs w:val="18"/>
              </w:rPr>
              <w:t xml:space="preserve">Recién nacidos con Morbilidad neonatal Asfixia.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70BED05" w14:textId="73BE598C"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1E1263F4" w14:textId="6046D258" w:rsidR="501A8885" w:rsidRDefault="501A8885" w:rsidP="501A8885">
            <w:pPr>
              <w:spacing w:after="0"/>
              <w:jc w:val="center"/>
            </w:pPr>
            <w:r w:rsidRPr="501A8885">
              <w:rPr>
                <w:rFonts w:cs="Calibri"/>
                <w:color w:val="000000" w:themeColor="text1"/>
                <w:sz w:val="18"/>
                <w:szCs w:val="18"/>
              </w:rPr>
              <w:t xml:space="preserve">Enfermería </w:t>
            </w:r>
          </w:p>
        </w:tc>
      </w:tr>
      <w:tr w:rsidR="501A8885" w14:paraId="4E92C4D5" w14:textId="77777777" w:rsidTr="501A8885">
        <w:trPr>
          <w:trHeight w:val="300"/>
        </w:trPr>
        <w:tc>
          <w:tcPr>
            <w:tcW w:w="1080" w:type="dxa"/>
            <w:vMerge/>
            <w:tcBorders>
              <w:left w:val="single" w:sz="0" w:space="0" w:color="000000" w:themeColor="text1"/>
              <w:right w:val="single" w:sz="0" w:space="0" w:color="000000" w:themeColor="text1"/>
            </w:tcBorders>
            <w:vAlign w:val="center"/>
          </w:tcPr>
          <w:p w14:paraId="5C1D8B09"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5CBE7B4" w14:textId="6022BA15" w:rsidR="501A8885" w:rsidRDefault="501A8885" w:rsidP="501A8885">
            <w:pPr>
              <w:spacing w:after="0"/>
              <w:jc w:val="center"/>
            </w:pPr>
            <w:r w:rsidRPr="501A8885">
              <w:rPr>
                <w:rFonts w:cs="Calibri"/>
                <w:color w:val="000000" w:themeColor="text1"/>
                <w:sz w:val="18"/>
                <w:szCs w:val="18"/>
              </w:rPr>
              <w:t>5</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C7CB94C" w14:textId="4A6A1C4B"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439FDEC4" w14:textId="0A153766" w:rsidR="501A8885" w:rsidRDefault="501A8885" w:rsidP="501A8885">
            <w:pPr>
              <w:spacing w:after="0"/>
            </w:pPr>
            <w:r w:rsidRPr="501A8885">
              <w:rPr>
                <w:rFonts w:cs="Calibri"/>
                <w:color w:val="000000" w:themeColor="text1"/>
                <w:sz w:val="18"/>
                <w:szCs w:val="18"/>
              </w:rPr>
              <w:t xml:space="preserve">Cáncer Infantil.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E629755" w14:textId="76708BB2"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15C7C58E" w14:textId="5A8CD979" w:rsidR="501A8885" w:rsidRDefault="501A8885" w:rsidP="501A8885">
            <w:pPr>
              <w:spacing w:after="0"/>
              <w:jc w:val="center"/>
            </w:pPr>
            <w:r w:rsidRPr="501A8885">
              <w:rPr>
                <w:rFonts w:cs="Calibri"/>
                <w:color w:val="000000" w:themeColor="text1"/>
                <w:sz w:val="18"/>
                <w:szCs w:val="18"/>
              </w:rPr>
              <w:t xml:space="preserve">Enfermería </w:t>
            </w:r>
          </w:p>
        </w:tc>
      </w:tr>
      <w:tr w:rsidR="501A8885" w14:paraId="0E71C307" w14:textId="77777777" w:rsidTr="501A8885">
        <w:trPr>
          <w:trHeight w:val="285"/>
        </w:trPr>
        <w:tc>
          <w:tcPr>
            <w:tcW w:w="1080" w:type="dxa"/>
            <w:vMerge/>
            <w:tcBorders>
              <w:left w:val="single" w:sz="0" w:space="0" w:color="000000" w:themeColor="text1"/>
              <w:right w:val="single" w:sz="0" w:space="0" w:color="000000" w:themeColor="text1"/>
            </w:tcBorders>
            <w:vAlign w:val="center"/>
          </w:tcPr>
          <w:p w14:paraId="1CD87A3F"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0020B21" w14:textId="4A81272E" w:rsidR="501A8885" w:rsidRDefault="501A8885" w:rsidP="501A8885">
            <w:pPr>
              <w:spacing w:after="0"/>
              <w:jc w:val="center"/>
            </w:pPr>
            <w:r w:rsidRPr="501A8885">
              <w:rPr>
                <w:rFonts w:cs="Calibri"/>
                <w:color w:val="000000" w:themeColor="text1"/>
                <w:sz w:val="18"/>
                <w:szCs w:val="18"/>
              </w:rPr>
              <w:t>6</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3C1E53C" w14:textId="1EDD200B"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5A412392" w14:textId="14793687" w:rsidR="501A8885" w:rsidRDefault="501A8885" w:rsidP="501A8885">
            <w:pPr>
              <w:spacing w:after="0"/>
            </w:pPr>
            <w:r w:rsidRPr="501A8885">
              <w:rPr>
                <w:rFonts w:cs="Calibri"/>
                <w:color w:val="000000" w:themeColor="text1"/>
                <w:sz w:val="18"/>
                <w:szCs w:val="18"/>
              </w:rPr>
              <w:t xml:space="preserve">Recién nacido con defectos Congénitos.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8CDBBB6" w14:textId="1286A607"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0AB200AC" w14:textId="291A587A" w:rsidR="501A8885" w:rsidRDefault="501A8885" w:rsidP="501A8885">
            <w:pPr>
              <w:spacing w:after="0"/>
              <w:jc w:val="center"/>
            </w:pPr>
            <w:r w:rsidRPr="501A8885">
              <w:rPr>
                <w:rFonts w:cs="Calibri"/>
                <w:color w:val="000000" w:themeColor="text1"/>
                <w:sz w:val="18"/>
                <w:szCs w:val="18"/>
              </w:rPr>
              <w:t xml:space="preserve">Enfermería </w:t>
            </w:r>
          </w:p>
        </w:tc>
      </w:tr>
      <w:tr w:rsidR="501A8885" w14:paraId="5E4C4E3D" w14:textId="77777777" w:rsidTr="501A8885">
        <w:trPr>
          <w:trHeight w:val="285"/>
        </w:trPr>
        <w:tc>
          <w:tcPr>
            <w:tcW w:w="1080" w:type="dxa"/>
            <w:vMerge/>
            <w:tcBorders>
              <w:left w:val="single" w:sz="0" w:space="0" w:color="000000" w:themeColor="text1"/>
              <w:right w:val="single" w:sz="0" w:space="0" w:color="000000" w:themeColor="text1"/>
            </w:tcBorders>
            <w:vAlign w:val="center"/>
          </w:tcPr>
          <w:p w14:paraId="7199EF9F"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E8A7A77" w14:textId="0493D247" w:rsidR="501A8885" w:rsidRDefault="501A8885" w:rsidP="501A8885">
            <w:pPr>
              <w:spacing w:after="0"/>
              <w:jc w:val="center"/>
            </w:pPr>
            <w:r w:rsidRPr="501A8885">
              <w:rPr>
                <w:rFonts w:cs="Calibri"/>
                <w:color w:val="000000" w:themeColor="text1"/>
                <w:sz w:val="18"/>
                <w:szCs w:val="18"/>
              </w:rPr>
              <w:t>7</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E7CF1D7" w14:textId="4DDE366F"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5D4A6100" w14:textId="6CC539E2" w:rsidR="501A8885" w:rsidRDefault="501A8885" w:rsidP="501A8885">
            <w:pPr>
              <w:spacing w:after="0"/>
            </w:pPr>
            <w:r w:rsidRPr="501A8885">
              <w:rPr>
                <w:rFonts w:cs="Calibri"/>
                <w:color w:val="000000" w:themeColor="text1"/>
                <w:sz w:val="18"/>
                <w:szCs w:val="18"/>
              </w:rPr>
              <w:t xml:space="preserve">Menores de un año con Hipotiroidismo Congénito.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CFF614A" w14:textId="2E2C5CE9"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09545297" w14:textId="694974E9" w:rsidR="501A8885" w:rsidRDefault="501A8885" w:rsidP="501A8885">
            <w:pPr>
              <w:spacing w:after="0"/>
              <w:jc w:val="center"/>
            </w:pPr>
            <w:r w:rsidRPr="501A8885">
              <w:rPr>
                <w:rFonts w:cs="Calibri"/>
                <w:color w:val="000000" w:themeColor="text1"/>
                <w:sz w:val="18"/>
                <w:szCs w:val="18"/>
              </w:rPr>
              <w:t xml:space="preserve">Enfermería </w:t>
            </w:r>
          </w:p>
        </w:tc>
      </w:tr>
      <w:tr w:rsidR="501A8885" w14:paraId="53582A07" w14:textId="77777777" w:rsidTr="501A8885">
        <w:trPr>
          <w:trHeight w:val="750"/>
        </w:trPr>
        <w:tc>
          <w:tcPr>
            <w:tcW w:w="1080" w:type="dxa"/>
            <w:vMerge/>
            <w:tcBorders>
              <w:left w:val="single" w:sz="0" w:space="0" w:color="000000" w:themeColor="text1"/>
              <w:right w:val="single" w:sz="0" w:space="0" w:color="000000" w:themeColor="text1"/>
            </w:tcBorders>
            <w:vAlign w:val="center"/>
          </w:tcPr>
          <w:p w14:paraId="273B4863"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215897A" w14:textId="0C7CE060" w:rsidR="501A8885" w:rsidRDefault="501A8885" w:rsidP="501A8885">
            <w:pPr>
              <w:spacing w:after="0"/>
              <w:jc w:val="center"/>
            </w:pPr>
            <w:r w:rsidRPr="501A8885">
              <w:rPr>
                <w:rFonts w:cs="Calibri"/>
                <w:color w:val="000000" w:themeColor="text1"/>
                <w:sz w:val="18"/>
                <w:szCs w:val="18"/>
              </w:rPr>
              <w:t>8</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712718B" w14:textId="45BA3478"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16A2B8A9" w14:textId="28B47117" w:rsidR="501A8885" w:rsidRDefault="501A8885" w:rsidP="501A8885">
            <w:pPr>
              <w:spacing w:after="0"/>
            </w:pPr>
            <w:r w:rsidRPr="501A8885">
              <w:rPr>
                <w:rFonts w:cs="Calibri"/>
                <w:color w:val="000000" w:themeColor="text1"/>
                <w:sz w:val="18"/>
                <w:szCs w:val="18"/>
              </w:rPr>
              <w:t>Niños y niñas menores de 18 meses con antecedente de hospitalización por ERA perteneciente a cohorte de riesgo (</w:t>
            </w:r>
            <w:proofErr w:type="spellStart"/>
            <w:r w:rsidRPr="501A8885">
              <w:rPr>
                <w:rFonts w:cs="Calibri"/>
                <w:color w:val="000000" w:themeColor="text1"/>
                <w:sz w:val="18"/>
                <w:szCs w:val="18"/>
              </w:rPr>
              <w:t>prematurez</w:t>
            </w:r>
            <w:proofErr w:type="spellEnd"/>
            <w:r w:rsidRPr="501A8885">
              <w:rPr>
                <w:rFonts w:cs="Calibri"/>
                <w:color w:val="000000" w:themeColor="text1"/>
                <w:sz w:val="18"/>
                <w:szCs w:val="18"/>
              </w:rPr>
              <w:t xml:space="preserve">, DNT, bajo peso al nacer, patologías crónicas, defectos congénitos) y </w:t>
            </w:r>
            <w:proofErr w:type="spellStart"/>
            <w:r w:rsidRPr="501A8885">
              <w:rPr>
                <w:rFonts w:cs="Calibri"/>
                <w:color w:val="000000" w:themeColor="text1"/>
                <w:sz w:val="18"/>
                <w:szCs w:val="18"/>
              </w:rPr>
              <w:t>reconsultantes</w:t>
            </w:r>
            <w:proofErr w:type="spellEnd"/>
            <w:r w:rsidRPr="501A8885">
              <w:rPr>
                <w:rFonts w:cs="Calibri"/>
                <w:color w:val="000000" w:themeColor="text1"/>
                <w:sz w:val="18"/>
                <w:szCs w:val="18"/>
              </w:rPr>
              <w:t xml:space="preserve"> o reingreso.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29B4E6E" w14:textId="190C9A18"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7CF53C57" w14:textId="4A44FB8A" w:rsidR="501A8885" w:rsidRDefault="501A8885" w:rsidP="501A8885">
            <w:pPr>
              <w:spacing w:after="0"/>
              <w:jc w:val="center"/>
            </w:pPr>
            <w:r w:rsidRPr="501A8885">
              <w:rPr>
                <w:rFonts w:cs="Calibri"/>
                <w:color w:val="000000" w:themeColor="text1"/>
                <w:sz w:val="18"/>
                <w:szCs w:val="18"/>
              </w:rPr>
              <w:t xml:space="preserve">Enfermería </w:t>
            </w:r>
          </w:p>
        </w:tc>
      </w:tr>
      <w:tr w:rsidR="501A8885" w14:paraId="05380811" w14:textId="77777777" w:rsidTr="501A8885">
        <w:trPr>
          <w:trHeight w:val="495"/>
        </w:trPr>
        <w:tc>
          <w:tcPr>
            <w:tcW w:w="1080" w:type="dxa"/>
            <w:vMerge/>
            <w:tcBorders>
              <w:left w:val="single" w:sz="0" w:space="0" w:color="000000" w:themeColor="text1"/>
              <w:right w:val="single" w:sz="0" w:space="0" w:color="000000" w:themeColor="text1"/>
            </w:tcBorders>
            <w:vAlign w:val="center"/>
          </w:tcPr>
          <w:p w14:paraId="09150438"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26C0355" w14:textId="4C0F897E" w:rsidR="501A8885" w:rsidRDefault="501A8885" w:rsidP="501A8885">
            <w:pPr>
              <w:spacing w:after="0"/>
              <w:jc w:val="center"/>
            </w:pPr>
            <w:r w:rsidRPr="501A8885">
              <w:rPr>
                <w:rFonts w:cs="Calibri"/>
                <w:color w:val="000000" w:themeColor="text1"/>
                <w:sz w:val="18"/>
                <w:szCs w:val="18"/>
              </w:rPr>
              <w:t>9</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75F89B9" w14:textId="62C4AE23" w:rsidR="501A8885" w:rsidRDefault="501A8885" w:rsidP="501A8885">
            <w:pPr>
              <w:spacing w:after="0"/>
              <w:jc w:val="center"/>
            </w:pPr>
            <w:r w:rsidRPr="501A8885">
              <w:rPr>
                <w:rFonts w:cs="Calibri"/>
                <w:color w:val="000000" w:themeColor="text1"/>
                <w:sz w:val="18"/>
                <w:szCs w:val="18"/>
              </w:rPr>
              <w:t xml:space="preserve">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3A5338F8" w14:textId="77279D9A" w:rsidR="501A8885" w:rsidRDefault="501A8885" w:rsidP="501A8885">
            <w:pPr>
              <w:spacing w:after="0"/>
            </w:pPr>
            <w:r w:rsidRPr="501A8885">
              <w:rPr>
                <w:rFonts w:cs="Calibri"/>
                <w:sz w:val="18"/>
                <w:szCs w:val="18"/>
              </w:rPr>
              <w:t xml:space="preserve">Menores de 2 años con bronquiolitis o sibilante recurrente de alto riesgo sin control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94A0424" w14:textId="0C91FB7B"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0A92EC9E" w14:textId="0DF2F74C" w:rsidR="501A8885" w:rsidRDefault="501A8885" w:rsidP="501A8885">
            <w:pPr>
              <w:spacing w:after="0"/>
              <w:jc w:val="center"/>
            </w:pPr>
            <w:r w:rsidRPr="501A8885">
              <w:rPr>
                <w:rFonts w:cs="Calibri"/>
                <w:color w:val="000000" w:themeColor="text1"/>
                <w:sz w:val="18"/>
                <w:szCs w:val="18"/>
              </w:rPr>
              <w:t xml:space="preserve">Enfermería </w:t>
            </w:r>
          </w:p>
        </w:tc>
      </w:tr>
      <w:tr w:rsidR="501A8885" w14:paraId="7FD72453" w14:textId="77777777" w:rsidTr="501A8885">
        <w:trPr>
          <w:trHeight w:val="285"/>
        </w:trPr>
        <w:tc>
          <w:tcPr>
            <w:tcW w:w="1080" w:type="dxa"/>
            <w:vMerge/>
            <w:tcBorders>
              <w:left w:val="single" w:sz="0" w:space="0" w:color="000000" w:themeColor="text1"/>
              <w:right w:val="single" w:sz="0" w:space="0" w:color="000000" w:themeColor="text1"/>
            </w:tcBorders>
            <w:vAlign w:val="center"/>
          </w:tcPr>
          <w:p w14:paraId="558DAEB1"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B5CEB91" w14:textId="4526399E" w:rsidR="501A8885" w:rsidRDefault="501A8885" w:rsidP="501A8885">
            <w:pPr>
              <w:spacing w:after="0"/>
              <w:jc w:val="center"/>
            </w:pPr>
            <w:r w:rsidRPr="501A8885">
              <w:rPr>
                <w:rFonts w:cs="Calibri"/>
                <w:color w:val="000000" w:themeColor="text1"/>
                <w:sz w:val="18"/>
                <w:szCs w:val="18"/>
              </w:rPr>
              <w:t>10</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9934092" w14:textId="04780F2F"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24D0060C" w14:textId="293AED96" w:rsidR="501A8885" w:rsidRDefault="501A8885" w:rsidP="501A8885">
            <w:pPr>
              <w:spacing w:after="0"/>
            </w:pPr>
            <w:r w:rsidRPr="501A8885">
              <w:rPr>
                <w:rFonts w:cs="Calibri"/>
                <w:color w:val="000000" w:themeColor="text1"/>
                <w:sz w:val="18"/>
                <w:szCs w:val="18"/>
              </w:rPr>
              <w:t xml:space="preserve">Menores post egreso de sala ERA no </w:t>
            </w:r>
            <w:proofErr w:type="spellStart"/>
            <w:r w:rsidRPr="501A8885">
              <w:rPr>
                <w:rFonts w:cs="Calibri"/>
                <w:color w:val="000000" w:themeColor="text1"/>
                <w:sz w:val="18"/>
                <w:szCs w:val="18"/>
              </w:rPr>
              <w:t>contactable</w:t>
            </w:r>
            <w:proofErr w:type="spellEnd"/>
            <w:r w:rsidRPr="501A8885">
              <w:rPr>
                <w:rFonts w:cs="Calibri"/>
                <w:color w:val="000000" w:themeColor="text1"/>
                <w:sz w:val="18"/>
                <w:szCs w:val="18"/>
              </w:rPr>
              <w:t xml:space="preserve"> o sin asistencia a control.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FDBDE1E" w14:textId="46B07A8C"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63DE657E" w14:textId="4F81F2BF" w:rsidR="501A8885" w:rsidRDefault="501A8885" w:rsidP="501A8885">
            <w:pPr>
              <w:spacing w:after="0"/>
              <w:jc w:val="center"/>
            </w:pPr>
            <w:r w:rsidRPr="501A8885">
              <w:rPr>
                <w:rFonts w:cs="Calibri"/>
                <w:color w:val="000000" w:themeColor="text1"/>
                <w:sz w:val="18"/>
                <w:szCs w:val="18"/>
              </w:rPr>
              <w:t xml:space="preserve">Enfermería </w:t>
            </w:r>
          </w:p>
        </w:tc>
      </w:tr>
      <w:tr w:rsidR="501A8885" w14:paraId="23C8D8B3" w14:textId="77777777" w:rsidTr="501A8885">
        <w:trPr>
          <w:trHeight w:val="285"/>
        </w:trPr>
        <w:tc>
          <w:tcPr>
            <w:tcW w:w="1080" w:type="dxa"/>
            <w:vMerge/>
            <w:tcBorders>
              <w:left w:val="single" w:sz="0" w:space="0" w:color="000000" w:themeColor="text1"/>
              <w:right w:val="single" w:sz="0" w:space="0" w:color="000000" w:themeColor="text1"/>
            </w:tcBorders>
            <w:vAlign w:val="center"/>
          </w:tcPr>
          <w:p w14:paraId="1C59B51A"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4707BDB" w14:textId="2DEAD7A8" w:rsidR="501A8885" w:rsidRDefault="501A8885" w:rsidP="501A8885">
            <w:pPr>
              <w:spacing w:after="0"/>
              <w:jc w:val="center"/>
            </w:pPr>
            <w:r w:rsidRPr="501A8885">
              <w:rPr>
                <w:rFonts w:cs="Calibri"/>
                <w:color w:val="000000" w:themeColor="text1"/>
                <w:sz w:val="18"/>
                <w:szCs w:val="18"/>
              </w:rPr>
              <w:t>11</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7C72C24" w14:textId="3C3C1658"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0A4D913E" w14:textId="78AF363F" w:rsidR="501A8885" w:rsidRDefault="501A8885" w:rsidP="501A8885">
            <w:pPr>
              <w:spacing w:after="0"/>
            </w:pPr>
            <w:r w:rsidRPr="501A8885">
              <w:rPr>
                <w:rFonts w:cs="Calibri"/>
                <w:color w:val="000000" w:themeColor="text1"/>
                <w:sz w:val="18"/>
                <w:szCs w:val="18"/>
              </w:rPr>
              <w:t xml:space="preserve">Niños y niñas menores de 1 año con IRAG.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7C4955A" w14:textId="4403082E"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282853CB" w14:textId="7D0F07B9" w:rsidR="501A8885" w:rsidRDefault="501A8885" w:rsidP="501A8885">
            <w:pPr>
              <w:spacing w:after="0"/>
              <w:jc w:val="center"/>
            </w:pPr>
            <w:r w:rsidRPr="501A8885">
              <w:rPr>
                <w:rFonts w:cs="Calibri"/>
                <w:color w:val="000000" w:themeColor="text1"/>
                <w:sz w:val="18"/>
                <w:szCs w:val="18"/>
              </w:rPr>
              <w:t xml:space="preserve">Enfermería </w:t>
            </w:r>
          </w:p>
        </w:tc>
      </w:tr>
      <w:tr w:rsidR="501A8885" w14:paraId="15AE5494" w14:textId="77777777" w:rsidTr="501A8885">
        <w:trPr>
          <w:trHeight w:val="285"/>
        </w:trPr>
        <w:tc>
          <w:tcPr>
            <w:tcW w:w="1080" w:type="dxa"/>
            <w:vMerge/>
            <w:tcBorders>
              <w:left w:val="single" w:sz="0" w:space="0" w:color="000000" w:themeColor="text1"/>
              <w:right w:val="single" w:sz="0" w:space="0" w:color="000000" w:themeColor="text1"/>
            </w:tcBorders>
            <w:vAlign w:val="center"/>
          </w:tcPr>
          <w:p w14:paraId="6A0D063B"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5F4B58D" w14:textId="42CDF56A" w:rsidR="501A8885" w:rsidRDefault="501A8885" w:rsidP="501A8885">
            <w:pPr>
              <w:spacing w:after="0"/>
              <w:jc w:val="center"/>
            </w:pPr>
            <w:r w:rsidRPr="501A8885">
              <w:rPr>
                <w:rFonts w:cs="Calibri"/>
                <w:color w:val="000000" w:themeColor="text1"/>
                <w:sz w:val="18"/>
                <w:szCs w:val="18"/>
              </w:rPr>
              <w:t>12</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8A85895" w14:textId="6CDA960D"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4A6DAB89" w14:textId="3D341E9A" w:rsidR="501A8885" w:rsidRDefault="501A8885" w:rsidP="501A8885">
            <w:pPr>
              <w:spacing w:after="0"/>
            </w:pPr>
            <w:r w:rsidRPr="501A8885">
              <w:rPr>
                <w:rFonts w:cs="Calibri"/>
                <w:sz w:val="18"/>
                <w:szCs w:val="18"/>
              </w:rPr>
              <w:t xml:space="preserve">Recién nacidos con tamizaje </w:t>
            </w:r>
            <w:proofErr w:type="spellStart"/>
            <w:r w:rsidRPr="501A8885">
              <w:rPr>
                <w:rFonts w:cs="Calibri"/>
                <w:sz w:val="18"/>
                <w:szCs w:val="18"/>
              </w:rPr>
              <w:t>endocronometabólico</w:t>
            </w:r>
            <w:proofErr w:type="spellEnd"/>
            <w:r w:rsidRPr="501A8885">
              <w:rPr>
                <w:rFonts w:cs="Calibri"/>
                <w:sz w:val="18"/>
                <w:szCs w:val="18"/>
              </w:rPr>
              <w:t xml:space="preserve"> positivo.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8126C25" w14:textId="1C09308D"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253A5774" w14:textId="427A9364" w:rsidR="501A8885" w:rsidRDefault="501A8885" w:rsidP="501A8885">
            <w:pPr>
              <w:spacing w:after="0"/>
              <w:jc w:val="center"/>
            </w:pPr>
            <w:r w:rsidRPr="501A8885">
              <w:rPr>
                <w:rFonts w:cs="Calibri"/>
                <w:color w:val="000000" w:themeColor="text1"/>
                <w:sz w:val="18"/>
                <w:szCs w:val="18"/>
              </w:rPr>
              <w:t xml:space="preserve">Enfermería </w:t>
            </w:r>
          </w:p>
        </w:tc>
      </w:tr>
      <w:tr w:rsidR="501A8885" w14:paraId="636837AA" w14:textId="77777777" w:rsidTr="501A8885">
        <w:trPr>
          <w:trHeight w:val="495"/>
        </w:trPr>
        <w:tc>
          <w:tcPr>
            <w:tcW w:w="1080" w:type="dxa"/>
            <w:vMerge/>
            <w:tcBorders>
              <w:left w:val="single" w:sz="0" w:space="0" w:color="000000" w:themeColor="text1"/>
              <w:right w:val="single" w:sz="0" w:space="0" w:color="000000" w:themeColor="text1"/>
            </w:tcBorders>
            <w:vAlign w:val="center"/>
          </w:tcPr>
          <w:p w14:paraId="79E0BFE0"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F3754AD" w14:textId="3C5A8D8D" w:rsidR="501A8885" w:rsidRDefault="501A8885" w:rsidP="501A8885">
            <w:pPr>
              <w:spacing w:after="0"/>
              <w:jc w:val="center"/>
            </w:pPr>
            <w:r w:rsidRPr="501A8885">
              <w:rPr>
                <w:rFonts w:cs="Calibri"/>
                <w:color w:val="000000" w:themeColor="text1"/>
                <w:sz w:val="18"/>
                <w:szCs w:val="18"/>
              </w:rPr>
              <w:t>13</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5AC6562" w14:textId="6D82704E"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1DA28AEE" w14:textId="089FDF14" w:rsidR="501A8885" w:rsidRDefault="501A8885" w:rsidP="501A8885">
            <w:pPr>
              <w:spacing w:after="0"/>
            </w:pPr>
            <w:r w:rsidRPr="501A8885">
              <w:rPr>
                <w:rFonts w:cs="Calibri"/>
                <w:color w:val="000000" w:themeColor="text1"/>
                <w:sz w:val="18"/>
                <w:szCs w:val="18"/>
              </w:rPr>
              <w:t xml:space="preserve">Niños de 0 a 59 meses con indicador nutricional de DNT aguda moderada o severa </w:t>
            </w:r>
            <w:proofErr w:type="spellStart"/>
            <w:r w:rsidRPr="501A8885">
              <w:rPr>
                <w:rFonts w:cs="Calibri"/>
                <w:color w:val="000000" w:themeColor="text1"/>
                <w:sz w:val="18"/>
                <w:szCs w:val="18"/>
              </w:rPr>
              <w:t>inhaderentes</w:t>
            </w:r>
            <w:proofErr w:type="spellEnd"/>
            <w:r w:rsidRPr="501A8885">
              <w:rPr>
                <w:rFonts w:cs="Calibri"/>
                <w:color w:val="000000" w:themeColor="text1"/>
                <w:sz w:val="18"/>
                <w:szCs w:val="18"/>
              </w:rPr>
              <w:t xml:space="preserve">.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1343FD7" w14:textId="3DA7BC2C"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593F12A7" w14:textId="742BD2AA" w:rsidR="501A8885" w:rsidRDefault="501A8885" w:rsidP="501A8885">
            <w:pPr>
              <w:spacing w:after="0"/>
              <w:jc w:val="center"/>
            </w:pPr>
            <w:r w:rsidRPr="501A8885">
              <w:rPr>
                <w:rFonts w:cs="Calibri"/>
                <w:color w:val="000000" w:themeColor="text1"/>
                <w:sz w:val="18"/>
                <w:szCs w:val="18"/>
              </w:rPr>
              <w:t xml:space="preserve">Nutrición </w:t>
            </w:r>
          </w:p>
        </w:tc>
      </w:tr>
      <w:tr w:rsidR="501A8885" w14:paraId="180BA8DE" w14:textId="77777777" w:rsidTr="501A8885">
        <w:trPr>
          <w:trHeight w:val="285"/>
        </w:trPr>
        <w:tc>
          <w:tcPr>
            <w:tcW w:w="1080" w:type="dxa"/>
            <w:vMerge/>
            <w:tcBorders>
              <w:left w:val="single" w:sz="0" w:space="0" w:color="000000" w:themeColor="text1"/>
              <w:right w:val="single" w:sz="0" w:space="0" w:color="000000" w:themeColor="text1"/>
            </w:tcBorders>
            <w:vAlign w:val="center"/>
          </w:tcPr>
          <w:p w14:paraId="3A1676CB"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5CE3138" w14:textId="1E1C7D01" w:rsidR="501A8885" w:rsidRDefault="501A8885" w:rsidP="501A8885">
            <w:pPr>
              <w:spacing w:after="0"/>
              <w:jc w:val="center"/>
            </w:pPr>
            <w:r w:rsidRPr="501A8885">
              <w:rPr>
                <w:rFonts w:cs="Calibri"/>
                <w:color w:val="000000" w:themeColor="text1"/>
                <w:sz w:val="18"/>
                <w:szCs w:val="18"/>
              </w:rPr>
              <w:t>14</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FC5EE01" w14:textId="2E7020B2"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23E56183" w14:textId="0933EC26" w:rsidR="501A8885" w:rsidRDefault="501A8885" w:rsidP="501A8885">
            <w:pPr>
              <w:spacing w:after="0"/>
            </w:pPr>
            <w:r w:rsidRPr="501A8885">
              <w:rPr>
                <w:rFonts w:cs="Calibri"/>
                <w:color w:val="000000" w:themeColor="text1"/>
                <w:sz w:val="18"/>
                <w:szCs w:val="18"/>
              </w:rPr>
              <w:t xml:space="preserve">Menores de 5 años con Desnutrición Aguda Moderada.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B0D24C8" w14:textId="66E62425"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71BE6DF9" w14:textId="08A43A08" w:rsidR="501A8885" w:rsidRDefault="501A8885" w:rsidP="501A8885">
            <w:pPr>
              <w:spacing w:after="0"/>
              <w:jc w:val="center"/>
            </w:pPr>
            <w:r w:rsidRPr="501A8885">
              <w:rPr>
                <w:rFonts w:cs="Calibri"/>
                <w:color w:val="000000" w:themeColor="text1"/>
                <w:sz w:val="18"/>
                <w:szCs w:val="18"/>
              </w:rPr>
              <w:t xml:space="preserve">Nutrición </w:t>
            </w:r>
          </w:p>
        </w:tc>
      </w:tr>
      <w:tr w:rsidR="501A8885" w14:paraId="0D34F7ED" w14:textId="77777777" w:rsidTr="501A8885">
        <w:trPr>
          <w:trHeight w:val="285"/>
        </w:trPr>
        <w:tc>
          <w:tcPr>
            <w:tcW w:w="1080" w:type="dxa"/>
            <w:vMerge/>
            <w:tcBorders>
              <w:left w:val="single" w:sz="0" w:space="0" w:color="000000" w:themeColor="text1"/>
              <w:right w:val="single" w:sz="0" w:space="0" w:color="000000" w:themeColor="text1"/>
            </w:tcBorders>
            <w:vAlign w:val="center"/>
          </w:tcPr>
          <w:p w14:paraId="49F369D8"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C41CF4F" w14:textId="498C38FA" w:rsidR="501A8885" w:rsidRDefault="501A8885" w:rsidP="501A8885">
            <w:pPr>
              <w:spacing w:after="0"/>
              <w:jc w:val="center"/>
            </w:pPr>
            <w:r w:rsidRPr="501A8885">
              <w:rPr>
                <w:rFonts w:cs="Calibri"/>
                <w:color w:val="000000" w:themeColor="text1"/>
                <w:sz w:val="18"/>
                <w:szCs w:val="18"/>
              </w:rPr>
              <w:t>15</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DF12387" w14:textId="00426619"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52E27A3C" w14:textId="265DC393" w:rsidR="501A8885" w:rsidRDefault="501A8885" w:rsidP="501A8885">
            <w:pPr>
              <w:spacing w:after="0"/>
            </w:pPr>
            <w:r w:rsidRPr="501A8885">
              <w:rPr>
                <w:rFonts w:cs="Calibri"/>
                <w:color w:val="000000" w:themeColor="text1"/>
                <w:sz w:val="18"/>
                <w:szCs w:val="18"/>
              </w:rPr>
              <w:t xml:space="preserve">Menores de 5 años con Desnutrición Aguda </w:t>
            </w:r>
            <w:r w:rsidR="4A49E7EF" w:rsidRPr="501A8885">
              <w:rPr>
                <w:rFonts w:cs="Calibri"/>
                <w:color w:val="000000" w:themeColor="text1"/>
                <w:sz w:val="18"/>
                <w:szCs w:val="18"/>
              </w:rPr>
              <w:t>severa.</w:t>
            </w:r>
            <w:r w:rsidRPr="501A8885">
              <w:rPr>
                <w:rFonts w:cs="Calibri"/>
                <w:color w:val="000000" w:themeColor="text1"/>
                <w:sz w:val="18"/>
                <w:szCs w:val="18"/>
              </w:rPr>
              <w:t xml:space="preserve">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C5CD6AD" w14:textId="3711FEC9"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4E369500" w14:textId="7ED5B52C" w:rsidR="501A8885" w:rsidRDefault="501A8885" w:rsidP="501A8885">
            <w:pPr>
              <w:spacing w:after="0"/>
              <w:jc w:val="center"/>
            </w:pPr>
            <w:r w:rsidRPr="501A8885">
              <w:rPr>
                <w:rFonts w:cs="Calibri"/>
                <w:color w:val="000000" w:themeColor="text1"/>
                <w:sz w:val="18"/>
                <w:szCs w:val="18"/>
              </w:rPr>
              <w:t xml:space="preserve">Nutrición </w:t>
            </w:r>
          </w:p>
        </w:tc>
      </w:tr>
      <w:tr w:rsidR="501A8885" w14:paraId="5EBCE597" w14:textId="77777777" w:rsidTr="501A8885">
        <w:trPr>
          <w:trHeight w:val="750"/>
        </w:trPr>
        <w:tc>
          <w:tcPr>
            <w:tcW w:w="1080" w:type="dxa"/>
            <w:vMerge/>
            <w:tcBorders>
              <w:left w:val="single" w:sz="0" w:space="0" w:color="000000" w:themeColor="text1"/>
              <w:right w:val="single" w:sz="0" w:space="0" w:color="000000" w:themeColor="text1"/>
            </w:tcBorders>
            <w:vAlign w:val="center"/>
          </w:tcPr>
          <w:p w14:paraId="7C93E6FE"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F6CE808" w14:textId="3B804947" w:rsidR="501A8885" w:rsidRDefault="501A8885" w:rsidP="501A8885">
            <w:pPr>
              <w:spacing w:after="0"/>
              <w:jc w:val="center"/>
            </w:pPr>
            <w:r w:rsidRPr="501A8885">
              <w:rPr>
                <w:rFonts w:cs="Calibri"/>
                <w:color w:val="000000" w:themeColor="text1"/>
                <w:sz w:val="18"/>
                <w:szCs w:val="18"/>
              </w:rPr>
              <w:t>16</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32C2C4B" w14:textId="4F7ABA34"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1874FE1F" w14:textId="120A7010" w:rsidR="501A8885" w:rsidRDefault="501A8885" w:rsidP="501A8885">
            <w:pPr>
              <w:spacing w:after="0"/>
            </w:pPr>
            <w:r w:rsidRPr="501A8885">
              <w:rPr>
                <w:rFonts w:cs="Calibri"/>
                <w:sz w:val="18"/>
                <w:szCs w:val="18"/>
              </w:rPr>
              <w:t xml:space="preserve">Niños y niñas 0 a 59 meses con clasificación nutricional de riesgo de desnutrición aguda según indicador de peso para la talla entre -1.5 y -2.0 sin atención.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22AB66A" w14:textId="51086894"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26EC9623" w14:textId="384D0271" w:rsidR="501A8885" w:rsidRDefault="501A8885" w:rsidP="501A8885">
            <w:pPr>
              <w:spacing w:after="0"/>
              <w:jc w:val="center"/>
            </w:pPr>
            <w:r w:rsidRPr="501A8885">
              <w:rPr>
                <w:rFonts w:cs="Calibri"/>
                <w:color w:val="000000" w:themeColor="text1"/>
                <w:sz w:val="18"/>
                <w:szCs w:val="18"/>
              </w:rPr>
              <w:t xml:space="preserve">Enfermería </w:t>
            </w:r>
          </w:p>
        </w:tc>
      </w:tr>
      <w:tr w:rsidR="501A8885" w14:paraId="5686080A" w14:textId="77777777" w:rsidTr="501A8885">
        <w:trPr>
          <w:trHeight w:val="495"/>
        </w:trPr>
        <w:tc>
          <w:tcPr>
            <w:tcW w:w="1080" w:type="dxa"/>
            <w:vMerge/>
            <w:tcBorders>
              <w:left w:val="single" w:sz="0" w:space="0" w:color="000000" w:themeColor="text1"/>
              <w:right w:val="single" w:sz="0" w:space="0" w:color="000000" w:themeColor="text1"/>
            </w:tcBorders>
            <w:vAlign w:val="center"/>
          </w:tcPr>
          <w:p w14:paraId="7DA15B78"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AB2719B" w14:textId="08273E31" w:rsidR="501A8885" w:rsidRDefault="501A8885" w:rsidP="501A8885">
            <w:pPr>
              <w:spacing w:after="0"/>
              <w:jc w:val="center"/>
            </w:pPr>
            <w:r w:rsidRPr="501A8885">
              <w:rPr>
                <w:rFonts w:cs="Calibri"/>
                <w:color w:val="000000" w:themeColor="text1"/>
                <w:sz w:val="18"/>
                <w:szCs w:val="18"/>
              </w:rPr>
              <w:t>17</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32BB188" w14:textId="4C811527" w:rsidR="501A8885" w:rsidRDefault="501A8885" w:rsidP="501A8885">
            <w:pPr>
              <w:spacing w:after="0"/>
              <w:jc w:val="center"/>
            </w:pPr>
            <w:r w:rsidRPr="501A8885">
              <w:rPr>
                <w:rFonts w:cs="Calibri"/>
                <w:color w:val="000000" w:themeColor="text1"/>
                <w:sz w:val="18"/>
                <w:szCs w:val="18"/>
              </w:rPr>
              <w:t xml:space="preserve">Media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6DF38941" w14:textId="2493F0D4" w:rsidR="501A8885" w:rsidRDefault="501A8885" w:rsidP="501A8885">
            <w:pPr>
              <w:spacing w:after="0"/>
            </w:pPr>
            <w:r w:rsidRPr="501A8885">
              <w:rPr>
                <w:rFonts w:cs="Calibri"/>
                <w:sz w:val="18"/>
                <w:szCs w:val="18"/>
              </w:rPr>
              <w:t xml:space="preserve">Niños o niñas menores de 1 mes con dificultades en el proceso de lactancia materna.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0ECD237" w14:textId="6143404B"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36964638" w14:textId="59607FD2" w:rsidR="501A8885" w:rsidRDefault="501A8885" w:rsidP="501A8885">
            <w:pPr>
              <w:spacing w:after="0"/>
              <w:jc w:val="center"/>
            </w:pPr>
            <w:r w:rsidRPr="501A8885">
              <w:rPr>
                <w:rFonts w:cs="Calibri"/>
                <w:color w:val="000000" w:themeColor="text1"/>
                <w:sz w:val="18"/>
                <w:szCs w:val="18"/>
              </w:rPr>
              <w:t xml:space="preserve">Enfermería </w:t>
            </w:r>
          </w:p>
        </w:tc>
      </w:tr>
      <w:tr w:rsidR="501A8885" w14:paraId="37DCAE80" w14:textId="77777777" w:rsidTr="501A8885">
        <w:trPr>
          <w:trHeight w:val="495"/>
        </w:trPr>
        <w:tc>
          <w:tcPr>
            <w:tcW w:w="1080" w:type="dxa"/>
            <w:vMerge/>
            <w:tcBorders>
              <w:left w:val="single" w:sz="0" w:space="0" w:color="000000" w:themeColor="text1"/>
              <w:right w:val="single" w:sz="0" w:space="0" w:color="000000" w:themeColor="text1"/>
            </w:tcBorders>
            <w:vAlign w:val="center"/>
          </w:tcPr>
          <w:p w14:paraId="437AC94C"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C3735A3" w14:textId="203AF64C" w:rsidR="501A8885" w:rsidRDefault="501A8885" w:rsidP="501A8885">
            <w:pPr>
              <w:spacing w:after="0"/>
              <w:jc w:val="center"/>
            </w:pPr>
            <w:r w:rsidRPr="501A8885">
              <w:rPr>
                <w:rFonts w:cs="Calibri"/>
                <w:color w:val="000000" w:themeColor="text1"/>
                <w:sz w:val="18"/>
                <w:szCs w:val="18"/>
              </w:rPr>
              <w:t>18</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C87FE87" w14:textId="0F4BE301"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080AA001" w14:textId="3C8EC06D" w:rsidR="501A8885" w:rsidRDefault="501A8885" w:rsidP="501A8885">
            <w:pPr>
              <w:spacing w:after="0"/>
            </w:pPr>
            <w:r w:rsidRPr="501A8885">
              <w:rPr>
                <w:rFonts w:cs="Calibri"/>
                <w:sz w:val="18"/>
                <w:szCs w:val="18"/>
              </w:rPr>
              <w:t xml:space="preserve">Niñas o niñas menores de 5 años con presencia de tres o más episodios de Enfermedad diarreica Aguda (EDA) en el último mes sin control.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62A1C94" w14:textId="077BE155"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8C400FE" w14:textId="6ED799B6" w:rsidR="501A8885" w:rsidRDefault="501A8885" w:rsidP="501A8885">
            <w:pPr>
              <w:spacing w:after="0"/>
              <w:jc w:val="center"/>
            </w:pPr>
            <w:r w:rsidRPr="501A8885">
              <w:rPr>
                <w:rFonts w:cs="Calibri"/>
                <w:color w:val="000000" w:themeColor="text1"/>
                <w:sz w:val="18"/>
                <w:szCs w:val="18"/>
              </w:rPr>
              <w:t xml:space="preserve">Enfermería </w:t>
            </w:r>
          </w:p>
        </w:tc>
      </w:tr>
      <w:tr w:rsidR="501A8885" w14:paraId="6587E209" w14:textId="77777777" w:rsidTr="501A8885">
        <w:trPr>
          <w:trHeight w:val="285"/>
        </w:trPr>
        <w:tc>
          <w:tcPr>
            <w:tcW w:w="1080" w:type="dxa"/>
            <w:vMerge/>
            <w:tcBorders>
              <w:left w:val="single" w:sz="0" w:space="0" w:color="000000" w:themeColor="text1"/>
              <w:right w:val="single" w:sz="0" w:space="0" w:color="000000" w:themeColor="text1"/>
            </w:tcBorders>
            <w:vAlign w:val="center"/>
          </w:tcPr>
          <w:p w14:paraId="61E0592E"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105470F" w14:textId="5F5F97D7" w:rsidR="501A8885" w:rsidRDefault="501A8885" w:rsidP="501A8885">
            <w:pPr>
              <w:spacing w:after="0"/>
              <w:jc w:val="center"/>
            </w:pPr>
            <w:r w:rsidRPr="501A8885">
              <w:rPr>
                <w:rFonts w:cs="Calibri"/>
                <w:color w:val="000000" w:themeColor="text1"/>
                <w:sz w:val="18"/>
                <w:szCs w:val="18"/>
              </w:rPr>
              <w:t>19</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3512140" w14:textId="32FA1C2C"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2FDDF2F7" w14:textId="4BFB78DB" w:rsidR="501A8885" w:rsidRDefault="501A8885" w:rsidP="501A8885">
            <w:pPr>
              <w:spacing w:after="0"/>
            </w:pPr>
            <w:r w:rsidRPr="501A8885">
              <w:rPr>
                <w:rFonts w:cs="Calibri"/>
                <w:sz w:val="18"/>
                <w:szCs w:val="18"/>
              </w:rPr>
              <w:t xml:space="preserve">Menores de 5 años con obesidad.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0C8E94F" w14:textId="71F5A77F"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7726407A" w14:textId="0EBA3084" w:rsidR="501A8885" w:rsidRDefault="501A8885" w:rsidP="501A8885">
            <w:pPr>
              <w:spacing w:after="0"/>
              <w:jc w:val="center"/>
            </w:pPr>
            <w:r w:rsidRPr="501A8885">
              <w:rPr>
                <w:rFonts w:cs="Calibri"/>
                <w:color w:val="000000" w:themeColor="text1"/>
                <w:sz w:val="18"/>
                <w:szCs w:val="18"/>
              </w:rPr>
              <w:t xml:space="preserve">Enfermería </w:t>
            </w:r>
          </w:p>
        </w:tc>
      </w:tr>
      <w:tr w:rsidR="501A8885" w14:paraId="5F390396" w14:textId="77777777" w:rsidTr="501A8885">
        <w:trPr>
          <w:trHeight w:val="285"/>
        </w:trPr>
        <w:tc>
          <w:tcPr>
            <w:tcW w:w="1080" w:type="dxa"/>
            <w:vMerge/>
            <w:tcBorders>
              <w:left w:val="single" w:sz="0" w:space="0" w:color="000000" w:themeColor="text1"/>
              <w:right w:val="single" w:sz="0" w:space="0" w:color="000000" w:themeColor="text1"/>
            </w:tcBorders>
            <w:vAlign w:val="center"/>
          </w:tcPr>
          <w:p w14:paraId="784FB69D"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18EE4DF" w14:textId="47542662" w:rsidR="501A8885" w:rsidRDefault="501A8885" w:rsidP="501A8885">
            <w:pPr>
              <w:spacing w:after="0"/>
              <w:jc w:val="center"/>
            </w:pPr>
            <w:r w:rsidRPr="501A8885">
              <w:rPr>
                <w:rFonts w:cs="Calibri"/>
                <w:color w:val="000000" w:themeColor="text1"/>
                <w:sz w:val="18"/>
                <w:szCs w:val="18"/>
              </w:rPr>
              <w:t>20</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4CD5023" w14:textId="57F43A69" w:rsidR="501A8885" w:rsidRDefault="501A8885" w:rsidP="501A8885">
            <w:pPr>
              <w:spacing w:after="0"/>
              <w:jc w:val="center"/>
            </w:pPr>
            <w:r w:rsidRPr="501A8885">
              <w:rPr>
                <w:rFonts w:cs="Calibri"/>
                <w:color w:val="000000" w:themeColor="text1"/>
                <w:sz w:val="18"/>
                <w:szCs w:val="18"/>
              </w:rPr>
              <w:t xml:space="preserve">Alta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40981410" w14:textId="5BA717B1" w:rsidR="501A8885" w:rsidRDefault="501A8885" w:rsidP="501A8885">
            <w:pPr>
              <w:spacing w:after="0"/>
            </w:pPr>
            <w:r w:rsidRPr="501A8885">
              <w:rPr>
                <w:rFonts w:cs="Calibri"/>
                <w:sz w:val="18"/>
                <w:szCs w:val="18"/>
              </w:rPr>
              <w:t xml:space="preserve">Niños, niñas menores de 5 años con alerta en salud bucal.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873FEA0" w14:textId="1476408A"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7B14D1D4" w14:textId="562773BE" w:rsidR="501A8885" w:rsidRDefault="501A8885" w:rsidP="501A8885">
            <w:pPr>
              <w:spacing w:after="0"/>
              <w:jc w:val="center"/>
            </w:pPr>
            <w:r w:rsidRPr="501A8885">
              <w:rPr>
                <w:rFonts w:cs="Calibri"/>
                <w:color w:val="000000" w:themeColor="text1"/>
                <w:sz w:val="18"/>
                <w:szCs w:val="18"/>
              </w:rPr>
              <w:t xml:space="preserve">Odontología </w:t>
            </w:r>
          </w:p>
        </w:tc>
      </w:tr>
      <w:tr w:rsidR="501A8885" w14:paraId="0B376A85" w14:textId="77777777" w:rsidTr="501A8885">
        <w:trPr>
          <w:trHeight w:val="285"/>
        </w:trPr>
        <w:tc>
          <w:tcPr>
            <w:tcW w:w="1080"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45299885" w14:textId="77777777" w:rsidR="00EB739A" w:rsidRDefault="00EB739A"/>
        </w:tc>
        <w:tc>
          <w:tcPr>
            <w:tcW w:w="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E9DCEC5" w14:textId="57CB3AD8" w:rsidR="501A8885" w:rsidRDefault="501A8885" w:rsidP="501A8885">
            <w:pPr>
              <w:spacing w:after="0"/>
              <w:jc w:val="center"/>
            </w:pPr>
            <w:r w:rsidRPr="501A8885">
              <w:rPr>
                <w:rFonts w:cs="Calibri"/>
                <w:color w:val="000000" w:themeColor="text1"/>
                <w:sz w:val="18"/>
                <w:szCs w:val="18"/>
              </w:rPr>
              <w:t>21</w:t>
            </w:r>
          </w:p>
        </w:tc>
        <w:tc>
          <w:tcPr>
            <w:tcW w:w="10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26000E8" w14:textId="0511AFDD" w:rsidR="501A8885" w:rsidRDefault="501A8885" w:rsidP="501A8885">
            <w:pPr>
              <w:spacing w:after="0"/>
              <w:jc w:val="center"/>
            </w:pPr>
            <w:r w:rsidRPr="501A8885">
              <w:rPr>
                <w:rFonts w:cs="Calibri"/>
                <w:color w:val="000000" w:themeColor="text1"/>
                <w:sz w:val="18"/>
                <w:szCs w:val="18"/>
              </w:rPr>
              <w:t xml:space="preserve">Media  </w:t>
            </w:r>
          </w:p>
        </w:tc>
        <w:tc>
          <w:tcPr>
            <w:tcW w:w="5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tcPr>
          <w:p w14:paraId="586F1560" w14:textId="01A255C9" w:rsidR="501A8885" w:rsidRDefault="501A8885" w:rsidP="501A8885">
            <w:pPr>
              <w:spacing w:after="0"/>
            </w:pPr>
            <w:r w:rsidRPr="501A8885">
              <w:rPr>
                <w:rFonts w:cs="Calibri"/>
                <w:sz w:val="18"/>
                <w:szCs w:val="18"/>
              </w:rPr>
              <w:t xml:space="preserve">Niños y niñas menores de 5 </w:t>
            </w:r>
            <w:r w:rsidR="106B4E9A" w:rsidRPr="501A8885">
              <w:rPr>
                <w:rFonts w:cs="Calibri"/>
                <w:sz w:val="18"/>
                <w:szCs w:val="18"/>
              </w:rPr>
              <w:t>años SIN</w:t>
            </w:r>
            <w:r w:rsidRPr="501A8885">
              <w:rPr>
                <w:rFonts w:cs="Calibri"/>
                <w:sz w:val="18"/>
                <w:szCs w:val="18"/>
              </w:rPr>
              <w:t xml:space="preserve"> ADHERENCIA A LA RIAS de </w:t>
            </w:r>
            <w:proofErr w:type="spellStart"/>
            <w:r w:rsidRPr="501A8885">
              <w:rPr>
                <w:rFonts w:cs="Calibri"/>
                <w:sz w:val="18"/>
                <w:szCs w:val="18"/>
              </w:rPr>
              <w:t>PyM</w:t>
            </w:r>
            <w:proofErr w:type="spellEnd"/>
            <w:r w:rsidRPr="501A8885">
              <w:rPr>
                <w:rFonts w:cs="Calibri"/>
                <w:sz w:val="18"/>
                <w:szCs w:val="18"/>
              </w:rPr>
              <w:t xml:space="preserve">. </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A2C58DA" w14:textId="69403C7A" w:rsidR="501A8885" w:rsidRDefault="501A8885" w:rsidP="501A8885">
            <w:pPr>
              <w:spacing w:after="0"/>
              <w:jc w:val="center"/>
            </w:pPr>
            <w:r w:rsidRPr="501A8885">
              <w:rPr>
                <w:rFonts w:cs="Calibri"/>
                <w:color w:val="000000" w:themeColor="text1"/>
                <w:sz w:val="18"/>
                <w:szCs w:val="18"/>
              </w:rPr>
              <w:t xml:space="preserve">Gestor en línea  </w:t>
            </w:r>
          </w:p>
        </w:tc>
        <w:tc>
          <w:tcPr>
            <w:tcW w:w="1387" w:type="dxa"/>
            <w:tcBorders>
              <w:top w:val="single" w:sz="4" w:space="0" w:color="auto"/>
              <w:left w:val="single" w:sz="4" w:space="0" w:color="000000" w:themeColor="text1"/>
              <w:bottom w:val="single" w:sz="4" w:space="0" w:color="auto"/>
              <w:right w:val="single" w:sz="4" w:space="0" w:color="000000" w:themeColor="text1"/>
            </w:tcBorders>
            <w:tcMar>
              <w:top w:w="15" w:type="dxa"/>
              <w:left w:w="15" w:type="dxa"/>
              <w:right w:w="15" w:type="dxa"/>
            </w:tcMar>
            <w:vAlign w:val="center"/>
          </w:tcPr>
          <w:p w14:paraId="64124564" w14:textId="6874AEC0" w:rsidR="501A8885" w:rsidRDefault="501A8885" w:rsidP="501A8885">
            <w:pPr>
              <w:spacing w:after="0"/>
              <w:jc w:val="center"/>
            </w:pPr>
            <w:r w:rsidRPr="501A8885">
              <w:rPr>
                <w:rFonts w:cs="Calibri"/>
                <w:color w:val="000000" w:themeColor="text1"/>
                <w:sz w:val="18"/>
                <w:szCs w:val="18"/>
              </w:rPr>
              <w:t>Gestor en línea</w:t>
            </w:r>
          </w:p>
        </w:tc>
      </w:tr>
    </w:tbl>
    <w:p w14:paraId="4501D997" w14:textId="4C749C24" w:rsidR="501A8885" w:rsidRDefault="501A8885" w:rsidP="501A8885">
      <w:pPr>
        <w:spacing w:before="240" w:after="240"/>
        <w:jc w:val="both"/>
        <w:rPr>
          <w:rFonts w:asciiTheme="minorHAnsi" w:eastAsiaTheme="minorEastAsia" w:hAnsiTheme="minorHAnsi" w:cstheme="minorBidi"/>
        </w:rPr>
      </w:pPr>
    </w:p>
    <w:tbl>
      <w:tblPr>
        <w:tblW w:w="0" w:type="auto"/>
        <w:tblInd w:w="-144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6A0" w:firstRow="1" w:lastRow="0" w:firstColumn="1" w:lastColumn="0" w:noHBand="1" w:noVBand="1"/>
      </w:tblPr>
      <w:tblGrid>
        <w:gridCol w:w="1155"/>
        <w:gridCol w:w="900"/>
        <w:gridCol w:w="1005"/>
        <w:gridCol w:w="5700"/>
        <w:gridCol w:w="1335"/>
        <w:gridCol w:w="1451"/>
      </w:tblGrid>
      <w:tr w:rsidR="501A8885" w14:paraId="762B7738" w14:textId="77777777" w:rsidTr="501A8885">
        <w:trPr>
          <w:trHeight w:val="495"/>
        </w:trPr>
        <w:tc>
          <w:tcPr>
            <w:tcW w:w="1155" w:type="dxa"/>
            <w:shd w:val="clear" w:color="auto" w:fill="A5A5A5" w:themeFill="accent3"/>
            <w:tcMar>
              <w:top w:w="15" w:type="dxa"/>
              <w:left w:w="15" w:type="dxa"/>
              <w:right w:w="15" w:type="dxa"/>
            </w:tcMar>
            <w:vAlign w:val="center"/>
          </w:tcPr>
          <w:p w14:paraId="404214D1" w14:textId="6267A5A7" w:rsidR="501A8885" w:rsidRDefault="501A8885" w:rsidP="501A8885">
            <w:pPr>
              <w:spacing w:after="0"/>
              <w:jc w:val="center"/>
            </w:pPr>
            <w:r w:rsidRPr="501A8885">
              <w:rPr>
                <w:rFonts w:cs="Calibri"/>
                <w:b/>
                <w:bCs/>
                <w:color w:val="000000" w:themeColor="text1"/>
                <w:sz w:val="18"/>
                <w:szCs w:val="18"/>
              </w:rPr>
              <w:t xml:space="preserve">Cohorte de Riesgo </w:t>
            </w:r>
            <w:r w:rsidRPr="501A8885">
              <w:rPr>
                <w:rFonts w:cs="Calibri"/>
                <w:color w:val="000000" w:themeColor="text1"/>
                <w:sz w:val="18"/>
                <w:szCs w:val="18"/>
              </w:rPr>
              <w:t xml:space="preserve"> </w:t>
            </w:r>
          </w:p>
        </w:tc>
        <w:tc>
          <w:tcPr>
            <w:tcW w:w="900" w:type="dxa"/>
            <w:shd w:val="clear" w:color="auto" w:fill="A5A5A5" w:themeFill="accent3"/>
            <w:tcMar>
              <w:top w:w="15" w:type="dxa"/>
              <w:left w:w="15" w:type="dxa"/>
              <w:right w:w="15" w:type="dxa"/>
            </w:tcMar>
            <w:vAlign w:val="center"/>
          </w:tcPr>
          <w:p w14:paraId="0C5EDF67" w14:textId="492BC897" w:rsidR="501A8885" w:rsidRDefault="501A8885" w:rsidP="501A8885">
            <w:pPr>
              <w:spacing w:after="0"/>
              <w:jc w:val="center"/>
            </w:pPr>
            <w:r w:rsidRPr="501A8885">
              <w:rPr>
                <w:rFonts w:cs="Calibri"/>
                <w:b/>
                <w:bCs/>
                <w:color w:val="000000" w:themeColor="text1"/>
                <w:sz w:val="18"/>
                <w:szCs w:val="18"/>
              </w:rPr>
              <w:t xml:space="preserve">Orden de abordaje </w:t>
            </w:r>
            <w:r w:rsidRPr="501A8885">
              <w:rPr>
                <w:rFonts w:cs="Calibri"/>
                <w:color w:val="000000" w:themeColor="text1"/>
                <w:sz w:val="18"/>
                <w:szCs w:val="18"/>
              </w:rPr>
              <w:t xml:space="preserve"> </w:t>
            </w:r>
          </w:p>
        </w:tc>
        <w:tc>
          <w:tcPr>
            <w:tcW w:w="1005" w:type="dxa"/>
            <w:shd w:val="clear" w:color="auto" w:fill="A5A5A5" w:themeFill="accent3"/>
            <w:tcMar>
              <w:top w:w="15" w:type="dxa"/>
              <w:left w:w="15" w:type="dxa"/>
              <w:right w:w="15" w:type="dxa"/>
            </w:tcMar>
            <w:vAlign w:val="center"/>
          </w:tcPr>
          <w:p w14:paraId="4AE54513" w14:textId="5A8C6BF9" w:rsidR="501A8885" w:rsidRDefault="501A8885" w:rsidP="501A8885">
            <w:pPr>
              <w:spacing w:after="0"/>
              <w:jc w:val="center"/>
            </w:pPr>
            <w:r w:rsidRPr="501A8885">
              <w:rPr>
                <w:rFonts w:cs="Calibri"/>
                <w:b/>
                <w:bCs/>
                <w:color w:val="000000" w:themeColor="text1"/>
                <w:sz w:val="18"/>
                <w:szCs w:val="18"/>
              </w:rPr>
              <w:t>Prioridad</w:t>
            </w:r>
            <w:r w:rsidRPr="501A8885">
              <w:rPr>
                <w:rFonts w:cs="Calibri"/>
                <w:color w:val="000000" w:themeColor="text1"/>
                <w:sz w:val="18"/>
                <w:szCs w:val="18"/>
              </w:rPr>
              <w:t xml:space="preserve"> </w:t>
            </w:r>
          </w:p>
        </w:tc>
        <w:tc>
          <w:tcPr>
            <w:tcW w:w="5700" w:type="dxa"/>
            <w:shd w:val="clear" w:color="auto" w:fill="A5A5A5" w:themeFill="accent3"/>
            <w:tcMar>
              <w:top w:w="15" w:type="dxa"/>
              <w:left w:w="15" w:type="dxa"/>
              <w:right w:w="15" w:type="dxa"/>
            </w:tcMar>
            <w:vAlign w:val="center"/>
          </w:tcPr>
          <w:p w14:paraId="06111FCA" w14:textId="471D36A4" w:rsidR="501A8885" w:rsidRDefault="501A8885" w:rsidP="501A8885">
            <w:pPr>
              <w:spacing w:after="0"/>
              <w:jc w:val="center"/>
            </w:pPr>
            <w:r w:rsidRPr="501A8885">
              <w:rPr>
                <w:rFonts w:cs="Calibri"/>
                <w:b/>
                <w:bCs/>
                <w:color w:val="000000" w:themeColor="text1"/>
                <w:sz w:val="18"/>
                <w:szCs w:val="18"/>
              </w:rPr>
              <w:t xml:space="preserve">Tipo de Prioridad </w:t>
            </w:r>
            <w:r w:rsidRPr="501A8885">
              <w:rPr>
                <w:rFonts w:cs="Calibri"/>
                <w:color w:val="000000" w:themeColor="text1"/>
                <w:sz w:val="18"/>
                <w:szCs w:val="18"/>
              </w:rPr>
              <w:t xml:space="preserve"> </w:t>
            </w:r>
          </w:p>
        </w:tc>
        <w:tc>
          <w:tcPr>
            <w:tcW w:w="1335" w:type="dxa"/>
            <w:shd w:val="clear" w:color="auto" w:fill="A5A5A5" w:themeFill="accent3"/>
            <w:tcMar>
              <w:top w:w="15" w:type="dxa"/>
              <w:left w:w="15" w:type="dxa"/>
              <w:right w:w="15" w:type="dxa"/>
            </w:tcMar>
            <w:vAlign w:val="center"/>
          </w:tcPr>
          <w:p w14:paraId="0F000961" w14:textId="4E6253A3" w:rsidR="501A8885" w:rsidRDefault="501A8885" w:rsidP="501A8885">
            <w:pPr>
              <w:spacing w:after="0"/>
              <w:jc w:val="center"/>
            </w:pPr>
            <w:r w:rsidRPr="501A8885">
              <w:rPr>
                <w:rFonts w:cs="Calibri"/>
                <w:b/>
                <w:bCs/>
                <w:color w:val="000000" w:themeColor="text1"/>
                <w:sz w:val="18"/>
                <w:szCs w:val="18"/>
              </w:rPr>
              <w:t>Perfil Primer contacto</w:t>
            </w:r>
            <w:r w:rsidRPr="501A8885">
              <w:rPr>
                <w:rFonts w:cs="Calibri"/>
                <w:color w:val="000000" w:themeColor="text1"/>
                <w:sz w:val="18"/>
                <w:szCs w:val="18"/>
              </w:rPr>
              <w:t xml:space="preserve"> </w:t>
            </w:r>
          </w:p>
        </w:tc>
        <w:tc>
          <w:tcPr>
            <w:tcW w:w="1451" w:type="dxa"/>
            <w:shd w:val="clear" w:color="auto" w:fill="A5A5A5" w:themeFill="accent3"/>
            <w:tcMar>
              <w:top w:w="15" w:type="dxa"/>
              <w:left w:w="15" w:type="dxa"/>
              <w:right w:w="15" w:type="dxa"/>
            </w:tcMar>
            <w:vAlign w:val="center"/>
          </w:tcPr>
          <w:p w14:paraId="22D55282" w14:textId="41C8A4DA" w:rsidR="501A8885" w:rsidRDefault="501A8885" w:rsidP="501A8885">
            <w:pPr>
              <w:spacing w:after="0"/>
              <w:jc w:val="center"/>
            </w:pPr>
            <w:r w:rsidRPr="501A8885">
              <w:rPr>
                <w:rFonts w:cs="Calibri"/>
                <w:b/>
                <w:bCs/>
                <w:color w:val="000000" w:themeColor="text1"/>
                <w:sz w:val="18"/>
                <w:szCs w:val="18"/>
              </w:rPr>
              <w:t xml:space="preserve">Perfil a quien deriva </w:t>
            </w:r>
            <w:r w:rsidRPr="501A8885">
              <w:rPr>
                <w:rFonts w:cs="Calibri"/>
                <w:color w:val="000000" w:themeColor="text1"/>
                <w:sz w:val="18"/>
                <w:szCs w:val="18"/>
              </w:rPr>
              <w:t xml:space="preserve"> </w:t>
            </w:r>
          </w:p>
        </w:tc>
      </w:tr>
      <w:tr w:rsidR="501A8885" w14:paraId="4E9608F1" w14:textId="77777777" w:rsidTr="501A8885">
        <w:trPr>
          <w:trHeight w:val="300"/>
        </w:trPr>
        <w:tc>
          <w:tcPr>
            <w:tcW w:w="1155" w:type="dxa"/>
            <w:vMerge w:val="restart"/>
            <w:tcMar>
              <w:top w:w="15" w:type="dxa"/>
              <w:left w:w="15" w:type="dxa"/>
              <w:right w:w="15" w:type="dxa"/>
            </w:tcMar>
            <w:vAlign w:val="center"/>
          </w:tcPr>
          <w:p w14:paraId="6FD7608C" w14:textId="511D2809" w:rsidR="351BCDF6" w:rsidRDefault="351BCDF6" w:rsidP="501A8885">
            <w:pPr>
              <w:jc w:val="center"/>
              <w:rPr>
                <w:rFonts w:cs="Calibri"/>
                <w:sz w:val="18"/>
                <w:szCs w:val="18"/>
              </w:rPr>
            </w:pPr>
            <w:r w:rsidRPr="501A8885">
              <w:rPr>
                <w:rFonts w:cs="Calibri"/>
                <w:sz w:val="18"/>
                <w:szCs w:val="18"/>
              </w:rPr>
              <w:t>3. CÁNCER</w:t>
            </w:r>
          </w:p>
        </w:tc>
        <w:tc>
          <w:tcPr>
            <w:tcW w:w="900" w:type="dxa"/>
            <w:tcMar>
              <w:top w:w="15" w:type="dxa"/>
              <w:left w:w="15" w:type="dxa"/>
              <w:right w:w="15" w:type="dxa"/>
            </w:tcMar>
            <w:vAlign w:val="center"/>
          </w:tcPr>
          <w:p w14:paraId="3AEA1ED4" w14:textId="42D84AF6" w:rsidR="501A8885" w:rsidRDefault="501A8885" w:rsidP="501A8885">
            <w:pPr>
              <w:spacing w:after="0"/>
              <w:jc w:val="center"/>
            </w:pPr>
            <w:r w:rsidRPr="501A8885">
              <w:rPr>
                <w:rFonts w:cs="Calibri"/>
                <w:color w:val="000000" w:themeColor="text1"/>
                <w:sz w:val="18"/>
                <w:szCs w:val="18"/>
              </w:rPr>
              <w:t>1</w:t>
            </w:r>
          </w:p>
        </w:tc>
        <w:tc>
          <w:tcPr>
            <w:tcW w:w="1005" w:type="dxa"/>
            <w:tcMar>
              <w:top w:w="15" w:type="dxa"/>
              <w:left w:w="15" w:type="dxa"/>
              <w:right w:w="15" w:type="dxa"/>
            </w:tcMar>
            <w:vAlign w:val="center"/>
          </w:tcPr>
          <w:p w14:paraId="7F538844" w14:textId="33772509" w:rsidR="501A8885" w:rsidRDefault="501A8885" w:rsidP="501A8885">
            <w:pPr>
              <w:spacing w:after="0"/>
              <w:jc w:val="center"/>
            </w:pPr>
            <w:r w:rsidRPr="501A8885">
              <w:rPr>
                <w:rFonts w:cs="Calibri"/>
                <w:color w:val="000000" w:themeColor="text1"/>
                <w:sz w:val="18"/>
                <w:szCs w:val="18"/>
              </w:rPr>
              <w:t xml:space="preserve">Alta </w:t>
            </w:r>
          </w:p>
        </w:tc>
        <w:tc>
          <w:tcPr>
            <w:tcW w:w="5700" w:type="dxa"/>
            <w:tcMar>
              <w:top w:w="15" w:type="dxa"/>
              <w:left w:w="15" w:type="dxa"/>
              <w:right w:w="15" w:type="dxa"/>
            </w:tcMar>
          </w:tcPr>
          <w:p w14:paraId="494C91D3" w14:textId="669951A9" w:rsidR="501A8885" w:rsidRDefault="501A8885" w:rsidP="501A8885">
            <w:pPr>
              <w:spacing w:after="0"/>
            </w:pPr>
            <w:r w:rsidRPr="501A8885">
              <w:rPr>
                <w:rFonts w:cs="Calibri"/>
                <w:color w:val="000000" w:themeColor="text1"/>
                <w:sz w:val="18"/>
                <w:szCs w:val="18"/>
              </w:rPr>
              <w:t xml:space="preserve">Enfermedades huérfanas de curso oncológico. </w:t>
            </w:r>
          </w:p>
        </w:tc>
        <w:tc>
          <w:tcPr>
            <w:tcW w:w="1335" w:type="dxa"/>
            <w:tcMar>
              <w:top w:w="15" w:type="dxa"/>
              <w:left w:w="15" w:type="dxa"/>
              <w:right w:w="15" w:type="dxa"/>
            </w:tcMar>
            <w:vAlign w:val="center"/>
          </w:tcPr>
          <w:p w14:paraId="1173B587" w14:textId="33389186" w:rsidR="501A8885" w:rsidRDefault="501A8885" w:rsidP="501A8885">
            <w:pPr>
              <w:spacing w:after="0"/>
              <w:jc w:val="center"/>
            </w:pPr>
            <w:r w:rsidRPr="501A8885">
              <w:rPr>
                <w:rFonts w:cs="Calibri"/>
                <w:color w:val="000000" w:themeColor="text1"/>
                <w:sz w:val="18"/>
                <w:szCs w:val="18"/>
              </w:rPr>
              <w:t xml:space="preserve">Gestor en línea  </w:t>
            </w:r>
          </w:p>
        </w:tc>
        <w:tc>
          <w:tcPr>
            <w:tcW w:w="1451" w:type="dxa"/>
            <w:tcMar>
              <w:top w:w="15" w:type="dxa"/>
              <w:left w:w="15" w:type="dxa"/>
              <w:right w:w="15" w:type="dxa"/>
            </w:tcMar>
            <w:vAlign w:val="center"/>
          </w:tcPr>
          <w:p w14:paraId="57039480" w14:textId="4A2AEA2A" w:rsidR="501A8885" w:rsidRDefault="501A8885" w:rsidP="501A8885">
            <w:pPr>
              <w:spacing w:after="0"/>
              <w:jc w:val="center"/>
            </w:pPr>
            <w:r w:rsidRPr="501A8885">
              <w:rPr>
                <w:rFonts w:cs="Calibri"/>
                <w:color w:val="000000" w:themeColor="text1"/>
                <w:sz w:val="18"/>
                <w:szCs w:val="18"/>
              </w:rPr>
              <w:t xml:space="preserve">Enfermería </w:t>
            </w:r>
          </w:p>
        </w:tc>
      </w:tr>
      <w:tr w:rsidR="501A8885" w14:paraId="02EA43CF" w14:textId="77777777" w:rsidTr="501A8885">
        <w:trPr>
          <w:trHeight w:val="495"/>
        </w:trPr>
        <w:tc>
          <w:tcPr>
            <w:tcW w:w="1155" w:type="dxa"/>
            <w:vMerge/>
            <w:tcBorders>
              <w:left w:val="single" w:sz="0" w:space="0" w:color="000000" w:themeColor="text1"/>
              <w:right w:val="single" w:sz="0" w:space="0" w:color="000000" w:themeColor="text1"/>
            </w:tcBorders>
            <w:vAlign w:val="center"/>
          </w:tcPr>
          <w:p w14:paraId="115AA604" w14:textId="77777777" w:rsidR="00EB739A" w:rsidRDefault="00EB739A"/>
        </w:tc>
        <w:tc>
          <w:tcPr>
            <w:tcW w:w="900" w:type="dxa"/>
            <w:tcMar>
              <w:top w:w="15" w:type="dxa"/>
              <w:left w:w="15" w:type="dxa"/>
              <w:right w:w="15" w:type="dxa"/>
            </w:tcMar>
            <w:vAlign w:val="center"/>
          </w:tcPr>
          <w:p w14:paraId="622FB741" w14:textId="380FCE0F" w:rsidR="501A8885" w:rsidRDefault="501A8885" w:rsidP="501A8885">
            <w:pPr>
              <w:spacing w:after="0"/>
              <w:jc w:val="center"/>
            </w:pPr>
            <w:r w:rsidRPr="501A8885">
              <w:rPr>
                <w:rFonts w:cs="Calibri"/>
                <w:color w:val="000000" w:themeColor="text1"/>
                <w:sz w:val="18"/>
                <w:szCs w:val="18"/>
              </w:rPr>
              <w:t>2</w:t>
            </w:r>
          </w:p>
        </w:tc>
        <w:tc>
          <w:tcPr>
            <w:tcW w:w="1005" w:type="dxa"/>
            <w:tcMar>
              <w:top w:w="15" w:type="dxa"/>
              <w:left w:w="15" w:type="dxa"/>
              <w:right w:w="15" w:type="dxa"/>
            </w:tcMar>
            <w:vAlign w:val="center"/>
          </w:tcPr>
          <w:p w14:paraId="0181F383" w14:textId="33BD14E7" w:rsidR="501A8885" w:rsidRDefault="501A8885" w:rsidP="501A8885">
            <w:pPr>
              <w:spacing w:after="0"/>
              <w:jc w:val="center"/>
            </w:pPr>
            <w:r w:rsidRPr="501A8885">
              <w:rPr>
                <w:rFonts w:cs="Calibri"/>
                <w:color w:val="000000" w:themeColor="text1"/>
                <w:sz w:val="18"/>
                <w:szCs w:val="18"/>
              </w:rPr>
              <w:t xml:space="preserve">Alta </w:t>
            </w:r>
          </w:p>
        </w:tc>
        <w:tc>
          <w:tcPr>
            <w:tcW w:w="5700" w:type="dxa"/>
            <w:tcMar>
              <w:top w:w="15" w:type="dxa"/>
              <w:left w:w="15" w:type="dxa"/>
              <w:right w:w="15" w:type="dxa"/>
            </w:tcMar>
          </w:tcPr>
          <w:p w14:paraId="1EA07A4A" w14:textId="0430362B" w:rsidR="501A8885" w:rsidRDefault="501A8885" w:rsidP="501A8885">
            <w:pPr>
              <w:spacing w:after="0"/>
            </w:pPr>
            <w:r w:rsidRPr="501A8885">
              <w:rPr>
                <w:rFonts w:cs="Calibri"/>
                <w:color w:val="000000" w:themeColor="text1"/>
                <w:sz w:val="18"/>
                <w:szCs w:val="18"/>
              </w:rPr>
              <w:t xml:space="preserve">Cáncer de mama: Usuario con sospecha sin definición de diagnóstico o tratamiento. </w:t>
            </w:r>
            <w:r>
              <w:br/>
            </w:r>
            <w:r w:rsidRPr="501A8885">
              <w:rPr>
                <w:rFonts w:cs="Calibri"/>
                <w:color w:val="000000" w:themeColor="text1"/>
                <w:sz w:val="18"/>
                <w:szCs w:val="18"/>
              </w:rPr>
              <w:t xml:space="preserve"> Usuario con diagnostico sin tratamiento o no adherente </w:t>
            </w:r>
          </w:p>
        </w:tc>
        <w:tc>
          <w:tcPr>
            <w:tcW w:w="1335" w:type="dxa"/>
            <w:tcMar>
              <w:top w:w="15" w:type="dxa"/>
              <w:left w:w="15" w:type="dxa"/>
              <w:right w:w="15" w:type="dxa"/>
            </w:tcMar>
            <w:vAlign w:val="center"/>
          </w:tcPr>
          <w:p w14:paraId="78A2B502" w14:textId="4673BF94" w:rsidR="501A8885" w:rsidRDefault="501A8885" w:rsidP="501A8885">
            <w:pPr>
              <w:spacing w:after="0"/>
              <w:jc w:val="center"/>
            </w:pPr>
            <w:r w:rsidRPr="501A8885">
              <w:rPr>
                <w:rFonts w:cs="Calibri"/>
                <w:color w:val="000000" w:themeColor="text1"/>
                <w:sz w:val="18"/>
                <w:szCs w:val="18"/>
              </w:rPr>
              <w:t xml:space="preserve">Gestor en línea  </w:t>
            </w:r>
          </w:p>
        </w:tc>
        <w:tc>
          <w:tcPr>
            <w:tcW w:w="1451" w:type="dxa"/>
            <w:tcMar>
              <w:top w:w="15" w:type="dxa"/>
              <w:left w:w="15" w:type="dxa"/>
              <w:right w:w="15" w:type="dxa"/>
            </w:tcMar>
            <w:vAlign w:val="center"/>
          </w:tcPr>
          <w:p w14:paraId="7A37C2A8" w14:textId="4F862E67" w:rsidR="501A8885" w:rsidRDefault="501A8885" w:rsidP="501A8885">
            <w:pPr>
              <w:spacing w:after="0"/>
              <w:jc w:val="center"/>
            </w:pPr>
            <w:r w:rsidRPr="501A8885">
              <w:rPr>
                <w:rFonts w:cs="Calibri"/>
                <w:color w:val="000000" w:themeColor="text1"/>
                <w:sz w:val="18"/>
                <w:szCs w:val="18"/>
              </w:rPr>
              <w:t xml:space="preserve">Enfermería </w:t>
            </w:r>
          </w:p>
        </w:tc>
      </w:tr>
      <w:tr w:rsidR="501A8885" w14:paraId="3776DB4D" w14:textId="77777777" w:rsidTr="501A8885">
        <w:trPr>
          <w:trHeight w:val="420"/>
        </w:trPr>
        <w:tc>
          <w:tcPr>
            <w:tcW w:w="1155" w:type="dxa"/>
            <w:vMerge/>
            <w:tcBorders>
              <w:left w:val="single" w:sz="0" w:space="0" w:color="000000" w:themeColor="text1"/>
              <w:right w:val="single" w:sz="0" w:space="0" w:color="000000" w:themeColor="text1"/>
            </w:tcBorders>
            <w:vAlign w:val="center"/>
          </w:tcPr>
          <w:p w14:paraId="5A0B535B" w14:textId="77777777" w:rsidR="00EB739A" w:rsidRDefault="00EB739A"/>
        </w:tc>
        <w:tc>
          <w:tcPr>
            <w:tcW w:w="900" w:type="dxa"/>
            <w:tcMar>
              <w:top w:w="15" w:type="dxa"/>
              <w:left w:w="15" w:type="dxa"/>
              <w:right w:w="15" w:type="dxa"/>
            </w:tcMar>
            <w:vAlign w:val="center"/>
          </w:tcPr>
          <w:p w14:paraId="16A21E46" w14:textId="768F51BB" w:rsidR="501A8885" w:rsidRDefault="501A8885" w:rsidP="501A8885">
            <w:pPr>
              <w:spacing w:after="0"/>
              <w:jc w:val="center"/>
            </w:pPr>
            <w:r w:rsidRPr="501A8885">
              <w:rPr>
                <w:rFonts w:cs="Calibri"/>
                <w:color w:val="000000" w:themeColor="text1"/>
                <w:sz w:val="18"/>
                <w:szCs w:val="18"/>
              </w:rPr>
              <w:t>3</w:t>
            </w:r>
          </w:p>
        </w:tc>
        <w:tc>
          <w:tcPr>
            <w:tcW w:w="1005" w:type="dxa"/>
            <w:tcMar>
              <w:top w:w="15" w:type="dxa"/>
              <w:left w:w="15" w:type="dxa"/>
              <w:right w:w="15" w:type="dxa"/>
            </w:tcMar>
            <w:vAlign w:val="center"/>
          </w:tcPr>
          <w:p w14:paraId="1CC23B07" w14:textId="00920390" w:rsidR="501A8885" w:rsidRDefault="501A8885" w:rsidP="501A8885">
            <w:pPr>
              <w:spacing w:after="0"/>
              <w:jc w:val="center"/>
            </w:pPr>
            <w:r w:rsidRPr="501A8885">
              <w:rPr>
                <w:rFonts w:cs="Calibri"/>
                <w:color w:val="000000" w:themeColor="text1"/>
                <w:sz w:val="18"/>
                <w:szCs w:val="18"/>
              </w:rPr>
              <w:t xml:space="preserve">Alta </w:t>
            </w:r>
          </w:p>
        </w:tc>
        <w:tc>
          <w:tcPr>
            <w:tcW w:w="5700" w:type="dxa"/>
            <w:tcMar>
              <w:top w:w="15" w:type="dxa"/>
              <w:left w:w="15" w:type="dxa"/>
              <w:right w:w="15" w:type="dxa"/>
            </w:tcMar>
          </w:tcPr>
          <w:p w14:paraId="59DA0EE4" w14:textId="60E722D3" w:rsidR="501A8885" w:rsidRDefault="501A8885" w:rsidP="501A8885">
            <w:pPr>
              <w:spacing w:after="0"/>
            </w:pPr>
            <w:r w:rsidRPr="501A8885">
              <w:rPr>
                <w:rFonts w:cs="Calibri"/>
                <w:color w:val="000000" w:themeColor="text1"/>
                <w:sz w:val="18"/>
                <w:szCs w:val="18"/>
              </w:rPr>
              <w:t xml:space="preserve">Cáncer de Cuello Uterino: Usuario con sospecha sin definición de diagnóstico o tratamiento. </w:t>
            </w:r>
            <w:r>
              <w:br/>
            </w:r>
            <w:r w:rsidRPr="501A8885">
              <w:rPr>
                <w:rFonts w:cs="Calibri"/>
                <w:color w:val="000000" w:themeColor="text1"/>
                <w:sz w:val="18"/>
                <w:szCs w:val="18"/>
              </w:rPr>
              <w:t xml:space="preserve"> Usuario con diagnostico sin tratamiento o no adherente </w:t>
            </w:r>
          </w:p>
        </w:tc>
        <w:tc>
          <w:tcPr>
            <w:tcW w:w="1335" w:type="dxa"/>
            <w:tcMar>
              <w:top w:w="15" w:type="dxa"/>
              <w:left w:w="15" w:type="dxa"/>
              <w:right w:w="15" w:type="dxa"/>
            </w:tcMar>
            <w:vAlign w:val="center"/>
          </w:tcPr>
          <w:p w14:paraId="50F078A8" w14:textId="3B753A75" w:rsidR="501A8885" w:rsidRDefault="501A8885" w:rsidP="501A8885">
            <w:pPr>
              <w:spacing w:after="0"/>
              <w:jc w:val="center"/>
            </w:pPr>
            <w:r w:rsidRPr="501A8885">
              <w:rPr>
                <w:rFonts w:cs="Calibri"/>
                <w:color w:val="000000" w:themeColor="text1"/>
                <w:sz w:val="18"/>
                <w:szCs w:val="18"/>
              </w:rPr>
              <w:t xml:space="preserve">Gestor en línea  </w:t>
            </w:r>
          </w:p>
        </w:tc>
        <w:tc>
          <w:tcPr>
            <w:tcW w:w="1451" w:type="dxa"/>
            <w:tcMar>
              <w:top w:w="15" w:type="dxa"/>
              <w:left w:w="15" w:type="dxa"/>
              <w:right w:w="15" w:type="dxa"/>
            </w:tcMar>
            <w:vAlign w:val="center"/>
          </w:tcPr>
          <w:p w14:paraId="5B6E5EE3" w14:textId="58726A5F" w:rsidR="501A8885" w:rsidRDefault="501A8885" w:rsidP="501A8885">
            <w:pPr>
              <w:spacing w:after="0"/>
              <w:jc w:val="center"/>
            </w:pPr>
            <w:r w:rsidRPr="501A8885">
              <w:rPr>
                <w:rFonts w:cs="Calibri"/>
                <w:color w:val="000000" w:themeColor="text1"/>
                <w:sz w:val="18"/>
                <w:szCs w:val="18"/>
              </w:rPr>
              <w:t xml:space="preserve">Enfermería </w:t>
            </w:r>
          </w:p>
        </w:tc>
      </w:tr>
      <w:tr w:rsidR="501A8885" w14:paraId="0D50BF72" w14:textId="77777777" w:rsidTr="501A8885">
        <w:trPr>
          <w:trHeight w:val="750"/>
        </w:trPr>
        <w:tc>
          <w:tcPr>
            <w:tcW w:w="1155" w:type="dxa"/>
            <w:vMerge/>
            <w:tcBorders>
              <w:left w:val="single" w:sz="0" w:space="0" w:color="000000" w:themeColor="text1"/>
              <w:right w:val="single" w:sz="0" w:space="0" w:color="000000" w:themeColor="text1"/>
            </w:tcBorders>
            <w:vAlign w:val="center"/>
          </w:tcPr>
          <w:p w14:paraId="1F9C60D4" w14:textId="77777777" w:rsidR="00EB739A" w:rsidRDefault="00EB739A"/>
        </w:tc>
        <w:tc>
          <w:tcPr>
            <w:tcW w:w="900" w:type="dxa"/>
            <w:tcMar>
              <w:top w:w="15" w:type="dxa"/>
              <w:left w:w="15" w:type="dxa"/>
              <w:right w:w="15" w:type="dxa"/>
            </w:tcMar>
            <w:vAlign w:val="center"/>
          </w:tcPr>
          <w:p w14:paraId="13AA45A3" w14:textId="4DE0ED34" w:rsidR="501A8885" w:rsidRDefault="501A8885" w:rsidP="501A8885">
            <w:pPr>
              <w:spacing w:after="0"/>
              <w:jc w:val="center"/>
            </w:pPr>
            <w:r w:rsidRPr="501A8885">
              <w:rPr>
                <w:rFonts w:cs="Calibri"/>
                <w:color w:val="000000" w:themeColor="text1"/>
                <w:sz w:val="18"/>
                <w:szCs w:val="18"/>
              </w:rPr>
              <w:t>4</w:t>
            </w:r>
          </w:p>
        </w:tc>
        <w:tc>
          <w:tcPr>
            <w:tcW w:w="1005" w:type="dxa"/>
            <w:tcMar>
              <w:top w:w="15" w:type="dxa"/>
              <w:left w:w="15" w:type="dxa"/>
              <w:right w:w="15" w:type="dxa"/>
            </w:tcMar>
            <w:vAlign w:val="center"/>
          </w:tcPr>
          <w:p w14:paraId="7BC0C3C7" w14:textId="79263A5D" w:rsidR="501A8885" w:rsidRDefault="501A8885" w:rsidP="501A8885">
            <w:pPr>
              <w:spacing w:after="0"/>
              <w:jc w:val="center"/>
            </w:pPr>
            <w:r w:rsidRPr="501A8885">
              <w:rPr>
                <w:rFonts w:cs="Calibri"/>
                <w:color w:val="000000" w:themeColor="text1"/>
                <w:sz w:val="18"/>
                <w:szCs w:val="18"/>
              </w:rPr>
              <w:t xml:space="preserve">Alta </w:t>
            </w:r>
          </w:p>
        </w:tc>
        <w:tc>
          <w:tcPr>
            <w:tcW w:w="5700" w:type="dxa"/>
            <w:tcMar>
              <w:top w:w="15" w:type="dxa"/>
              <w:left w:w="15" w:type="dxa"/>
              <w:right w:w="15" w:type="dxa"/>
            </w:tcMar>
          </w:tcPr>
          <w:p w14:paraId="60F3EB97" w14:textId="1153AFF8" w:rsidR="501A8885" w:rsidRDefault="501A8885" w:rsidP="501A8885">
            <w:pPr>
              <w:spacing w:after="0"/>
            </w:pPr>
            <w:r w:rsidRPr="501A8885">
              <w:rPr>
                <w:rFonts w:cs="Calibri"/>
                <w:color w:val="000000" w:themeColor="text1"/>
                <w:sz w:val="18"/>
                <w:szCs w:val="18"/>
              </w:rPr>
              <w:t xml:space="preserve">Cáncer de colon: Usuario con sospecha sin definición de diagnóstico o tratamiento. </w:t>
            </w:r>
            <w:r>
              <w:br/>
            </w:r>
            <w:r w:rsidRPr="501A8885">
              <w:rPr>
                <w:rFonts w:cs="Calibri"/>
                <w:color w:val="000000" w:themeColor="text1"/>
                <w:sz w:val="18"/>
                <w:szCs w:val="18"/>
              </w:rPr>
              <w:t xml:space="preserve"> Usuario con diagnostico sin tratamiento o no adherente </w:t>
            </w:r>
          </w:p>
        </w:tc>
        <w:tc>
          <w:tcPr>
            <w:tcW w:w="1335" w:type="dxa"/>
            <w:tcMar>
              <w:top w:w="15" w:type="dxa"/>
              <w:left w:w="15" w:type="dxa"/>
              <w:right w:w="15" w:type="dxa"/>
            </w:tcMar>
            <w:vAlign w:val="center"/>
          </w:tcPr>
          <w:p w14:paraId="5D1E2FD8" w14:textId="3C44CEF8" w:rsidR="501A8885" w:rsidRDefault="501A8885" w:rsidP="501A8885">
            <w:pPr>
              <w:spacing w:after="0"/>
              <w:jc w:val="center"/>
            </w:pPr>
            <w:r w:rsidRPr="501A8885">
              <w:rPr>
                <w:rFonts w:cs="Calibri"/>
                <w:color w:val="000000" w:themeColor="text1"/>
                <w:sz w:val="18"/>
                <w:szCs w:val="18"/>
              </w:rPr>
              <w:t xml:space="preserve">Gestor en línea  </w:t>
            </w:r>
          </w:p>
        </w:tc>
        <w:tc>
          <w:tcPr>
            <w:tcW w:w="1451" w:type="dxa"/>
            <w:tcMar>
              <w:top w:w="15" w:type="dxa"/>
              <w:left w:w="15" w:type="dxa"/>
              <w:right w:w="15" w:type="dxa"/>
            </w:tcMar>
            <w:vAlign w:val="center"/>
          </w:tcPr>
          <w:p w14:paraId="7825FBC6" w14:textId="551B4638" w:rsidR="501A8885" w:rsidRDefault="501A8885" w:rsidP="501A8885">
            <w:pPr>
              <w:spacing w:after="0"/>
              <w:jc w:val="center"/>
            </w:pPr>
            <w:r w:rsidRPr="501A8885">
              <w:rPr>
                <w:rFonts w:cs="Calibri"/>
                <w:color w:val="000000" w:themeColor="text1"/>
                <w:sz w:val="18"/>
                <w:szCs w:val="18"/>
              </w:rPr>
              <w:t xml:space="preserve">Enfermería </w:t>
            </w:r>
          </w:p>
        </w:tc>
      </w:tr>
      <w:tr w:rsidR="501A8885" w14:paraId="7598CD9F" w14:textId="77777777" w:rsidTr="501A8885">
        <w:trPr>
          <w:trHeight w:val="750"/>
        </w:trPr>
        <w:tc>
          <w:tcPr>
            <w:tcW w:w="1155" w:type="dxa"/>
            <w:vMerge/>
            <w:tcBorders>
              <w:top w:val="single" w:sz="0" w:space="0" w:color="000000" w:themeColor="text1"/>
              <w:left w:val="single" w:sz="0" w:space="0" w:color="000000" w:themeColor="text1"/>
              <w:right w:val="single" w:sz="0" w:space="0" w:color="000000" w:themeColor="text1"/>
            </w:tcBorders>
            <w:vAlign w:val="center"/>
          </w:tcPr>
          <w:p w14:paraId="5AA51A95" w14:textId="77777777" w:rsidR="00EB739A" w:rsidRDefault="00EB739A"/>
        </w:tc>
        <w:tc>
          <w:tcPr>
            <w:tcW w:w="900" w:type="dxa"/>
            <w:tcMar>
              <w:top w:w="15" w:type="dxa"/>
              <w:left w:w="15" w:type="dxa"/>
              <w:right w:w="15" w:type="dxa"/>
            </w:tcMar>
            <w:vAlign w:val="center"/>
          </w:tcPr>
          <w:p w14:paraId="7A5C2715" w14:textId="2D4A41A2" w:rsidR="501A8885" w:rsidRDefault="501A8885" w:rsidP="501A8885">
            <w:pPr>
              <w:spacing w:after="0"/>
              <w:jc w:val="center"/>
            </w:pPr>
            <w:r w:rsidRPr="501A8885">
              <w:rPr>
                <w:rFonts w:cs="Calibri"/>
                <w:color w:val="000000" w:themeColor="text1"/>
                <w:sz w:val="18"/>
                <w:szCs w:val="18"/>
              </w:rPr>
              <w:t>5</w:t>
            </w:r>
          </w:p>
        </w:tc>
        <w:tc>
          <w:tcPr>
            <w:tcW w:w="1005" w:type="dxa"/>
            <w:tcMar>
              <w:top w:w="15" w:type="dxa"/>
              <w:left w:w="15" w:type="dxa"/>
              <w:right w:w="15" w:type="dxa"/>
            </w:tcMar>
            <w:vAlign w:val="center"/>
          </w:tcPr>
          <w:p w14:paraId="4F007DF7" w14:textId="6C5C12DE" w:rsidR="501A8885" w:rsidRDefault="501A8885" w:rsidP="501A8885">
            <w:pPr>
              <w:spacing w:after="0"/>
              <w:jc w:val="center"/>
            </w:pPr>
            <w:r w:rsidRPr="501A8885">
              <w:rPr>
                <w:rFonts w:cs="Calibri"/>
                <w:color w:val="000000" w:themeColor="text1"/>
                <w:sz w:val="18"/>
                <w:szCs w:val="18"/>
              </w:rPr>
              <w:t xml:space="preserve">Alta </w:t>
            </w:r>
          </w:p>
        </w:tc>
        <w:tc>
          <w:tcPr>
            <w:tcW w:w="5700" w:type="dxa"/>
            <w:tcMar>
              <w:top w:w="15" w:type="dxa"/>
              <w:left w:w="15" w:type="dxa"/>
              <w:right w:w="15" w:type="dxa"/>
            </w:tcMar>
          </w:tcPr>
          <w:p w14:paraId="3F974AD7" w14:textId="1FE84264" w:rsidR="501A8885" w:rsidRDefault="501A8885" w:rsidP="501A8885">
            <w:pPr>
              <w:spacing w:after="0"/>
            </w:pPr>
            <w:r w:rsidRPr="501A8885">
              <w:rPr>
                <w:rFonts w:cs="Calibri"/>
                <w:color w:val="000000" w:themeColor="text1"/>
                <w:sz w:val="18"/>
                <w:szCs w:val="18"/>
              </w:rPr>
              <w:t xml:space="preserve">Cáncer de próstata: Usuario con sospecha sin definición de diagnóstico o tratamiento. </w:t>
            </w:r>
            <w:r>
              <w:br/>
            </w:r>
            <w:r w:rsidRPr="501A8885">
              <w:rPr>
                <w:rFonts w:cs="Calibri"/>
                <w:color w:val="000000" w:themeColor="text1"/>
                <w:sz w:val="18"/>
                <w:szCs w:val="18"/>
              </w:rPr>
              <w:t xml:space="preserve"> Usuario con diagnostico sin tratamiento o no adherente </w:t>
            </w:r>
          </w:p>
        </w:tc>
        <w:tc>
          <w:tcPr>
            <w:tcW w:w="1335" w:type="dxa"/>
            <w:tcMar>
              <w:top w:w="15" w:type="dxa"/>
              <w:left w:w="15" w:type="dxa"/>
              <w:right w:w="15" w:type="dxa"/>
            </w:tcMar>
            <w:vAlign w:val="center"/>
          </w:tcPr>
          <w:p w14:paraId="72540EFC" w14:textId="1E5008DB" w:rsidR="501A8885" w:rsidRDefault="501A8885" w:rsidP="501A8885">
            <w:pPr>
              <w:spacing w:after="0"/>
              <w:jc w:val="center"/>
            </w:pPr>
            <w:r w:rsidRPr="501A8885">
              <w:rPr>
                <w:rFonts w:cs="Calibri"/>
                <w:color w:val="000000" w:themeColor="text1"/>
                <w:sz w:val="18"/>
                <w:szCs w:val="18"/>
              </w:rPr>
              <w:t xml:space="preserve">Gestor en línea  </w:t>
            </w:r>
          </w:p>
        </w:tc>
        <w:tc>
          <w:tcPr>
            <w:tcW w:w="1451" w:type="dxa"/>
            <w:tcMar>
              <w:top w:w="15" w:type="dxa"/>
              <w:left w:w="15" w:type="dxa"/>
              <w:right w:w="15" w:type="dxa"/>
            </w:tcMar>
            <w:vAlign w:val="center"/>
          </w:tcPr>
          <w:p w14:paraId="2B59DF2D" w14:textId="186878D7" w:rsidR="501A8885" w:rsidRDefault="501A8885" w:rsidP="501A8885">
            <w:pPr>
              <w:spacing w:after="0"/>
              <w:jc w:val="center"/>
            </w:pPr>
            <w:r w:rsidRPr="501A8885">
              <w:rPr>
                <w:rFonts w:cs="Calibri"/>
                <w:color w:val="000000" w:themeColor="text1"/>
                <w:sz w:val="18"/>
                <w:szCs w:val="18"/>
              </w:rPr>
              <w:t>Enfermería</w:t>
            </w:r>
          </w:p>
        </w:tc>
      </w:tr>
    </w:tbl>
    <w:p w14:paraId="217B5CF1" w14:textId="5E00F4F7" w:rsidR="501A8885" w:rsidRDefault="501A8885" w:rsidP="501A8885">
      <w:pPr>
        <w:spacing w:before="240" w:after="240"/>
        <w:jc w:val="both"/>
        <w:rPr>
          <w:rFonts w:asciiTheme="minorHAnsi" w:eastAsiaTheme="minorEastAsia" w:hAnsiTheme="minorHAnsi" w:cstheme="minorBidi"/>
        </w:rPr>
      </w:pPr>
    </w:p>
    <w:tbl>
      <w:tblPr>
        <w:tblW w:w="0" w:type="auto"/>
        <w:tblInd w:w="-144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6A0" w:firstRow="1" w:lastRow="0" w:firstColumn="1" w:lastColumn="0" w:noHBand="1" w:noVBand="1"/>
      </w:tblPr>
      <w:tblGrid>
        <w:gridCol w:w="950"/>
        <w:gridCol w:w="952"/>
        <w:gridCol w:w="1105"/>
        <w:gridCol w:w="5677"/>
        <w:gridCol w:w="1470"/>
        <w:gridCol w:w="1468"/>
      </w:tblGrid>
      <w:tr w:rsidR="501A8885" w14:paraId="51756E9B" w14:textId="77777777" w:rsidTr="008C40CA">
        <w:trPr>
          <w:trHeight w:val="495"/>
          <w:tblHeader/>
        </w:trPr>
        <w:tc>
          <w:tcPr>
            <w:tcW w:w="950" w:type="dxa"/>
            <w:shd w:val="clear" w:color="auto" w:fill="A5A5A5" w:themeFill="accent3"/>
            <w:tcMar>
              <w:top w:w="15" w:type="dxa"/>
              <w:left w:w="15" w:type="dxa"/>
              <w:right w:w="15" w:type="dxa"/>
            </w:tcMar>
            <w:vAlign w:val="center"/>
          </w:tcPr>
          <w:p w14:paraId="2AC80FDB" w14:textId="510D1908" w:rsidR="501A8885" w:rsidRDefault="501A8885" w:rsidP="501A8885">
            <w:pPr>
              <w:spacing w:after="0"/>
              <w:jc w:val="center"/>
            </w:pPr>
            <w:r w:rsidRPr="501A8885">
              <w:rPr>
                <w:rFonts w:cs="Calibri"/>
                <w:b/>
                <w:bCs/>
                <w:color w:val="000000" w:themeColor="text1"/>
                <w:sz w:val="18"/>
                <w:szCs w:val="18"/>
              </w:rPr>
              <w:t xml:space="preserve">Cohorte de Riesgo </w:t>
            </w:r>
            <w:r w:rsidRPr="501A8885">
              <w:rPr>
                <w:rFonts w:cs="Calibri"/>
                <w:color w:val="000000" w:themeColor="text1"/>
                <w:sz w:val="18"/>
                <w:szCs w:val="18"/>
              </w:rPr>
              <w:t xml:space="preserve"> </w:t>
            </w:r>
          </w:p>
        </w:tc>
        <w:tc>
          <w:tcPr>
            <w:tcW w:w="952" w:type="dxa"/>
            <w:shd w:val="clear" w:color="auto" w:fill="A5A5A5" w:themeFill="accent3"/>
            <w:tcMar>
              <w:top w:w="15" w:type="dxa"/>
              <w:left w:w="15" w:type="dxa"/>
              <w:right w:w="15" w:type="dxa"/>
            </w:tcMar>
            <w:vAlign w:val="center"/>
          </w:tcPr>
          <w:p w14:paraId="0534B468" w14:textId="664ADAF4" w:rsidR="501A8885" w:rsidRDefault="501A8885" w:rsidP="501A8885">
            <w:pPr>
              <w:spacing w:after="0"/>
            </w:pPr>
            <w:r w:rsidRPr="501A8885">
              <w:rPr>
                <w:rFonts w:cs="Calibri"/>
                <w:b/>
                <w:bCs/>
                <w:color w:val="000000" w:themeColor="text1"/>
                <w:sz w:val="18"/>
                <w:szCs w:val="18"/>
              </w:rPr>
              <w:t xml:space="preserve">Orden de abordaje </w:t>
            </w:r>
            <w:r w:rsidRPr="501A8885">
              <w:rPr>
                <w:rFonts w:cs="Calibri"/>
                <w:color w:val="000000" w:themeColor="text1"/>
                <w:sz w:val="18"/>
                <w:szCs w:val="18"/>
              </w:rPr>
              <w:t xml:space="preserve"> </w:t>
            </w:r>
          </w:p>
        </w:tc>
        <w:tc>
          <w:tcPr>
            <w:tcW w:w="1105" w:type="dxa"/>
            <w:shd w:val="clear" w:color="auto" w:fill="A5A5A5" w:themeFill="accent3"/>
            <w:tcMar>
              <w:top w:w="15" w:type="dxa"/>
              <w:left w:w="15" w:type="dxa"/>
              <w:right w:w="15" w:type="dxa"/>
            </w:tcMar>
            <w:vAlign w:val="center"/>
          </w:tcPr>
          <w:p w14:paraId="6B30801E" w14:textId="6134B0B5" w:rsidR="501A8885" w:rsidRDefault="501A8885" w:rsidP="501A8885">
            <w:pPr>
              <w:spacing w:after="0"/>
              <w:jc w:val="center"/>
            </w:pPr>
            <w:r w:rsidRPr="501A8885">
              <w:rPr>
                <w:rFonts w:cs="Calibri"/>
                <w:b/>
                <w:bCs/>
                <w:color w:val="000000" w:themeColor="text1"/>
                <w:sz w:val="18"/>
                <w:szCs w:val="18"/>
              </w:rPr>
              <w:t>Prioridad</w:t>
            </w:r>
            <w:r w:rsidRPr="501A8885">
              <w:rPr>
                <w:rFonts w:cs="Calibri"/>
                <w:color w:val="000000" w:themeColor="text1"/>
                <w:sz w:val="18"/>
                <w:szCs w:val="18"/>
              </w:rPr>
              <w:t xml:space="preserve"> </w:t>
            </w:r>
          </w:p>
        </w:tc>
        <w:tc>
          <w:tcPr>
            <w:tcW w:w="5677" w:type="dxa"/>
            <w:shd w:val="clear" w:color="auto" w:fill="A5A5A5" w:themeFill="accent3"/>
            <w:tcMar>
              <w:top w:w="15" w:type="dxa"/>
              <w:left w:w="15" w:type="dxa"/>
              <w:right w:w="15" w:type="dxa"/>
            </w:tcMar>
            <w:vAlign w:val="center"/>
          </w:tcPr>
          <w:p w14:paraId="42FB06E9" w14:textId="3494033C" w:rsidR="501A8885" w:rsidRDefault="501A8885" w:rsidP="501A8885">
            <w:pPr>
              <w:spacing w:after="0"/>
              <w:jc w:val="center"/>
            </w:pPr>
            <w:r w:rsidRPr="501A8885">
              <w:rPr>
                <w:rFonts w:cs="Calibri"/>
                <w:b/>
                <w:bCs/>
                <w:color w:val="000000" w:themeColor="text1"/>
                <w:sz w:val="18"/>
                <w:szCs w:val="18"/>
              </w:rPr>
              <w:t xml:space="preserve">Tipo de Prioridad </w:t>
            </w:r>
            <w:r w:rsidRPr="501A8885">
              <w:rPr>
                <w:rFonts w:cs="Calibri"/>
                <w:color w:val="000000" w:themeColor="text1"/>
                <w:sz w:val="18"/>
                <w:szCs w:val="18"/>
              </w:rPr>
              <w:t xml:space="preserve"> </w:t>
            </w:r>
          </w:p>
        </w:tc>
        <w:tc>
          <w:tcPr>
            <w:tcW w:w="1470" w:type="dxa"/>
            <w:shd w:val="clear" w:color="auto" w:fill="A5A5A5" w:themeFill="accent3"/>
            <w:tcMar>
              <w:top w:w="15" w:type="dxa"/>
              <w:left w:w="15" w:type="dxa"/>
              <w:right w:w="15" w:type="dxa"/>
            </w:tcMar>
            <w:vAlign w:val="center"/>
          </w:tcPr>
          <w:p w14:paraId="5BA33F21" w14:textId="36BD5616" w:rsidR="501A8885" w:rsidRDefault="501A8885" w:rsidP="501A8885">
            <w:pPr>
              <w:spacing w:after="0"/>
              <w:jc w:val="center"/>
            </w:pPr>
            <w:r w:rsidRPr="501A8885">
              <w:rPr>
                <w:rFonts w:cs="Calibri"/>
                <w:b/>
                <w:bCs/>
                <w:color w:val="000000" w:themeColor="text1"/>
                <w:sz w:val="18"/>
                <w:szCs w:val="18"/>
              </w:rPr>
              <w:t>Perfil Primer contacto</w:t>
            </w:r>
            <w:r w:rsidRPr="501A8885">
              <w:rPr>
                <w:rFonts w:cs="Calibri"/>
                <w:color w:val="000000" w:themeColor="text1"/>
                <w:sz w:val="18"/>
                <w:szCs w:val="18"/>
              </w:rPr>
              <w:t xml:space="preserve"> </w:t>
            </w:r>
          </w:p>
        </w:tc>
        <w:tc>
          <w:tcPr>
            <w:tcW w:w="1468" w:type="dxa"/>
            <w:shd w:val="clear" w:color="auto" w:fill="A5A5A5" w:themeFill="accent3"/>
            <w:tcMar>
              <w:top w:w="15" w:type="dxa"/>
              <w:left w:w="15" w:type="dxa"/>
              <w:right w:w="15" w:type="dxa"/>
            </w:tcMar>
            <w:vAlign w:val="center"/>
          </w:tcPr>
          <w:p w14:paraId="07119B31" w14:textId="33997DD1" w:rsidR="501A8885" w:rsidRDefault="501A8885" w:rsidP="501A8885">
            <w:pPr>
              <w:spacing w:after="0"/>
              <w:jc w:val="center"/>
            </w:pPr>
            <w:r w:rsidRPr="501A8885">
              <w:rPr>
                <w:rFonts w:cs="Calibri"/>
                <w:b/>
                <w:bCs/>
                <w:color w:val="000000" w:themeColor="text1"/>
                <w:sz w:val="18"/>
                <w:szCs w:val="18"/>
              </w:rPr>
              <w:t xml:space="preserve">Perfil a quien deriva </w:t>
            </w:r>
            <w:r w:rsidRPr="501A8885">
              <w:rPr>
                <w:rFonts w:cs="Calibri"/>
                <w:color w:val="000000" w:themeColor="text1"/>
                <w:sz w:val="18"/>
                <w:szCs w:val="18"/>
              </w:rPr>
              <w:t xml:space="preserve"> </w:t>
            </w:r>
          </w:p>
        </w:tc>
      </w:tr>
      <w:tr w:rsidR="501A8885" w14:paraId="3009067D" w14:textId="77777777" w:rsidTr="501A8885">
        <w:trPr>
          <w:trHeight w:val="300"/>
        </w:trPr>
        <w:tc>
          <w:tcPr>
            <w:tcW w:w="950" w:type="dxa"/>
            <w:vMerge w:val="restart"/>
            <w:tcMar>
              <w:top w:w="15" w:type="dxa"/>
              <w:left w:w="15" w:type="dxa"/>
              <w:right w:w="15" w:type="dxa"/>
            </w:tcMar>
            <w:vAlign w:val="center"/>
          </w:tcPr>
          <w:p w14:paraId="491EA97F" w14:textId="1EC1A684" w:rsidR="501A8885" w:rsidRDefault="501A8885" w:rsidP="501A8885">
            <w:pPr>
              <w:jc w:val="center"/>
              <w:rPr>
                <w:rFonts w:ascii="Aptos Narrow" w:eastAsia="Aptos Narrow" w:hAnsi="Aptos Narrow" w:cs="Aptos Narrow"/>
                <w:color w:val="242424"/>
              </w:rPr>
            </w:pPr>
          </w:p>
          <w:p w14:paraId="54A76435" w14:textId="1F458900" w:rsidR="501A8885" w:rsidRDefault="501A8885" w:rsidP="501A8885">
            <w:pPr>
              <w:jc w:val="center"/>
              <w:rPr>
                <w:rFonts w:ascii="Aptos Narrow" w:eastAsia="Aptos Narrow" w:hAnsi="Aptos Narrow" w:cs="Aptos Narrow"/>
                <w:color w:val="242424"/>
              </w:rPr>
            </w:pPr>
          </w:p>
          <w:p w14:paraId="7E2D5D3D" w14:textId="4669C0F1" w:rsidR="501A8885" w:rsidRDefault="501A8885" w:rsidP="501A8885">
            <w:pPr>
              <w:jc w:val="center"/>
              <w:rPr>
                <w:rFonts w:ascii="Aptos Narrow" w:eastAsia="Aptos Narrow" w:hAnsi="Aptos Narrow" w:cs="Aptos Narrow"/>
                <w:color w:val="242424"/>
              </w:rPr>
            </w:pPr>
          </w:p>
          <w:p w14:paraId="55BF8577" w14:textId="4DAFEB34" w:rsidR="501A8885" w:rsidRDefault="501A8885" w:rsidP="501A8885">
            <w:pPr>
              <w:jc w:val="center"/>
              <w:rPr>
                <w:rFonts w:ascii="Aptos Narrow" w:eastAsia="Aptos Narrow" w:hAnsi="Aptos Narrow" w:cs="Aptos Narrow"/>
                <w:color w:val="242424"/>
              </w:rPr>
            </w:pPr>
          </w:p>
          <w:p w14:paraId="4EFA55DC" w14:textId="0EF4EEA5" w:rsidR="501A8885" w:rsidRDefault="501A8885" w:rsidP="501A8885">
            <w:pPr>
              <w:jc w:val="center"/>
              <w:rPr>
                <w:rFonts w:ascii="Aptos Narrow" w:eastAsia="Aptos Narrow" w:hAnsi="Aptos Narrow" w:cs="Aptos Narrow"/>
                <w:color w:val="242424"/>
              </w:rPr>
            </w:pPr>
          </w:p>
          <w:p w14:paraId="6A9BCF42" w14:textId="6AF0E46E" w:rsidR="5A6C1FDC" w:rsidRDefault="5A6C1FDC" w:rsidP="501A8885">
            <w:pPr>
              <w:jc w:val="center"/>
              <w:rPr>
                <w:rFonts w:cs="Calibri"/>
                <w:sz w:val="18"/>
                <w:szCs w:val="18"/>
              </w:rPr>
            </w:pPr>
            <w:r w:rsidRPr="501A8885">
              <w:rPr>
                <w:rFonts w:cs="Calibri"/>
                <w:sz w:val="18"/>
                <w:szCs w:val="18"/>
              </w:rPr>
              <w:t>4.  SALUD MENTAL</w:t>
            </w:r>
          </w:p>
        </w:tc>
        <w:tc>
          <w:tcPr>
            <w:tcW w:w="952" w:type="dxa"/>
            <w:tcMar>
              <w:top w:w="15" w:type="dxa"/>
              <w:left w:w="15" w:type="dxa"/>
              <w:right w:w="15" w:type="dxa"/>
            </w:tcMar>
            <w:vAlign w:val="center"/>
          </w:tcPr>
          <w:p w14:paraId="09A12BBC" w14:textId="4AC5898C" w:rsidR="501A8885" w:rsidRDefault="501A8885" w:rsidP="501A8885">
            <w:pPr>
              <w:spacing w:after="0"/>
              <w:jc w:val="center"/>
            </w:pPr>
            <w:r w:rsidRPr="501A8885">
              <w:rPr>
                <w:rFonts w:cs="Calibri"/>
                <w:color w:val="000000" w:themeColor="text1"/>
                <w:sz w:val="18"/>
                <w:szCs w:val="18"/>
              </w:rPr>
              <w:t xml:space="preserve">1 </w:t>
            </w:r>
          </w:p>
        </w:tc>
        <w:tc>
          <w:tcPr>
            <w:tcW w:w="1105" w:type="dxa"/>
            <w:tcMar>
              <w:top w:w="15" w:type="dxa"/>
              <w:left w:w="15" w:type="dxa"/>
              <w:right w:w="15" w:type="dxa"/>
            </w:tcMar>
            <w:vAlign w:val="center"/>
          </w:tcPr>
          <w:p w14:paraId="7850E6DB" w14:textId="7C89CBE1"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1612174E" w14:textId="61DEE9DD" w:rsidR="501A8885" w:rsidRDefault="501A8885" w:rsidP="501A8885">
            <w:pPr>
              <w:spacing w:after="0"/>
            </w:pPr>
            <w:r w:rsidRPr="501A8885">
              <w:rPr>
                <w:rFonts w:cs="Calibri"/>
                <w:color w:val="000000" w:themeColor="text1"/>
                <w:sz w:val="18"/>
                <w:szCs w:val="18"/>
              </w:rPr>
              <w:t xml:space="preserve">Riesgo de Feminicidio </w:t>
            </w:r>
          </w:p>
        </w:tc>
        <w:tc>
          <w:tcPr>
            <w:tcW w:w="1470" w:type="dxa"/>
            <w:tcMar>
              <w:top w:w="15" w:type="dxa"/>
              <w:left w:w="15" w:type="dxa"/>
              <w:right w:w="15" w:type="dxa"/>
            </w:tcMar>
            <w:vAlign w:val="center"/>
          </w:tcPr>
          <w:p w14:paraId="52E9EFF1" w14:textId="38D31F29"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7C01A125" w14:textId="3C2EFF2E" w:rsidR="501A8885" w:rsidRDefault="501A8885" w:rsidP="501A8885">
            <w:pPr>
              <w:spacing w:after="0"/>
              <w:jc w:val="center"/>
            </w:pPr>
            <w:r w:rsidRPr="501A8885">
              <w:rPr>
                <w:rFonts w:cs="Calibri"/>
                <w:color w:val="000000" w:themeColor="text1"/>
                <w:sz w:val="18"/>
                <w:szCs w:val="18"/>
              </w:rPr>
              <w:t xml:space="preserve">Enfermería </w:t>
            </w:r>
          </w:p>
        </w:tc>
      </w:tr>
      <w:tr w:rsidR="501A8885" w14:paraId="1A653138"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300BEF06" w14:textId="77777777" w:rsidR="00EB739A" w:rsidRDefault="00EB739A"/>
        </w:tc>
        <w:tc>
          <w:tcPr>
            <w:tcW w:w="952" w:type="dxa"/>
            <w:tcMar>
              <w:top w:w="15" w:type="dxa"/>
              <w:left w:w="15" w:type="dxa"/>
              <w:right w:w="15" w:type="dxa"/>
            </w:tcMar>
            <w:vAlign w:val="center"/>
          </w:tcPr>
          <w:p w14:paraId="18ED0E06" w14:textId="2B816318" w:rsidR="501A8885" w:rsidRDefault="501A8885" w:rsidP="501A8885">
            <w:pPr>
              <w:spacing w:after="0"/>
              <w:jc w:val="center"/>
            </w:pPr>
            <w:r w:rsidRPr="501A8885">
              <w:rPr>
                <w:rFonts w:cs="Calibri"/>
                <w:color w:val="000000" w:themeColor="text1"/>
                <w:sz w:val="18"/>
                <w:szCs w:val="18"/>
              </w:rPr>
              <w:t xml:space="preserve">2 </w:t>
            </w:r>
          </w:p>
        </w:tc>
        <w:tc>
          <w:tcPr>
            <w:tcW w:w="1105" w:type="dxa"/>
            <w:tcMar>
              <w:top w:w="15" w:type="dxa"/>
              <w:left w:w="15" w:type="dxa"/>
              <w:right w:w="15" w:type="dxa"/>
            </w:tcMar>
            <w:vAlign w:val="center"/>
          </w:tcPr>
          <w:p w14:paraId="50D024FF" w14:textId="353C4F57"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1315E415" w14:textId="3A97364B" w:rsidR="501A8885" w:rsidRDefault="501A8885" w:rsidP="501A8885">
            <w:pPr>
              <w:spacing w:after="0"/>
            </w:pPr>
            <w:r w:rsidRPr="501A8885">
              <w:rPr>
                <w:rFonts w:cs="Calibri"/>
                <w:color w:val="000000" w:themeColor="text1"/>
                <w:sz w:val="18"/>
                <w:szCs w:val="18"/>
              </w:rPr>
              <w:t xml:space="preserve">Conducta suicida en gestantes. </w:t>
            </w:r>
          </w:p>
        </w:tc>
        <w:tc>
          <w:tcPr>
            <w:tcW w:w="1470" w:type="dxa"/>
            <w:tcMar>
              <w:top w:w="15" w:type="dxa"/>
              <w:left w:w="15" w:type="dxa"/>
              <w:right w:w="15" w:type="dxa"/>
            </w:tcMar>
            <w:vAlign w:val="center"/>
          </w:tcPr>
          <w:p w14:paraId="2D41DE94" w14:textId="3B3CE28A"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69FEDCB4" w14:textId="615F2D38" w:rsidR="501A8885" w:rsidRDefault="501A8885" w:rsidP="501A8885">
            <w:pPr>
              <w:spacing w:after="0"/>
              <w:jc w:val="center"/>
            </w:pPr>
            <w:r w:rsidRPr="501A8885">
              <w:rPr>
                <w:rFonts w:cs="Calibri"/>
                <w:color w:val="000000" w:themeColor="text1"/>
                <w:sz w:val="18"/>
                <w:szCs w:val="18"/>
              </w:rPr>
              <w:t xml:space="preserve">Psicología </w:t>
            </w:r>
          </w:p>
        </w:tc>
      </w:tr>
      <w:tr w:rsidR="501A8885" w14:paraId="5BD05F23" w14:textId="77777777" w:rsidTr="501A8885">
        <w:trPr>
          <w:trHeight w:val="495"/>
        </w:trPr>
        <w:tc>
          <w:tcPr>
            <w:tcW w:w="950" w:type="dxa"/>
            <w:vMerge/>
            <w:tcBorders>
              <w:left w:val="single" w:sz="0" w:space="0" w:color="000000" w:themeColor="text1"/>
              <w:right w:val="single" w:sz="0" w:space="0" w:color="000000" w:themeColor="text1"/>
            </w:tcBorders>
            <w:vAlign w:val="center"/>
          </w:tcPr>
          <w:p w14:paraId="7482A1C7" w14:textId="77777777" w:rsidR="00EB739A" w:rsidRDefault="00EB739A"/>
        </w:tc>
        <w:tc>
          <w:tcPr>
            <w:tcW w:w="952" w:type="dxa"/>
            <w:tcMar>
              <w:top w:w="15" w:type="dxa"/>
              <w:left w:w="15" w:type="dxa"/>
              <w:right w:w="15" w:type="dxa"/>
            </w:tcMar>
            <w:vAlign w:val="center"/>
          </w:tcPr>
          <w:p w14:paraId="0F345740" w14:textId="0FC26C40" w:rsidR="501A8885" w:rsidRDefault="501A8885" w:rsidP="501A8885">
            <w:pPr>
              <w:spacing w:after="0"/>
              <w:jc w:val="center"/>
            </w:pPr>
            <w:r w:rsidRPr="501A8885">
              <w:rPr>
                <w:rFonts w:cs="Calibri"/>
                <w:color w:val="000000" w:themeColor="text1"/>
                <w:sz w:val="18"/>
                <w:szCs w:val="18"/>
              </w:rPr>
              <w:t xml:space="preserve">3 </w:t>
            </w:r>
          </w:p>
        </w:tc>
        <w:tc>
          <w:tcPr>
            <w:tcW w:w="1105" w:type="dxa"/>
            <w:tcMar>
              <w:top w:w="15" w:type="dxa"/>
              <w:left w:w="15" w:type="dxa"/>
              <w:right w:w="15" w:type="dxa"/>
            </w:tcMar>
            <w:vAlign w:val="center"/>
          </w:tcPr>
          <w:p w14:paraId="61E7BDED" w14:textId="55A0627E"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60F81F6E" w14:textId="5E533CC3" w:rsidR="501A8885" w:rsidRDefault="501A8885" w:rsidP="501A8885">
            <w:pPr>
              <w:spacing w:after="0"/>
            </w:pPr>
            <w:r w:rsidRPr="501A8885">
              <w:rPr>
                <w:rFonts w:cs="Calibri"/>
                <w:color w:val="000000" w:themeColor="text1"/>
                <w:sz w:val="18"/>
                <w:szCs w:val="18"/>
              </w:rPr>
              <w:t xml:space="preserve">Casos de ideación estructurada e intento suicida en niños, niñas y adolescentes hasta 17 años, 11 meses y 29 días. </w:t>
            </w:r>
          </w:p>
        </w:tc>
        <w:tc>
          <w:tcPr>
            <w:tcW w:w="1470" w:type="dxa"/>
            <w:tcMar>
              <w:top w:w="15" w:type="dxa"/>
              <w:left w:w="15" w:type="dxa"/>
              <w:right w:w="15" w:type="dxa"/>
            </w:tcMar>
            <w:vAlign w:val="center"/>
          </w:tcPr>
          <w:p w14:paraId="518743CC" w14:textId="54ADA302"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54900C80" w14:textId="5A57D9C5" w:rsidR="501A8885" w:rsidRDefault="501A8885" w:rsidP="501A8885">
            <w:pPr>
              <w:spacing w:after="0"/>
              <w:jc w:val="center"/>
            </w:pPr>
            <w:r w:rsidRPr="501A8885">
              <w:rPr>
                <w:rFonts w:cs="Calibri"/>
                <w:color w:val="000000" w:themeColor="text1"/>
                <w:sz w:val="18"/>
                <w:szCs w:val="18"/>
              </w:rPr>
              <w:t xml:space="preserve">Psicología </w:t>
            </w:r>
          </w:p>
        </w:tc>
      </w:tr>
      <w:tr w:rsidR="501A8885" w14:paraId="6D65A759" w14:textId="77777777" w:rsidTr="501A8885">
        <w:trPr>
          <w:trHeight w:val="495"/>
        </w:trPr>
        <w:tc>
          <w:tcPr>
            <w:tcW w:w="950" w:type="dxa"/>
            <w:vMerge/>
            <w:tcBorders>
              <w:left w:val="single" w:sz="0" w:space="0" w:color="000000" w:themeColor="text1"/>
              <w:right w:val="single" w:sz="0" w:space="0" w:color="000000" w:themeColor="text1"/>
            </w:tcBorders>
            <w:vAlign w:val="center"/>
          </w:tcPr>
          <w:p w14:paraId="70A1ACF4" w14:textId="77777777" w:rsidR="00EB739A" w:rsidRDefault="00EB739A"/>
        </w:tc>
        <w:tc>
          <w:tcPr>
            <w:tcW w:w="952" w:type="dxa"/>
            <w:tcMar>
              <w:top w:w="15" w:type="dxa"/>
              <w:left w:w="15" w:type="dxa"/>
              <w:right w:w="15" w:type="dxa"/>
            </w:tcMar>
            <w:vAlign w:val="center"/>
          </w:tcPr>
          <w:p w14:paraId="1BCA8900" w14:textId="7034E885" w:rsidR="501A8885" w:rsidRDefault="501A8885" w:rsidP="501A8885">
            <w:pPr>
              <w:spacing w:after="0"/>
              <w:jc w:val="center"/>
            </w:pPr>
            <w:r w:rsidRPr="501A8885">
              <w:rPr>
                <w:rFonts w:cs="Calibri"/>
                <w:color w:val="000000" w:themeColor="text1"/>
                <w:sz w:val="18"/>
                <w:szCs w:val="18"/>
              </w:rPr>
              <w:t xml:space="preserve">4 </w:t>
            </w:r>
          </w:p>
        </w:tc>
        <w:tc>
          <w:tcPr>
            <w:tcW w:w="1105" w:type="dxa"/>
            <w:tcMar>
              <w:top w:w="15" w:type="dxa"/>
              <w:left w:w="15" w:type="dxa"/>
              <w:right w:w="15" w:type="dxa"/>
            </w:tcMar>
            <w:vAlign w:val="center"/>
          </w:tcPr>
          <w:p w14:paraId="7A360A98" w14:textId="5247A369"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0C3A19CD" w14:textId="7403E2D3" w:rsidR="501A8885" w:rsidRDefault="501A8885" w:rsidP="501A8885">
            <w:pPr>
              <w:spacing w:after="0"/>
            </w:pPr>
            <w:r w:rsidRPr="501A8885">
              <w:rPr>
                <w:rFonts w:cs="Calibri"/>
                <w:color w:val="000000" w:themeColor="text1"/>
                <w:sz w:val="18"/>
                <w:szCs w:val="18"/>
              </w:rPr>
              <w:t xml:space="preserve">Conducta suicida con trastorno mental de base en niños, niñas y adolescentes hasta 17 años, 11 meses y 29 días. </w:t>
            </w:r>
          </w:p>
        </w:tc>
        <w:tc>
          <w:tcPr>
            <w:tcW w:w="1470" w:type="dxa"/>
            <w:tcMar>
              <w:top w:w="15" w:type="dxa"/>
              <w:left w:w="15" w:type="dxa"/>
              <w:right w:w="15" w:type="dxa"/>
            </w:tcMar>
            <w:vAlign w:val="center"/>
          </w:tcPr>
          <w:p w14:paraId="16163776" w14:textId="2DD3F0E9"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3FB5FDD2" w14:textId="55AF85CB" w:rsidR="501A8885" w:rsidRDefault="501A8885" w:rsidP="501A8885">
            <w:pPr>
              <w:spacing w:after="0"/>
              <w:jc w:val="center"/>
            </w:pPr>
            <w:r w:rsidRPr="501A8885">
              <w:rPr>
                <w:rFonts w:cs="Calibri"/>
                <w:color w:val="000000" w:themeColor="text1"/>
                <w:sz w:val="18"/>
                <w:szCs w:val="18"/>
              </w:rPr>
              <w:t xml:space="preserve">Psicología Clínica </w:t>
            </w:r>
          </w:p>
        </w:tc>
      </w:tr>
      <w:tr w:rsidR="501A8885" w14:paraId="46CCB5E1"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21C49030" w14:textId="77777777" w:rsidR="00EB739A" w:rsidRDefault="00EB739A"/>
        </w:tc>
        <w:tc>
          <w:tcPr>
            <w:tcW w:w="952" w:type="dxa"/>
            <w:tcMar>
              <w:top w:w="15" w:type="dxa"/>
              <w:left w:w="15" w:type="dxa"/>
              <w:right w:w="15" w:type="dxa"/>
            </w:tcMar>
            <w:vAlign w:val="center"/>
          </w:tcPr>
          <w:p w14:paraId="0E6EDDA8" w14:textId="2DDD22F0" w:rsidR="501A8885" w:rsidRDefault="501A8885" w:rsidP="501A8885">
            <w:pPr>
              <w:spacing w:after="0"/>
              <w:jc w:val="center"/>
            </w:pPr>
            <w:r w:rsidRPr="501A8885">
              <w:rPr>
                <w:rFonts w:cs="Calibri"/>
                <w:color w:val="000000" w:themeColor="text1"/>
                <w:sz w:val="18"/>
                <w:szCs w:val="18"/>
              </w:rPr>
              <w:t xml:space="preserve">5 </w:t>
            </w:r>
          </w:p>
        </w:tc>
        <w:tc>
          <w:tcPr>
            <w:tcW w:w="1105" w:type="dxa"/>
            <w:tcMar>
              <w:top w:w="15" w:type="dxa"/>
              <w:left w:w="15" w:type="dxa"/>
              <w:right w:w="15" w:type="dxa"/>
            </w:tcMar>
            <w:vAlign w:val="center"/>
          </w:tcPr>
          <w:p w14:paraId="5C8F1C7B" w14:textId="649937A8"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6BB8E3FC" w14:textId="25A93FB1" w:rsidR="501A8885" w:rsidRDefault="501A8885" w:rsidP="501A8885">
            <w:pPr>
              <w:spacing w:after="0"/>
            </w:pPr>
            <w:r w:rsidRPr="501A8885">
              <w:rPr>
                <w:rFonts w:cs="Calibri"/>
                <w:color w:val="000000" w:themeColor="text1"/>
                <w:sz w:val="18"/>
                <w:szCs w:val="18"/>
              </w:rPr>
              <w:t xml:space="preserve">Personas mayores de 60 años con intento de suicidio </w:t>
            </w:r>
          </w:p>
        </w:tc>
        <w:tc>
          <w:tcPr>
            <w:tcW w:w="1470" w:type="dxa"/>
            <w:tcMar>
              <w:top w:w="15" w:type="dxa"/>
              <w:left w:w="15" w:type="dxa"/>
              <w:right w:w="15" w:type="dxa"/>
            </w:tcMar>
            <w:vAlign w:val="center"/>
          </w:tcPr>
          <w:p w14:paraId="768F55CB" w14:textId="19B7FB21"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00FF30C5" w14:textId="681E44E1" w:rsidR="501A8885" w:rsidRDefault="501A8885" w:rsidP="501A8885">
            <w:pPr>
              <w:spacing w:after="0"/>
              <w:jc w:val="center"/>
            </w:pPr>
            <w:r w:rsidRPr="501A8885">
              <w:rPr>
                <w:rFonts w:cs="Calibri"/>
                <w:color w:val="000000" w:themeColor="text1"/>
                <w:sz w:val="18"/>
                <w:szCs w:val="18"/>
              </w:rPr>
              <w:t xml:space="preserve">Psicología </w:t>
            </w:r>
          </w:p>
        </w:tc>
      </w:tr>
      <w:tr w:rsidR="501A8885" w14:paraId="6ABE9182"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5D82813E" w14:textId="77777777" w:rsidR="00EB739A" w:rsidRDefault="00EB739A"/>
        </w:tc>
        <w:tc>
          <w:tcPr>
            <w:tcW w:w="952" w:type="dxa"/>
            <w:tcMar>
              <w:top w:w="15" w:type="dxa"/>
              <w:left w:w="15" w:type="dxa"/>
              <w:right w:w="15" w:type="dxa"/>
            </w:tcMar>
            <w:vAlign w:val="center"/>
          </w:tcPr>
          <w:p w14:paraId="16134C56" w14:textId="2DD8D9FF" w:rsidR="501A8885" w:rsidRDefault="501A8885" w:rsidP="501A8885">
            <w:pPr>
              <w:spacing w:after="0"/>
              <w:jc w:val="center"/>
            </w:pPr>
            <w:r w:rsidRPr="501A8885">
              <w:rPr>
                <w:rFonts w:cs="Calibri"/>
                <w:color w:val="000000" w:themeColor="text1"/>
                <w:sz w:val="18"/>
                <w:szCs w:val="18"/>
              </w:rPr>
              <w:t>6</w:t>
            </w:r>
          </w:p>
        </w:tc>
        <w:tc>
          <w:tcPr>
            <w:tcW w:w="1105" w:type="dxa"/>
            <w:tcMar>
              <w:top w:w="15" w:type="dxa"/>
              <w:left w:w="15" w:type="dxa"/>
              <w:right w:w="15" w:type="dxa"/>
            </w:tcMar>
            <w:vAlign w:val="center"/>
          </w:tcPr>
          <w:p w14:paraId="3B461CF9" w14:textId="416A8445"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1BB43356" w14:textId="131254F1" w:rsidR="501A8885" w:rsidRDefault="501A8885" w:rsidP="501A8885">
            <w:pPr>
              <w:spacing w:after="0"/>
            </w:pPr>
            <w:r w:rsidRPr="501A8885">
              <w:rPr>
                <w:rFonts w:cs="Calibri"/>
                <w:color w:val="000000" w:themeColor="text1"/>
                <w:sz w:val="18"/>
                <w:szCs w:val="18"/>
              </w:rPr>
              <w:t xml:space="preserve">Intento suicida reiterado </w:t>
            </w:r>
          </w:p>
        </w:tc>
        <w:tc>
          <w:tcPr>
            <w:tcW w:w="1470" w:type="dxa"/>
            <w:tcMar>
              <w:top w:w="15" w:type="dxa"/>
              <w:left w:w="15" w:type="dxa"/>
              <w:right w:w="15" w:type="dxa"/>
            </w:tcMar>
            <w:vAlign w:val="center"/>
          </w:tcPr>
          <w:p w14:paraId="235EE9ED" w14:textId="610CDDB4"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5E3E4C02" w14:textId="3CABB9FB" w:rsidR="501A8885" w:rsidRDefault="501A8885" w:rsidP="501A8885">
            <w:pPr>
              <w:spacing w:after="0"/>
              <w:jc w:val="center"/>
            </w:pPr>
            <w:r w:rsidRPr="501A8885">
              <w:rPr>
                <w:rFonts w:cs="Calibri"/>
                <w:color w:val="000000" w:themeColor="text1"/>
                <w:sz w:val="18"/>
                <w:szCs w:val="18"/>
              </w:rPr>
              <w:t xml:space="preserve">Psicología </w:t>
            </w:r>
          </w:p>
        </w:tc>
      </w:tr>
      <w:tr w:rsidR="501A8885" w14:paraId="2BAB1010" w14:textId="77777777" w:rsidTr="501A8885">
        <w:trPr>
          <w:trHeight w:val="495"/>
        </w:trPr>
        <w:tc>
          <w:tcPr>
            <w:tcW w:w="950" w:type="dxa"/>
            <w:vMerge/>
            <w:tcBorders>
              <w:left w:val="single" w:sz="0" w:space="0" w:color="000000" w:themeColor="text1"/>
              <w:right w:val="single" w:sz="0" w:space="0" w:color="000000" w:themeColor="text1"/>
            </w:tcBorders>
            <w:vAlign w:val="center"/>
          </w:tcPr>
          <w:p w14:paraId="5D90F7D8" w14:textId="77777777" w:rsidR="00EB739A" w:rsidRDefault="00EB739A"/>
        </w:tc>
        <w:tc>
          <w:tcPr>
            <w:tcW w:w="952" w:type="dxa"/>
            <w:tcMar>
              <w:top w:w="15" w:type="dxa"/>
              <w:left w:w="15" w:type="dxa"/>
              <w:right w:w="15" w:type="dxa"/>
            </w:tcMar>
            <w:vAlign w:val="center"/>
          </w:tcPr>
          <w:p w14:paraId="612A106A" w14:textId="6BCE8955" w:rsidR="501A8885" w:rsidRDefault="501A8885" w:rsidP="501A8885">
            <w:pPr>
              <w:spacing w:after="0"/>
              <w:jc w:val="center"/>
            </w:pPr>
            <w:r w:rsidRPr="501A8885">
              <w:rPr>
                <w:rFonts w:cs="Calibri"/>
                <w:color w:val="000000" w:themeColor="text1"/>
                <w:sz w:val="18"/>
                <w:szCs w:val="18"/>
              </w:rPr>
              <w:t>7</w:t>
            </w:r>
          </w:p>
        </w:tc>
        <w:tc>
          <w:tcPr>
            <w:tcW w:w="1105" w:type="dxa"/>
            <w:tcMar>
              <w:top w:w="15" w:type="dxa"/>
              <w:left w:w="15" w:type="dxa"/>
              <w:right w:w="15" w:type="dxa"/>
            </w:tcMar>
            <w:vAlign w:val="center"/>
          </w:tcPr>
          <w:p w14:paraId="2728BC44" w14:textId="7F0AB447"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5B1AD6EA" w14:textId="420BCB4D" w:rsidR="501A8885" w:rsidRDefault="501A8885" w:rsidP="501A8885">
            <w:pPr>
              <w:spacing w:after="0"/>
            </w:pPr>
            <w:r w:rsidRPr="501A8885">
              <w:rPr>
                <w:rFonts w:cs="Calibri"/>
                <w:color w:val="000000" w:themeColor="text1"/>
                <w:sz w:val="18"/>
                <w:szCs w:val="18"/>
              </w:rPr>
              <w:t xml:space="preserve">Personas entre 29 y 59 años notificadas con intento suicidio previo </w:t>
            </w:r>
            <w:r>
              <w:br/>
            </w:r>
            <w:r w:rsidRPr="501A8885">
              <w:rPr>
                <w:rFonts w:cs="Calibri"/>
                <w:color w:val="000000" w:themeColor="text1"/>
                <w:sz w:val="18"/>
                <w:szCs w:val="18"/>
              </w:rPr>
              <w:t xml:space="preserve"> Intento suicida reiterado </w:t>
            </w:r>
          </w:p>
        </w:tc>
        <w:tc>
          <w:tcPr>
            <w:tcW w:w="1470" w:type="dxa"/>
            <w:tcMar>
              <w:top w:w="15" w:type="dxa"/>
              <w:left w:w="15" w:type="dxa"/>
              <w:right w:w="15" w:type="dxa"/>
            </w:tcMar>
            <w:vAlign w:val="center"/>
          </w:tcPr>
          <w:p w14:paraId="5DDA7ADC" w14:textId="27018458"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5EF3133E" w14:textId="717CE4A2" w:rsidR="501A8885" w:rsidRDefault="501A8885" w:rsidP="501A8885">
            <w:pPr>
              <w:spacing w:after="0"/>
              <w:jc w:val="center"/>
            </w:pPr>
            <w:r w:rsidRPr="501A8885">
              <w:rPr>
                <w:rFonts w:cs="Calibri"/>
                <w:color w:val="000000" w:themeColor="text1"/>
                <w:sz w:val="18"/>
                <w:szCs w:val="18"/>
              </w:rPr>
              <w:t xml:space="preserve">Psicología </w:t>
            </w:r>
          </w:p>
        </w:tc>
      </w:tr>
      <w:tr w:rsidR="501A8885" w14:paraId="2B92B4D5"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033D7088" w14:textId="77777777" w:rsidR="00EB739A" w:rsidRDefault="00EB739A"/>
        </w:tc>
        <w:tc>
          <w:tcPr>
            <w:tcW w:w="952" w:type="dxa"/>
            <w:tcMar>
              <w:top w:w="15" w:type="dxa"/>
              <w:left w:w="15" w:type="dxa"/>
              <w:right w:w="15" w:type="dxa"/>
            </w:tcMar>
            <w:vAlign w:val="center"/>
          </w:tcPr>
          <w:p w14:paraId="49BA6E03" w14:textId="3DC6B80D" w:rsidR="501A8885" w:rsidRDefault="501A8885" w:rsidP="501A8885">
            <w:pPr>
              <w:spacing w:after="0"/>
              <w:jc w:val="center"/>
            </w:pPr>
            <w:r w:rsidRPr="501A8885">
              <w:rPr>
                <w:rFonts w:cs="Calibri"/>
                <w:color w:val="000000" w:themeColor="text1"/>
                <w:sz w:val="18"/>
                <w:szCs w:val="18"/>
              </w:rPr>
              <w:t>8</w:t>
            </w:r>
          </w:p>
        </w:tc>
        <w:tc>
          <w:tcPr>
            <w:tcW w:w="1105" w:type="dxa"/>
            <w:tcMar>
              <w:top w:w="15" w:type="dxa"/>
              <w:left w:w="15" w:type="dxa"/>
              <w:right w:w="15" w:type="dxa"/>
            </w:tcMar>
            <w:vAlign w:val="center"/>
          </w:tcPr>
          <w:p w14:paraId="5AA55454" w14:textId="05F22D90"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032982D3" w14:textId="46CE2386" w:rsidR="501A8885" w:rsidRDefault="501A8885" w:rsidP="501A8885">
            <w:pPr>
              <w:spacing w:after="0"/>
            </w:pPr>
            <w:r w:rsidRPr="501A8885">
              <w:rPr>
                <w:rFonts w:cs="Calibri"/>
                <w:color w:val="000000" w:themeColor="text1"/>
                <w:sz w:val="18"/>
                <w:szCs w:val="18"/>
              </w:rPr>
              <w:t xml:space="preserve">Casos de violencia sexual ejercida contra gestantes. </w:t>
            </w:r>
          </w:p>
        </w:tc>
        <w:tc>
          <w:tcPr>
            <w:tcW w:w="1470" w:type="dxa"/>
            <w:tcMar>
              <w:top w:w="15" w:type="dxa"/>
              <w:left w:w="15" w:type="dxa"/>
              <w:right w:w="15" w:type="dxa"/>
            </w:tcMar>
            <w:vAlign w:val="center"/>
          </w:tcPr>
          <w:p w14:paraId="193BA35E" w14:textId="11FE698F"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7EB58EF5" w14:textId="5C0377CC" w:rsidR="501A8885" w:rsidRDefault="501A8885" w:rsidP="501A8885">
            <w:pPr>
              <w:spacing w:after="0"/>
              <w:jc w:val="center"/>
            </w:pPr>
            <w:r w:rsidRPr="501A8885">
              <w:rPr>
                <w:rFonts w:cs="Calibri"/>
                <w:color w:val="000000" w:themeColor="text1"/>
                <w:sz w:val="18"/>
                <w:szCs w:val="18"/>
              </w:rPr>
              <w:t xml:space="preserve">Psicología Clínica </w:t>
            </w:r>
          </w:p>
        </w:tc>
      </w:tr>
      <w:tr w:rsidR="501A8885" w14:paraId="7140B6E3"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6EB7151C" w14:textId="77777777" w:rsidR="00EB739A" w:rsidRDefault="00EB739A"/>
        </w:tc>
        <w:tc>
          <w:tcPr>
            <w:tcW w:w="952" w:type="dxa"/>
            <w:tcMar>
              <w:top w:w="15" w:type="dxa"/>
              <w:left w:w="15" w:type="dxa"/>
              <w:right w:w="15" w:type="dxa"/>
            </w:tcMar>
            <w:vAlign w:val="center"/>
          </w:tcPr>
          <w:p w14:paraId="3ADD1D51" w14:textId="2655527C" w:rsidR="501A8885" w:rsidRDefault="501A8885" w:rsidP="501A8885">
            <w:pPr>
              <w:spacing w:after="0"/>
              <w:jc w:val="center"/>
            </w:pPr>
            <w:r w:rsidRPr="501A8885">
              <w:rPr>
                <w:rFonts w:cs="Calibri"/>
                <w:color w:val="000000" w:themeColor="text1"/>
                <w:sz w:val="18"/>
                <w:szCs w:val="18"/>
              </w:rPr>
              <w:t>9</w:t>
            </w:r>
          </w:p>
        </w:tc>
        <w:tc>
          <w:tcPr>
            <w:tcW w:w="1105" w:type="dxa"/>
            <w:tcMar>
              <w:top w:w="15" w:type="dxa"/>
              <w:left w:w="15" w:type="dxa"/>
              <w:right w:w="15" w:type="dxa"/>
            </w:tcMar>
            <w:vAlign w:val="center"/>
          </w:tcPr>
          <w:p w14:paraId="5CFCF651" w14:textId="4A948B42"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4DD5E0DC" w14:textId="69090972" w:rsidR="501A8885" w:rsidRDefault="501A8885" w:rsidP="501A8885">
            <w:pPr>
              <w:spacing w:after="0"/>
            </w:pPr>
            <w:r w:rsidRPr="501A8885">
              <w:rPr>
                <w:rFonts w:cs="Calibri"/>
                <w:color w:val="000000" w:themeColor="text1"/>
                <w:sz w:val="18"/>
                <w:szCs w:val="18"/>
              </w:rPr>
              <w:t xml:space="preserve">Violencia ejercida contra gestantes. </w:t>
            </w:r>
          </w:p>
        </w:tc>
        <w:tc>
          <w:tcPr>
            <w:tcW w:w="1470" w:type="dxa"/>
            <w:tcMar>
              <w:top w:w="15" w:type="dxa"/>
              <w:left w:w="15" w:type="dxa"/>
              <w:right w:w="15" w:type="dxa"/>
            </w:tcMar>
            <w:vAlign w:val="center"/>
          </w:tcPr>
          <w:p w14:paraId="43A0DFC1" w14:textId="40B43F46"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70EC48D7" w14:textId="3CC39674" w:rsidR="501A8885" w:rsidRDefault="501A8885" w:rsidP="501A8885">
            <w:pPr>
              <w:spacing w:after="0"/>
              <w:jc w:val="center"/>
            </w:pPr>
            <w:r w:rsidRPr="501A8885">
              <w:rPr>
                <w:rFonts w:cs="Calibri"/>
                <w:color w:val="000000" w:themeColor="text1"/>
                <w:sz w:val="18"/>
                <w:szCs w:val="18"/>
              </w:rPr>
              <w:t xml:space="preserve">Psicología </w:t>
            </w:r>
          </w:p>
        </w:tc>
      </w:tr>
      <w:tr w:rsidR="501A8885" w14:paraId="39B86EC7"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6BEBB027" w14:textId="77777777" w:rsidR="00EB739A" w:rsidRDefault="00EB739A"/>
        </w:tc>
        <w:tc>
          <w:tcPr>
            <w:tcW w:w="952" w:type="dxa"/>
            <w:tcMar>
              <w:top w:w="15" w:type="dxa"/>
              <w:left w:w="15" w:type="dxa"/>
              <w:right w:w="15" w:type="dxa"/>
            </w:tcMar>
            <w:vAlign w:val="center"/>
          </w:tcPr>
          <w:p w14:paraId="7E6FA087" w14:textId="780A0E08" w:rsidR="501A8885" w:rsidRDefault="501A8885" w:rsidP="501A8885">
            <w:pPr>
              <w:spacing w:after="0"/>
              <w:jc w:val="center"/>
            </w:pPr>
            <w:r w:rsidRPr="501A8885">
              <w:rPr>
                <w:rFonts w:cs="Calibri"/>
                <w:color w:val="000000" w:themeColor="text1"/>
                <w:sz w:val="18"/>
                <w:szCs w:val="18"/>
              </w:rPr>
              <w:t>10</w:t>
            </w:r>
          </w:p>
        </w:tc>
        <w:tc>
          <w:tcPr>
            <w:tcW w:w="1105" w:type="dxa"/>
            <w:tcMar>
              <w:top w:w="15" w:type="dxa"/>
              <w:left w:w="15" w:type="dxa"/>
              <w:right w:w="15" w:type="dxa"/>
            </w:tcMar>
            <w:vAlign w:val="center"/>
          </w:tcPr>
          <w:p w14:paraId="7E8B89DB" w14:textId="45437594"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5B98ABA9" w14:textId="2320213E" w:rsidR="501A8885" w:rsidRDefault="501A8885" w:rsidP="501A8885">
            <w:pPr>
              <w:spacing w:after="0"/>
            </w:pPr>
            <w:r w:rsidRPr="501A8885">
              <w:rPr>
                <w:rFonts w:cs="Calibri"/>
                <w:color w:val="000000" w:themeColor="text1"/>
                <w:sz w:val="18"/>
                <w:szCs w:val="18"/>
              </w:rPr>
              <w:t xml:space="preserve">Maltrato infantil reiterado en niños, niñas y adolescentes (17 a, 11 m, 29 d) </w:t>
            </w:r>
          </w:p>
        </w:tc>
        <w:tc>
          <w:tcPr>
            <w:tcW w:w="1470" w:type="dxa"/>
            <w:tcMar>
              <w:top w:w="15" w:type="dxa"/>
              <w:left w:w="15" w:type="dxa"/>
              <w:right w:w="15" w:type="dxa"/>
            </w:tcMar>
            <w:vAlign w:val="center"/>
          </w:tcPr>
          <w:p w14:paraId="0ED0641B" w14:textId="2499953A"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4423BAFF" w14:textId="24B09C79" w:rsidR="501A8885" w:rsidRDefault="501A8885" w:rsidP="501A8885">
            <w:pPr>
              <w:spacing w:after="0"/>
              <w:jc w:val="center"/>
            </w:pPr>
            <w:r w:rsidRPr="501A8885">
              <w:rPr>
                <w:rFonts w:cs="Calibri"/>
                <w:color w:val="000000" w:themeColor="text1"/>
                <w:sz w:val="18"/>
                <w:szCs w:val="18"/>
              </w:rPr>
              <w:t xml:space="preserve">Psicología </w:t>
            </w:r>
          </w:p>
        </w:tc>
      </w:tr>
      <w:tr w:rsidR="501A8885" w14:paraId="1C57D7AA" w14:textId="77777777" w:rsidTr="501A8885">
        <w:trPr>
          <w:trHeight w:val="495"/>
        </w:trPr>
        <w:tc>
          <w:tcPr>
            <w:tcW w:w="950" w:type="dxa"/>
            <w:vMerge/>
            <w:tcBorders>
              <w:left w:val="single" w:sz="0" w:space="0" w:color="000000" w:themeColor="text1"/>
              <w:right w:val="single" w:sz="0" w:space="0" w:color="000000" w:themeColor="text1"/>
            </w:tcBorders>
            <w:vAlign w:val="center"/>
          </w:tcPr>
          <w:p w14:paraId="2C909529" w14:textId="77777777" w:rsidR="00EB739A" w:rsidRDefault="00EB739A"/>
        </w:tc>
        <w:tc>
          <w:tcPr>
            <w:tcW w:w="952" w:type="dxa"/>
            <w:tcMar>
              <w:top w:w="15" w:type="dxa"/>
              <w:left w:w="15" w:type="dxa"/>
              <w:right w:w="15" w:type="dxa"/>
            </w:tcMar>
            <w:vAlign w:val="center"/>
          </w:tcPr>
          <w:p w14:paraId="63798B72" w14:textId="12C5889A" w:rsidR="501A8885" w:rsidRDefault="501A8885" w:rsidP="501A8885">
            <w:pPr>
              <w:spacing w:after="0"/>
              <w:jc w:val="center"/>
            </w:pPr>
            <w:r w:rsidRPr="501A8885">
              <w:rPr>
                <w:rFonts w:cs="Calibri"/>
                <w:color w:val="000000" w:themeColor="text1"/>
                <w:sz w:val="18"/>
                <w:szCs w:val="18"/>
              </w:rPr>
              <w:t>11</w:t>
            </w:r>
          </w:p>
        </w:tc>
        <w:tc>
          <w:tcPr>
            <w:tcW w:w="1105" w:type="dxa"/>
            <w:tcMar>
              <w:top w:w="15" w:type="dxa"/>
              <w:left w:w="15" w:type="dxa"/>
              <w:right w:w="15" w:type="dxa"/>
            </w:tcMar>
            <w:vAlign w:val="center"/>
          </w:tcPr>
          <w:p w14:paraId="6EED2CF6" w14:textId="3AC011CF"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3F82D810" w14:textId="0D6050D1" w:rsidR="501A8885" w:rsidRDefault="501A8885" w:rsidP="501A8885">
            <w:pPr>
              <w:spacing w:after="0"/>
            </w:pPr>
            <w:r w:rsidRPr="501A8885">
              <w:rPr>
                <w:rFonts w:cs="Calibri"/>
                <w:color w:val="000000" w:themeColor="text1"/>
                <w:sz w:val="18"/>
                <w:szCs w:val="18"/>
              </w:rPr>
              <w:t xml:space="preserve">Maltrato infantil reiterado con presencia de violencia sexual ejercida en niños, niñas y adolescentes. </w:t>
            </w:r>
          </w:p>
        </w:tc>
        <w:tc>
          <w:tcPr>
            <w:tcW w:w="1470" w:type="dxa"/>
            <w:tcMar>
              <w:top w:w="15" w:type="dxa"/>
              <w:left w:w="15" w:type="dxa"/>
              <w:right w:w="15" w:type="dxa"/>
            </w:tcMar>
            <w:vAlign w:val="center"/>
          </w:tcPr>
          <w:p w14:paraId="32C414B7" w14:textId="1FAED9C9"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34A339DA" w14:textId="147EAB90" w:rsidR="501A8885" w:rsidRDefault="501A8885" w:rsidP="501A8885">
            <w:pPr>
              <w:spacing w:after="0"/>
              <w:jc w:val="center"/>
            </w:pPr>
            <w:r w:rsidRPr="501A8885">
              <w:rPr>
                <w:rFonts w:cs="Calibri"/>
                <w:color w:val="000000" w:themeColor="text1"/>
                <w:sz w:val="18"/>
                <w:szCs w:val="18"/>
              </w:rPr>
              <w:t xml:space="preserve">Psicología Clínica </w:t>
            </w:r>
          </w:p>
        </w:tc>
      </w:tr>
      <w:tr w:rsidR="501A8885" w14:paraId="44011CC4"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52137A47" w14:textId="77777777" w:rsidR="00EB739A" w:rsidRDefault="00EB739A"/>
        </w:tc>
        <w:tc>
          <w:tcPr>
            <w:tcW w:w="952" w:type="dxa"/>
            <w:tcMar>
              <w:top w:w="15" w:type="dxa"/>
              <w:left w:w="15" w:type="dxa"/>
              <w:right w:w="15" w:type="dxa"/>
            </w:tcMar>
            <w:vAlign w:val="center"/>
          </w:tcPr>
          <w:p w14:paraId="2C7A9D67" w14:textId="5AEEDF45" w:rsidR="501A8885" w:rsidRDefault="501A8885" w:rsidP="501A8885">
            <w:pPr>
              <w:spacing w:after="0"/>
              <w:jc w:val="center"/>
            </w:pPr>
            <w:r w:rsidRPr="501A8885">
              <w:rPr>
                <w:rFonts w:cs="Calibri"/>
                <w:color w:val="000000" w:themeColor="text1"/>
                <w:sz w:val="18"/>
                <w:szCs w:val="18"/>
              </w:rPr>
              <w:t>12</w:t>
            </w:r>
          </w:p>
        </w:tc>
        <w:tc>
          <w:tcPr>
            <w:tcW w:w="1105" w:type="dxa"/>
            <w:tcMar>
              <w:top w:w="15" w:type="dxa"/>
              <w:left w:w="15" w:type="dxa"/>
              <w:right w:w="15" w:type="dxa"/>
            </w:tcMar>
            <w:vAlign w:val="center"/>
          </w:tcPr>
          <w:p w14:paraId="435CF99D" w14:textId="0A6AD9E8"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0A296D3B" w14:textId="409C09D1" w:rsidR="501A8885" w:rsidRDefault="501A8885" w:rsidP="501A8885">
            <w:pPr>
              <w:spacing w:after="0"/>
            </w:pPr>
            <w:r w:rsidRPr="501A8885">
              <w:rPr>
                <w:rFonts w:cs="Calibri"/>
                <w:color w:val="000000" w:themeColor="text1"/>
                <w:sz w:val="18"/>
                <w:szCs w:val="18"/>
              </w:rPr>
              <w:t xml:space="preserve">Menores de 14 años en gestación o Postparto, sin atención. </w:t>
            </w:r>
          </w:p>
        </w:tc>
        <w:tc>
          <w:tcPr>
            <w:tcW w:w="1470" w:type="dxa"/>
            <w:tcMar>
              <w:top w:w="15" w:type="dxa"/>
              <w:left w:w="15" w:type="dxa"/>
              <w:right w:w="15" w:type="dxa"/>
            </w:tcMar>
            <w:vAlign w:val="center"/>
          </w:tcPr>
          <w:p w14:paraId="6C2DA60A" w14:textId="428722B4"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18F26DED" w14:textId="46FF8135" w:rsidR="501A8885" w:rsidRDefault="501A8885" w:rsidP="501A8885">
            <w:pPr>
              <w:spacing w:after="0"/>
              <w:jc w:val="center"/>
            </w:pPr>
            <w:r w:rsidRPr="501A8885">
              <w:rPr>
                <w:rFonts w:cs="Calibri"/>
                <w:color w:val="000000" w:themeColor="text1"/>
                <w:sz w:val="18"/>
                <w:szCs w:val="18"/>
              </w:rPr>
              <w:t xml:space="preserve">Psicología Clínica </w:t>
            </w:r>
          </w:p>
        </w:tc>
      </w:tr>
      <w:tr w:rsidR="501A8885" w14:paraId="73F62C57"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57F1E344" w14:textId="77777777" w:rsidR="00EB739A" w:rsidRDefault="00EB739A"/>
        </w:tc>
        <w:tc>
          <w:tcPr>
            <w:tcW w:w="952" w:type="dxa"/>
            <w:tcMar>
              <w:top w:w="15" w:type="dxa"/>
              <w:left w:w="15" w:type="dxa"/>
              <w:right w:w="15" w:type="dxa"/>
            </w:tcMar>
            <w:vAlign w:val="center"/>
          </w:tcPr>
          <w:p w14:paraId="691989ED" w14:textId="55A8A1AC" w:rsidR="501A8885" w:rsidRDefault="501A8885" w:rsidP="501A8885">
            <w:pPr>
              <w:spacing w:after="0"/>
              <w:jc w:val="center"/>
            </w:pPr>
            <w:r w:rsidRPr="501A8885">
              <w:rPr>
                <w:rFonts w:cs="Calibri"/>
                <w:color w:val="000000" w:themeColor="text1"/>
                <w:sz w:val="18"/>
                <w:szCs w:val="18"/>
              </w:rPr>
              <w:t>13</w:t>
            </w:r>
          </w:p>
        </w:tc>
        <w:tc>
          <w:tcPr>
            <w:tcW w:w="1105" w:type="dxa"/>
            <w:tcMar>
              <w:top w:w="15" w:type="dxa"/>
              <w:left w:w="15" w:type="dxa"/>
              <w:right w:w="15" w:type="dxa"/>
            </w:tcMar>
            <w:vAlign w:val="center"/>
          </w:tcPr>
          <w:p w14:paraId="74E1A25E" w14:textId="20F381B6"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2902F810" w14:textId="128E8156" w:rsidR="501A8885" w:rsidRDefault="501A8885" w:rsidP="501A8885">
            <w:pPr>
              <w:spacing w:after="0"/>
            </w:pPr>
            <w:r w:rsidRPr="501A8885">
              <w:rPr>
                <w:rFonts w:cs="Calibri"/>
                <w:color w:val="000000" w:themeColor="text1"/>
                <w:sz w:val="18"/>
                <w:szCs w:val="18"/>
              </w:rPr>
              <w:t xml:space="preserve">Casos de duelo asociado a suicidio consumado </w:t>
            </w:r>
          </w:p>
        </w:tc>
        <w:tc>
          <w:tcPr>
            <w:tcW w:w="1470" w:type="dxa"/>
            <w:tcMar>
              <w:top w:w="15" w:type="dxa"/>
              <w:left w:w="15" w:type="dxa"/>
              <w:right w:w="15" w:type="dxa"/>
            </w:tcMar>
            <w:vAlign w:val="center"/>
          </w:tcPr>
          <w:p w14:paraId="72F19500" w14:textId="6BA5925C"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3FAC11AA" w14:textId="7C802E6B" w:rsidR="501A8885" w:rsidRDefault="501A8885" w:rsidP="501A8885">
            <w:pPr>
              <w:spacing w:after="0"/>
              <w:jc w:val="center"/>
            </w:pPr>
            <w:r w:rsidRPr="501A8885">
              <w:rPr>
                <w:rFonts w:cs="Calibri"/>
                <w:color w:val="000000" w:themeColor="text1"/>
                <w:sz w:val="18"/>
                <w:szCs w:val="18"/>
              </w:rPr>
              <w:t xml:space="preserve">Psicología Clínica </w:t>
            </w:r>
          </w:p>
        </w:tc>
      </w:tr>
      <w:tr w:rsidR="501A8885" w14:paraId="18736E5F"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6241040C" w14:textId="77777777" w:rsidR="00EB739A" w:rsidRDefault="00EB739A"/>
        </w:tc>
        <w:tc>
          <w:tcPr>
            <w:tcW w:w="952" w:type="dxa"/>
            <w:tcMar>
              <w:top w:w="15" w:type="dxa"/>
              <w:left w:w="15" w:type="dxa"/>
              <w:right w:w="15" w:type="dxa"/>
            </w:tcMar>
            <w:vAlign w:val="center"/>
          </w:tcPr>
          <w:p w14:paraId="14BE4BF4" w14:textId="4043476D" w:rsidR="501A8885" w:rsidRDefault="501A8885" w:rsidP="501A8885">
            <w:pPr>
              <w:spacing w:after="0"/>
              <w:jc w:val="center"/>
            </w:pPr>
            <w:r w:rsidRPr="501A8885">
              <w:rPr>
                <w:rFonts w:cs="Calibri"/>
                <w:color w:val="000000" w:themeColor="text1"/>
                <w:sz w:val="18"/>
                <w:szCs w:val="18"/>
              </w:rPr>
              <w:t>14</w:t>
            </w:r>
          </w:p>
        </w:tc>
        <w:tc>
          <w:tcPr>
            <w:tcW w:w="1105" w:type="dxa"/>
            <w:tcMar>
              <w:top w:w="15" w:type="dxa"/>
              <w:left w:w="15" w:type="dxa"/>
              <w:right w:w="15" w:type="dxa"/>
            </w:tcMar>
            <w:vAlign w:val="center"/>
          </w:tcPr>
          <w:p w14:paraId="184BF440" w14:textId="34EDC86B"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38371CD0" w14:textId="48C87A25" w:rsidR="501A8885" w:rsidRDefault="501A8885" w:rsidP="501A8885">
            <w:pPr>
              <w:spacing w:after="0"/>
            </w:pPr>
            <w:r w:rsidRPr="501A8885">
              <w:rPr>
                <w:rFonts w:cs="Calibri"/>
                <w:color w:val="000000" w:themeColor="text1"/>
                <w:sz w:val="18"/>
                <w:szCs w:val="18"/>
              </w:rPr>
              <w:t xml:space="preserve">Casos de duelo por Muertes Perinatales </w:t>
            </w:r>
          </w:p>
        </w:tc>
        <w:tc>
          <w:tcPr>
            <w:tcW w:w="1470" w:type="dxa"/>
            <w:tcMar>
              <w:top w:w="15" w:type="dxa"/>
              <w:left w:w="15" w:type="dxa"/>
              <w:right w:w="15" w:type="dxa"/>
            </w:tcMar>
            <w:vAlign w:val="center"/>
          </w:tcPr>
          <w:p w14:paraId="4FD4FFDB" w14:textId="7331E4FF"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2073FDE0" w14:textId="656C4FF8" w:rsidR="501A8885" w:rsidRDefault="501A8885" w:rsidP="501A8885">
            <w:pPr>
              <w:spacing w:after="0"/>
              <w:jc w:val="center"/>
            </w:pPr>
            <w:r w:rsidRPr="501A8885">
              <w:rPr>
                <w:rFonts w:cs="Calibri"/>
                <w:color w:val="000000" w:themeColor="text1"/>
                <w:sz w:val="18"/>
                <w:szCs w:val="18"/>
              </w:rPr>
              <w:t xml:space="preserve">Psicología Clínica </w:t>
            </w:r>
          </w:p>
        </w:tc>
      </w:tr>
      <w:tr w:rsidR="501A8885" w14:paraId="60604718"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761875BD" w14:textId="77777777" w:rsidR="00EB739A" w:rsidRDefault="00EB739A"/>
        </w:tc>
        <w:tc>
          <w:tcPr>
            <w:tcW w:w="952" w:type="dxa"/>
            <w:tcMar>
              <w:top w:w="15" w:type="dxa"/>
              <w:left w:w="15" w:type="dxa"/>
              <w:right w:w="15" w:type="dxa"/>
            </w:tcMar>
            <w:vAlign w:val="center"/>
          </w:tcPr>
          <w:p w14:paraId="37E8B66E" w14:textId="77309357" w:rsidR="501A8885" w:rsidRDefault="501A8885" w:rsidP="501A8885">
            <w:pPr>
              <w:spacing w:after="0"/>
              <w:jc w:val="center"/>
            </w:pPr>
            <w:r w:rsidRPr="501A8885">
              <w:rPr>
                <w:rFonts w:cs="Calibri"/>
                <w:color w:val="000000" w:themeColor="text1"/>
                <w:sz w:val="18"/>
                <w:szCs w:val="18"/>
              </w:rPr>
              <w:t>15</w:t>
            </w:r>
          </w:p>
        </w:tc>
        <w:tc>
          <w:tcPr>
            <w:tcW w:w="1105" w:type="dxa"/>
            <w:tcMar>
              <w:top w:w="15" w:type="dxa"/>
              <w:left w:w="15" w:type="dxa"/>
              <w:right w:w="15" w:type="dxa"/>
            </w:tcMar>
            <w:vAlign w:val="center"/>
          </w:tcPr>
          <w:p w14:paraId="79A9F400" w14:textId="6345081F"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1F72B251" w14:textId="0A92941D" w:rsidR="501A8885" w:rsidRDefault="501A8885" w:rsidP="501A8885">
            <w:pPr>
              <w:spacing w:after="0"/>
            </w:pPr>
            <w:r w:rsidRPr="501A8885">
              <w:rPr>
                <w:rFonts w:cs="Calibri"/>
                <w:color w:val="000000" w:themeColor="text1"/>
                <w:sz w:val="18"/>
                <w:szCs w:val="18"/>
              </w:rPr>
              <w:t xml:space="preserve">Casos de duelo asociado a moralidad materna  </w:t>
            </w:r>
          </w:p>
        </w:tc>
        <w:tc>
          <w:tcPr>
            <w:tcW w:w="1470" w:type="dxa"/>
            <w:tcMar>
              <w:top w:w="15" w:type="dxa"/>
              <w:left w:w="15" w:type="dxa"/>
              <w:right w:w="15" w:type="dxa"/>
            </w:tcMar>
            <w:vAlign w:val="center"/>
          </w:tcPr>
          <w:p w14:paraId="45B8971F" w14:textId="35B68EA8"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4DA4C121" w14:textId="1FEBEF57" w:rsidR="501A8885" w:rsidRDefault="501A8885" w:rsidP="501A8885">
            <w:pPr>
              <w:spacing w:after="0"/>
              <w:jc w:val="center"/>
            </w:pPr>
            <w:r w:rsidRPr="501A8885">
              <w:rPr>
                <w:rFonts w:cs="Calibri"/>
                <w:color w:val="000000" w:themeColor="text1"/>
                <w:sz w:val="18"/>
                <w:szCs w:val="18"/>
              </w:rPr>
              <w:t xml:space="preserve">Psicología Clínica </w:t>
            </w:r>
          </w:p>
        </w:tc>
      </w:tr>
      <w:tr w:rsidR="501A8885" w14:paraId="74215E18"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5DF92AFD" w14:textId="77777777" w:rsidR="00EB739A" w:rsidRDefault="00EB739A"/>
        </w:tc>
        <w:tc>
          <w:tcPr>
            <w:tcW w:w="952" w:type="dxa"/>
            <w:tcMar>
              <w:top w:w="15" w:type="dxa"/>
              <w:left w:w="15" w:type="dxa"/>
              <w:right w:w="15" w:type="dxa"/>
            </w:tcMar>
            <w:vAlign w:val="center"/>
          </w:tcPr>
          <w:p w14:paraId="1D67C07E" w14:textId="25E87079" w:rsidR="501A8885" w:rsidRDefault="501A8885" w:rsidP="501A8885">
            <w:pPr>
              <w:spacing w:after="0"/>
              <w:jc w:val="center"/>
            </w:pPr>
            <w:r w:rsidRPr="501A8885">
              <w:rPr>
                <w:rFonts w:cs="Calibri"/>
                <w:color w:val="000000" w:themeColor="text1"/>
                <w:sz w:val="18"/>
                <w:szCs w:val="18"/>
              </w:rPr>
              <w:t>16</w:t>
            </w:r>
          </w:p>
        </w:tc>
        <w:tc>
          <w:tcPr>
            <w:tcW w:w="1105" w:type="dxa"/>
            <w:tcMar>
              <w:top w:w="15" w:type="dxa"/>
              <w:left w:w="15" w:type="dxa"/>
              <w:right w:w="15" w:type="dxa"/>
            </w:tcMar>
            <w:vAlign w:val="center"/>
          </w:tcPr>
          <w:p w14:paraId="779A83D5" w14:textId="16C2DCEE"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7AC543F1" w14:textId="5293A473" w:rsidR="501A8885" w:rsidRDefault="501A8885" w:rsidP="501A8885">
            <w:pPr>
              <w:spacing w:after="0"/>
            </w:pPr>
            <w:r w:rsidRPr="501A8885">
              <w:rPr>
                <w:rFonts w:cs="Calibri"/>
                <w:color w:val="000000" w:themeColor="text1"/>
                <w:sz w:val="18"/>
                <w:szCs w:val="18"/>
              </w:rPr>
              <w:t xml:space="preserve">Usuarios con sobrecarga (resultado de </w:t>
            </w:r>
            <w:proofErr w:type="spellStart"/>
            <w:r w:rsidRPr="501A8885">
              <w:rPr>
                <w:rFonts w:cs="Calibri"/>
                <w:color w:val="000000" w:themeColor="text1"/>
                <w:sz w:val="18"/>
                <w:szCs w:val="18"/>
              </w:rPr>
              <w:t>zarit</w:t>
            </w:r>
            <w:proofErr w:type="spellEnd"/>
            <w:r w:rsidRPr="501A8885">
              <w:rPr>
                <w:rFonts w:cs="Calibri"/>
                <w:color w:val="000000" w:themeColor="text1"/>
                <w:sz w:val="18"/>
                <w:szCs w:val="18"/>
              </w:rPr>
              <w:t xml:space="preserve"> moderado o intenso)  </w:t>
            </w:r>
          </w:p>
        </w:tc>
        <w:tc>
          <w:tcPr>
            <w:tcW w:w="1470" w:type="dxa"/>
            <w:tcMar>
              <w:top w:w="15" w:type="dxa"/>
              <w:left w:w="15" w:type="dxa"/>
              <w:right w:w="15" w:type="dxa"/>
            </w:tcMar>
            <w:vAlign w:val="center"/>
          </w:tcPr>
          <w:p w14:paraId="334D8A7B" w14:textId="3F02583C"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68BC878F" w14:textId="3DB88057" w:rsidR="501A8885" w:rsidRDefault="501A8885" w:rsidP="501A8885">
            <w:pPr>
              <w:spacing w:after="0"/>
              <w:jc w:val="center"/>
            </w:pPr>
            <w:r w:rsidRPr="501A8885">
              <w:rPr>
                <w:rFonts w:cs="Calibri"/>
                <w:color w:val="000000" w:themeColor="text1"/>
                <w:sz w:val="18"/>
                <w:szCs w:val="18"/>
              </w:rPr>
              <w:t xml:space="preserve">Psicología </w:t>
            </w:r>
          </w:p>
        </w:tc>
      </w:tr>
      <w:tr w:rsidR="501A8885" w14:paraId="643FAFE1"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37B4D139" w14:textId="77777777" w:rsidR="00EB739A" w:rsidRDefault="00EB739A"/>
        </w:tc>
        <w:tc>
          <w:tcPr>
            <w:tcW w:w="952" w:type="dxa"/>
            <w:tcMar>
              <w:top w:w="15" w:type="dxa"/>
              <w:left w:w="15" w:type="dxa"/>
              <w:right w:w="15" w:type="dxa"/>
            </w:tcMar>
            <w:vAlign w:val="center"/>
          </w:tcPr>
          <w:p w14:paraId="7D2D935D" w14:textId="7A48CA5F" w:rsidR="501A8885" w:rsidRDefault="501A8885" w:rsidP="501A8885">
            <w:pPr>
              <w:spacing w:after="0"/>
              <w:jc w:val="center"/>
            </w:pPr>
            <w:r w:rsidRPr="501A8885">
              <w:rPr>
                <w:rFonts w:cs="Calibri"/>
                <w:color w:val="000000" w:themeColor="text1"/>
                <w:sz w:val="18"/>
                <w:szCs w:val="18"/>
              </w:rPr>
              <w:t>17</w:t>
            </w:r>
          </w:p>
        </w:tc>
        <w:tc>
          <w:tcPr>
            <w:tcW w:w="1105" w:type="dxa"/>
            <w:tcMar>
              <w:top w:w="15" w:type="dxa"/>
              <w:left w:w="15" w:type="dxa"/>
              <w:right w:w="15" w:type="dxa"/>
            </w:tcMar>
            <w:vAlign w:val="center"/>
          </w:tcPr>
          <w:p w14:paraId="6338AB17" w14:textId="3546CC4F"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6C98DEFB" w14:textId="6F6A1E40" w:rsidR="501A8885" w:rsidRDefault="501A8885" w:rsidP="501A8885">
            <w:pPr>
              <w:spacing w:after="0"/>
            </w:pPr>
            <w:r w:rsidRPr="501A8885">
              <w:rPr>
                <w:rFonts w:cs="Calibri"/>
                <w:color w:val="000000" w:themeColor="text1"/>
                <w:sz w:val="18"/>
                <w:szCs w:val="18"/>
              </w:rPr>
              <w:t xml:space="preserve">Usuarios con resultado de APGAR Familiar en disfunción severa. </w:t>
            </w:r>
          </w:p>
        </w:tc>
        <w:tc>
          <w:tcPr>
            <w:tcW w:w="1470" w:type="dxa"/>
            <w:tcMar>
              <w:top w:w="15" w:type="dxa"/>
              <w:left w:w="15" w:type="dxa"/>
              <w:right w:w="15" w:type="dxa"/>
            </w:tcMar>
            <w:vAlign w:val="center"/>
          </w:tcPr>
          <w:p w14:paraId="5A2F2A0A" w14:textId="617B6E01"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0235F8EA" w14:textId="2BA96BE4" w:rsidR="501A8885" w:rsidRDefault="501A8885" w:rsidP="501A8885">
            <w:pPr>
              <w:spacing w:after="0"/>
              <w:jc w:val="center"/>
            </w:pPr>
            <w:r w:rsidRPr="501A8885">
              <w:rPr>
                <w:rFonts w:cs="Calibri"/>
                <w:color w:val="000000" w:themeColor="text1"/>
                <w:sz w:val="18"/>
                <w:szCs w:val="18"/>
              </w:rPr>
              <w:t xml:space="preserve">Psicología </w:t>
            </w:r>
          </w:p>
        </w:tc>
      </w:tr>
      <w:tr w:rsidR="501A8885" w14:paraId="0DC9603C"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612F28B6" w14:textId="77777777" w:rsidR="00EB739A" w:rsidRDefault="00EB739A"/>
        </w:tc>
        <w:tc>
          <w:tcPr>
            <w:tcW w:w="952" w:type="dxa"/>
            <w:tcMar>
              <w:top w:w="15" w:type="dxa"/>
              <w:left w:w="15" w:type="dxa"/>
              <w:right w:w="15" w:type="dxa"/>
            </w:tcMar>
            <w:vAlign w:val="center"/>
          </w:tcPr>
          <w:p w14:paraId="112470F2" w14:textId="18748549" w:rsidR="501A8885" w:rsidRDefault="501A8885" w:rsidP="501A8885">
            <w:pPr>
              <w:spacing w:after="0"/>
              <w:jc w:val="center"/>
            </w:pPr>
            <w:r w:rsidRPr="501A8885">
              <w:rPr>
                <w:rFonts w:cs="Calibri"/>
                <w:color w:val="000000" w:themeColor="text1"/>
                <w:sz w:val="18"/>
                <w:szCs w:val="18"/>
              </w:rPr>
              <w:t>18</w:t>
            </w:r>
          </w:p>
        </w:tc>
        <w:tc>
          <w:tcPr>
            <w:tcW w:w="1105" w:type="dxa"/>
            <w:tcMar>
              <w:top w:w="15" w:type="dxa"/>
              <w:left w:w="15" w:type="dxa"/>
              <w:right w:w="15" w:type="dxa"/>
            </w:tcMar>
            <w:vAlign w:val="center"/>
          </w:tcPr>
          <w:p w14:paraId="1CC5A2E8" w14:textId="1AF7EFC4"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749E5505" w14:textId="56D9ED0B" w:rsidR="501A8885" w:rsidRDefault="501A8885" w:rsidP="501A8885">
            <w:pPr>
              <w:spacing w:after="0"/>
            </w:pPr>
            <w:r w:rsidRPr="501A8885">
              <w:rPr>
                <w:rFonts w:cs="Calibri"/>
                <w:color w:val="000000" w:themeColor="text1"/>
                <w:sz w:val="18"/>
                <w:szCs w:val="18"/>
              </w:rPr>
              <w:t xml:space="preserve">Usuarios con </w:t>
            </w:r>
            <w:proofErr w:type="gramStart"/>
            <w:r w:rsidRPr="501A8885">
              <w:rPr>
                <w:rFonts w:cs="Calibri"/>
                <w:color w:val="000000" w:themeColor="text1"/>
                <w:sz w:val="18"/>
                <w:szCs w:val="18"/>
              </w:rPr>
              <w:t>Depresión  no</w:t>
            </w:r>
            <w:proofErr w:type="gramEnd"/>
            <w:r w:rsidRPr="501A8885">
              <w:rPr>
                <w:rFonts w:cs="Calibri"/>
                <w:color w:val="000000" w:themeColor="text1"/>
                <w:sz w:val="18"/>
                <w:szCs w:val="18"/>
              </w:rPr>
              <w:t xml:space="preserve"> adherentes a proceso terapéutico </w:t>
            </w:r>
          </w:p>
        </w:tc>
        <w:tc>
          <w:tcPr>
            <w:tcW w:w="1470" w:type="dxa"/>
            <w:tcMar>
              <w:top w:w="15" w:type="dxa"/>
              <w:left w:w="15" w:type="dxa"/>
              <w:right w:w="15" w:type="dxa"/>
            </w:tcMar>
            <w:vAlign w:val="center"/>
          </w:tcPr>
          <w:p w14:paraId="2796259F" w14:textId="3EA33C1C"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7A74BBED" w14:textId="2E49F4AF" w:rsidR="501A8885" w:rsidRDefault="501A8885" w:rsidP="501A8885">
            <w:pPr>
              <w:spacing w:after="0"/>
              <w:jc w:val="center"/>
            </w:pPr>
            <w:r w:rsidRPr="501A8885">
              <w:rPr>
                <w:rFonts w:cs="Calibri"/>
                <w:color w:val="000000" w:themeColor="text1"/>
                <w:sz w:val="18"/>
                <w:szCs w:val="18"/>
              </w:rPr>
              <w:t xml:space="preserve">Psicología </w:t>
            </w:r>
          </w:p>
        </w:tc>
      </w:tr>
      <w:tr w:rsidR="501A8885" w14:paraId="13997AF5"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2E561901" w14:textId="77777777" w:rsidR="00EB739A" w:rsidRDefault="00EB739A"/>
        </w:tc>
        <w:tc>
          <w:tcPr>
            <w:tcW w:w="952" w:type="dxa"/>
            <w:tcMar>
              <w:top w:w="15" w:type="dxa"/>
              <w:left w:w="15" w:type="dxa"/>
              <w:right w:w="15" w:type="dxa"/>
            </w:tcMar>
            <w:vAlign w:val="center"/>
          </w:tcPr>
          <w:p w14:paraId="0437A113" w14:textId="7BCC92A9" w:rsidR="501A8885" w:rsidRDefault="501A8885" w:rsidP="501A8885">
            <w:pPr>
              <w:spacing w:after="0"/>
              <w:jc w:val="center"/>
            </w:pPr>
            <w:r w:rsidRPr="501A8885">
              <w:rPr>
                <w:rFonts w:cs="Calibri"/>
                <w:color w:val="000000" w:themeColor="text1"/>
                <w:sz w:val="18"/>
                <w:szCs w:val="18"/>
              </w:rPr>
              <w:t>19</w:t>
            </w:r>
          </w:p>
        </w:tc>
        <w:tc>
          <w:tcPr>
            <w:tcW w:w="1105" w:type="dxa"/>
            <w:tcMar>
              <w:top w:w="15" w:type="dxa"/>
              <w:left w:w="15" w:type="dxa"/>
              <w:right w:w="15" w:type="dxa"/>
            </w:tcMar>
            <w:vAlign w:val="center"/>
          </w:tcPr>
          <w:p w14:paraId="50D1835C" w14:textId="451CDE31"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61D404A5" w14:textId="4AE83B01" w:rsidR="501A8885" w:rsidRDefault="501A8885" w:rsidP="501A8885">
            <w:pPr>
              <w:spacing w:after="0"/>
            </w:pPr>
            <w:r w:rsidRPr="501A8885">
              <w:rPr>
                <w:rFonts w:cs="Calibri"/>
                <w:color w:val="000000" w:themeColor="text1"/>
                <w:sz w:val="18"/>
                <w:szCs w:val="18"/>
              </w:rPr>
              <w:t xml:space="preserve">Usuarios con </w:t>
            </w:r>
            <w:proofErr w:type="gramStart"/>
            <w:r w:rsidRPr="501A8885">
              <w:rPr>
                <w:rFonts w:cs="Calibri"/>
                <w:color w:val="000000" w:themeColor="text1"/>
                <w:sz w:val="18"/>
                <w:szCs w:val="18"/>
              </w:rPr>
              <w:t>Ansiedad  no</w:t>
            </w:r>
            <w:proofErr w:type="gramEnd"/>
            <w:r w:rsidRPr="501A8885">
              <w:rPr>
                <w:rFonts w:cs="Calibri"/>
                <w:color w:val="000000" w:themeColor="text1"/>
                <w:sz w:val="18"/>
                <w:szCs w:val="18"/>
              </w:rPr>
              <w:t xml:space="preserve"> adherentes a proceso terapéutico </w:t>
            </w:r>
          </w:p>
        </w:tc>
        <w:tc>
          <w:tcPr>
            <w:tcW w:w="1470" w:type="dxa"/>
            <w:tcMar>
              <w:top w:w="15" w:type="dxa"/>
              <w:left w:w="15" w:type="dxa"/>
              <w:right w:w="15" w:type="dxa"/>
            </w:tcMar>
            <w:vAlign w:val="center"/>
          </w:tcPr>
          <w:p w14:paraId="53376BCD" w14:textId="38F623F2"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565C5A3A" w14:textId="6DF69ADE" w:rsidR="501A8885" w:rsidRDefault="501A8885" w:rsidP="501A8885">
            <w:pPr>
              <w:spacing w:after="0"/>
              <w:jc w:val="center"/>
            </w:pPr>
            <w:r w:rsidRPr="501A8885">
              <w:rPr>
                <w:rFonts w:cs="Calibri"/>
                <w:color w:val="000000" w:themeColor="text1"/>
                <w:sz w:val="18"/>
                <w:szCs w:val="18"/>
              </w:rPr>
              <w:t xml:space="preserve">Psicología </w:t>
            </w:r>
          </w:p>
        </w:tc>
      </w:tr>
      <w:tr w:rsidR="501A8885" w14:paraId="3223FA59"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71D249EC" w14:textId="77777777" w:rsidR="00EB739A" w:rsidRDefault="00EB739A"/>
        </w:tc>
        <w:tc>
          <w:tcPr>
            <w:tcW w:w="952" w:type="dxa"/>
            <w:tcMar>
              <w:top w:w="15" w:type="dxa"/>
              <w:left w:w="15" w:type="dxa"/>
              <w:right w:w="15" w:type="dxa"/>
            </w:tcMar>
            <w:vAlign w:val="center"/>
          </w:tcPr>
          <w:p w14:paraId="6324DF6B" w14:textId="2CA2126F" w:rsidR="501A8885" w:rsidRDefault="501A8885" w:rsidP="501A8885">
            <w:pPr>
              <w:spacing w:after="0"/>
              <w:jc w:val="center"/>
            </w:pPr>
            <w:r w:rsidRPr="501A8885">
              <w:rPr>
                <w:rFonts w:cs="Calibri"/>
                <w:color w:val="000000" w:themeColor="text1"/>
                <w:sz w:val="18"/>
                <w:szCs w:val="18"/>
              </w:rPr>
              <w:t>20</w:t>
            </w:r>
          </w:p>
        </w:tc>
        <w:tc>
          <w:tcPr>
            <w:tcW w:w="1105" w:type="dxa"/>
            <w:tcMar>
              <w:top w:w="15" w:type="dxa"/>
              <w:left w:w="15" w:type="dxa"/>
              <w:right w:w="15" w:type="dxa"/>
            </w:tcMar>
            <w:vAlign w:val="center"/>
          </w:tcPr>
          <w:p w14:paraId="18854245" w14:textId="121C306A"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16771860" w14:textId="4BED2EDF" w:rsidR="501A8885" w:rsidRDefault="501A8885" w:rsidP="501A8885">
            <w:pPr>
              <w:spacing w:after="0"/>
            </w:pPr>
            <w:r w:rsidRPr="501A8885">
              <w:rPr>
                <w:rFonts w:cs="Calibri"/>
                <w:color w:val="000000" w:themeColor="text1"/>
                <w:sz w:val="18"/>
                <w:szCs w:val="18"/>
              </w:rPr>
              <w:t xml:space="preserve">Consumo experimental o problemático de SPA en adolescentes </w:t>
            </w:r>
          </w:p>
        </w:tc>
        <w:tc>
          <w:tcPr>
            <w:tcW w:w="1470" w:type="dxa"/>
            <w:tcMar>
              <w:top w:w="15" w:type="dxa"/>
              <w:left w:w="15" w:type="dxa"/>
              <w:right w:w="15" w:type="dxa"/>
            </w:tcMar>
            <w:vAlign w:val="center"/>
          </w:tcPr>
          <w:p w14:paraId="17E8C105" w14:textId="6DD7BDBA"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1D455185" w14:textId="24CE7B5D" w:rsidR="501A8885" w:rsidRDefault="501A8885" w:rsidP="501A8885">
            <w:pPr>
              <w:spacing w:after="0"/>
              <w:jc w:val="center"/>
            </w:pPr>
            <w:r w:rsidRPr="501A8885">
              <w:rPr>
                <w:rFonts w:cs="Calibri"/>
                <w:color w:val="000000" w:themeColor="text1"/>
                <w:sz w:val="18"/>
                <w:szCs w:val="18"/>
              </w:rPr>
              <w:t xml:space="preserve">Psicología </w:t>
            </w:r>
          </w:p>
        </w:tc>
      </w:tr>
      <w:tr w:rsidR="501A8885" w14:paraId="33B79E24" w14:textId="77777777" w:rsidTr="501A8885">
        <w:trPr>
          <w:trHeight w:val="300"/>
        </w:trPr>
        <w:tc>
          <w:tcPr>
            <w:tcW w:w="950" w:type="dxa"/>
            <w:vMerge/>
            <w:tcBorders>
              <w:left w:val="single" w:sz="0" w:space="0" w:color="000000" w:themeColor="text1"/>
              <w:right w:val="single" w:sz="0" w:space="0" w:color="000000" w:themeColor="text1"/>
            </w:tcBorders>
            <w:vAlign w:val="center"/>
          </w:tcPr>
          <w:p w14:paraId="2F3D3BBD" w14:textId="77777777" w:rsidR="00EB739A" w:rsidRDefault="00EB739A"/>
        </w:tc>
        <w:tc>
          <w:tcPr>
            <w:tcW w:w="952" w:type="dxa"/>
            <w:tcMar>
              <w:top w:w="15" w:type="dxa"/>
              <w:left w:w="15" w:type="dxa"/>
              <w:right w:w="15" w:type="dxa"/>
            </w:tcMar>
            <w:vAlign w:val="center"/>
          </w:tcPr>
          <w:p w14:paraId="593BE332" w14:textId="508B38CC" w:rsidR="501A8885" w:rsidRDefault="501A8885" w:rsidP="501A8885">
            <w:pPr>
              <w:spacing w:after="0"/>
              <w:jc w:val="center"/>
            </w:pPr>
            <w:r w:rsidRPr="501A8885">
              <w:rPr>
                <w:rFonts w:cs="Calibri"/>
                <w:color w:val="000000" w:themeColor="text1"/>
                <w:sz w:val="18"/>
                <w:szCs w:val="18"/>
              </w:rPr>
              <w:t>21</w:t>
            </w:r>
          </w:p>
        </w:tc>
        <w:tc>
          <w:tcPr>
            <w:tcW w:w="1105" w:type="dxa"/>
            <w:tcMar>
              <w:top w:w="15" w:type="dxa"/>
              <w:left w:w="15" w:type="dxa"/>
              <w:right w:w="15" w:type="dxa"/>
            </w:tcMar>
            <w:vAlign w:val="center"/>
          </w:tcPr>
          <w:p w14:paraId="00245378" w14:textId="330F358E" w:rsidR="501A8885" w:rsidRDefault="501A8885" w:rsidP="501A8885">
            <w:pPr>
              <w:spacing w:after="0"/>
              <w:jc w:val="center"/>
            </w:pPr>
            <w:r w:rsidRPr="501A8885">
              <w:rPr>
                <w:rFonts w:cs="Calibri"/>
                <w:color w:val="000000" w:themeColor="text1"/>
                <w:sz w:val="18"/>
                <w:szCs w:val="18"/>
              </w:rPr>
              <w:t xml:space="preserve">Alta </w:t>
            </w:r>
          </w:p>
        </w:tc>
        <w:tc>
          <w:tcPr>
            <w:tcW w:w="5677" w:type="dxa"/>
            <w:tcMar>
              <w:top w:w="15" w:type="dxa"/>
              <w:left w:w="15" w:type="dxa"/>
              <w:right w:w="15" w:type="dxa"/>
            </w:tcMar>
          </w:tcPr>
          <w:p w14:paraId="4CE37425" w14:textId="63C45FBC" w:rsidR="501A8885" w:rsidRDefault="501A8885" w:rsidP="501A8885">
            <w:pPr>
              <w:spacing w:after="0"/>
            </w:pPr>
            <w:r w:rsidRPr="501A8885">
              <w:rPr>
                <w:rFonts w:cs="Calibri"/>
                <w:color w:val="000000" w:themeColor="text1"/>
                <w:sz w:val="18"/>
                <w:szCs w:val="18"/>
              </w:rPr>
              <w:t xml:space="preserve">Factor de riesgo psicosocial </w:t>
            </w:r>
          </w:p>
        </w:tc>
        <w:tc>
          <w:tcPr>
            <w:tcW w:w="1470" w:type="dxa"/>
            <w:tcMar>
              <w:top w:w="15" w:type="dxa"/>
              <w:left w:w="15" w:type="dxa"/>
              <w:right w:w="15" w:type="dxa"/>
            </w:tcMar>
            <w:vAlign w:val="center"/>
          </w:tcPr>
          <w:p w14:paraId="03D0C94F" w14:textId="3709DF3D"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165C9274" w14:textId="1951C876" w:rsidR="501A8885" w:rsidRDefault="501A8885" w:rsidP="501A8885">
            <w:pPr>
              <w:spacing w:after="0"/>
              <w:jc w:val="center"/>
            </w:pPr>
            <w:r w:rsidRPr="501A8885">
              <w:rPr>
                <w:rFonts w:cs="Calibri"/>
                <w:color w:val="000000" w:themeColor="text1"/>
                <w:sz w:val="18"/>
                <w:szCs w:val="18"/>
              </w:rPr>
              <w:t xml:space="preserve">Psicología </w:t>
            </w:r>
          </w:p>
        </w:tc>
      </w:tr>
      <w:tr w:rsidR="501A8885" w14:paraId="0BC77815" w14:textId="77777777" w:rsidTr="501A8885">
        <w:trPr>
          <w:trHeight w:val="300"/>
        </w:trPr>
        <w:tc>
          <w:tcPr>
            <w:tcW w:w="950" w:type="dxa"/>
            <w:vMerge/>
            <w:tcBorders>
              <w:top w:val="single" w:sz="0" w:space="0" w:color="000000" w:themeColor="text1"/>
              <w:left w:val="single" w:sz="0" w:space="0" w:color="000000" w:themeColor="text1"/>
              <w:right w:val="single" w:sz="0" w:space="0" w:color="000000" w:themeColor="text1"/>
            </w:tcBorders>
            <w:vAlign w:val="center"/>
          </w:tcPr>
          <w:p w14:paraId="7E978D67" w14:textId="77777777" w:rsidR="00EB739A" w:rsidRDefault="00EB739A"/>
        </w:tc>
        <w:tc>
          <w:tcPr>
            <w:tcW w:w="952" w:type="dxa"/>
            <w:tcMar>
              <w:top w:w="15" w:type="dxa"/>
              <w:left w:w="15" w:type="dxa"/>
              <w:right w:w="15" w:type="dxa"/>
            </w:tcMar>
            <w:vAlign w:val="center"/>
          </w:tcPr>
          <w:p w14:paraId="0496A3D3" w14:textId="6CB9F6D5" w:rsidR="501A8885" w:rsidRDefault="501A8885" w:rsidP="501A8885">
            <w:pPr>
              <w:spacing w:after="0"/>
              <w:jc w:val="center"/>
            </w:pPr>
            <w:r w:rsidRPr="501A8885">
              <w:rPr>
                <w:rFonts w:cs="Calibri"/>
                <w:color w:val="000000" w:themeColor="text1"/>
                <w:sz w:val="18"/>
                <w:szCs w:val="18"/>
              </w:rPr>
              <w:t>22</w:t>
            </w:r>
          </w:p>
        </w:tc>
        <w:tc>
          <w:tcPr>
            <w:tcW w:w="1105" w:type="dxa"/>
            <w:tcMar>
              <w:top w:w="15" w:type="dxa"/>
              <w:left w:w="15" w:type="dxa"/>
              <w:right w:w="15" w:type="dxa"/>
            </w:tcMar>
            <w:vAlign w:val="center"/>
          </w:tcPr>
          <w:p w14:paraId="720EA111" w14:textId="64528317" w:rsidR="501A8885" w:rsidRDefault="501A8885" w:rsidP="501A8885">
            <w:pPr>
              <w:spacing w:after="0"/>
              <w:jc w:val="center"/>
            </w:pPr>
            <w:r w:rsidRPr="501A8885">
              <w:rPr>
                <w:rFonts w:cs="Calibri"/>
                <w:color w:val="000000" w:themeColor="text1"/>
                <w:sz w:val="18"/>
                <w:szCs w:val="18"/>
              </w:rPr>
              <w:t xml:space="preserve">Baja </w:t>
            </w:r>
          </w:p>
        </w:tc>
        <w:tc>
          <w:tcPr>
            <w:tcW w:w="5677" w:type="dxa"/>
            <w:tcMar>
              <w:top w:w="15" w:type="dxa"/>
              <w:left w:w="15" w:type="dxa"/>
              <w:right w:w="15" w:type="dxa"/>
            </w:tcMar>
          </w:tcPr>
          <w:p w14:paraId="30EB0358" w14:textId="32D6375A" w:rsidR="501A8885" w:rsidRDefault="501A8885" w:rsidP="501A8885">
            <w:pPr>
              <w:spacing w:after="0"/>
            </w:pPr>
            <w:r w:rsidRPr="501A8885">
              <w:rPr>
                <w:rFonts w:cs="Calibri"/>
                <w:color w:val="000000" w:themeColor="text1"/>
                <w:sz w:val="18"/>
                <w:szCs w:val="18"/>
              </w:rPr>
              <w:t xml:space="preserve">Trastornos mentales de base en tratamiento, adherentes a la RIAS </w:t>
            </w:r>
          </w:p>
        </w:tc>
        <w:tc>
          <w:tcPr>
            <w:tcW w:w="1470" w:type="dxa"/>
            <w:tcMar>
              <w:top w:w="15" w:type="dxa"/>
              <w:left w:w="15" w:type="dxa"/>
              <w:right w:w="15" w:type="dxa"/>
            </w:tcMar>
            <w:vAlign w:val="center"/>
          </w:tcPr>
          <w:p w14:paraId="36498FC1" w14:textId="6A747A97" w:rsidR="501A8885" w:rsidRDefault="501A8885" w:rsidP="501A8885">
            <w:pPr>
              <w:spacing w:after="0"/>
              <w:jc w:val="center"/>
            </w:pPr>
            <w:r w:rsidRPr="501A8885">
              <w:rPr>
                <w:rFonts w:cs="Calibri"/>
                <w:color w:val="000000" w:themeColor="text1"/>
                <w:sz w:val="18"/>
                <w:szCs w:val="18"/>
              </w:rPr>
              <w:t xml:space="preserve">Gestor en línea  </w:t>
            </w:r>
          </w:p>
        </w:tc>
        <w:tc>
          <w:tcPr>
            <w:tcW w:w="1468" w:type="dxa"/>
            <w:tcMar>
              <w:top w:w="15" w:type="dxa"/>
              <w:left w:w="15" w:type="dxa"/>
              <w:right w:w="15" w:type="dxa"/>
            </w:tcMar>
            <w:vAlign w:val="center"/>
          </w:tcPr>
          <w:p w14:paraId="6235C980" w14:textId="450FD602" w:rsidR="501A8885" w:rsidRDefault="501A8885" w:rsidP="501A8885">
            <w:pPr>
              <w:spacing w:after="0"/>
              <w:jc w:val="center"/>
            </w:pPr>
            <w:r w:rsidRPr="501A8885">
              <w:rPr>
                <w:rFonts w:cs="Calibri"/>
                <w:color w:val="000000" w:themeColor="text1"/>
                <w:sz w:val="18"/>
                <w:szCs w:val="18"/>
              </w:rPr>
              <w:t xml:space="preserve">Gestor en </w:t>
            </w:r>
            <w:proofErr w:type="spellStart"/>
            <w:r w:rsidRPr="501A8885">
              <w:rPr>
                <w:rFonts w:cs="Calibri"/>
                <w:color w:val="000000" w:themeColor="text1"/>
                <w:sz w:val="18"/>
                <w:szCs w:val="18"/>
              </w:rPr>
              <w:t>linea</w:t>
            </w:r>
            <w:proofErr w:type="spellEnd"/>
          </w:p>
        </w:tc>
      </w:tr>
    </w:tbl>
    <w:p w14:paraId="51D108E3" w14:textId="20545A82" w:rsidR="501A8885" w:rsidRDefault="501A8885" w:rsidP="501A8885">
      <w:pPr>
        <w:spacing w:before="240" w:after="240"/>
        <w:jc w:val="both"/>
        <w:rPr>
          <w:rFonts w:asciiTheme="minorHAnsi" w:eastAsiaTheme="minorEastAsia" w:hAnsiTheme="minorHAnsi" w:cstheme="minorBidi"/>
        </w:rPr>
      </w:pPr>
    </w:p>
    <w:p w14:paraId="045238FD" w14:textId="6D40F00E" w:rsidR="501A8885" w:rsidRDefault="501A8885" w:rsidP="501A8885">
      <w:pPr>
        <w:spacing w:before="240" w:after="240"/>
        <w:jc w:val="both"/>
        <w:rPr>
          <w:rFonts w:asciiTheme="minorHAnsi" w:eastAsiaTheme="minorEastAsia" w:hAnsiTheme="minorHAnsi" w:cstheme="minorBidi"/>
        </w:rPr>
      </w:pPr>
    </w:p>
    <w:tbl>
      <w:tblPr>
        <w:tblW w:w="0" w:type="auto"/>
        <w:tblInd w:w="-144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6A0" w:firstRow="1" w:lastRow="0" w:firstColumn="1" w:lastColumn="0" w:noHBand="1" w:noVBand="1"/>
      </w:tblPr>
      <w:tblGrid>
        <w:gridCol w:w="1127"/>
        <w:gridCol w:w="947"/>
        <w:gridCol w:w="1096"/>
        <w:gridCol w:w="5561"/>
        <w:gridCol w:w="1395"/>
        <w:gridCol w:w="1515"/>
      </w:tblGrid>
      <w:tr w:rsidR="501A8885" w14:paraId="52997E01" w14:textId="77777777" w:rsidTr="501A8885">
        <w:trPr>
          <w:trHeight w:val="495"/>
        </w:trPr>
        <w:tc>
          <w:tcPr>
            <w:tcW w:w="1127" w:type="dxa"/>
            <w:shd w:val="clear" w:color="auto" w:fill="A5A5A5" w:themeFill="accent3"/>
            <w:tcMar>
              <w:top w:w="15" w:type="dxa"/>
              <w:left w:w="15" w:type="dxa"/>
              <w:right w:w="15" w:type="dxa"/>
            </w:tcMar>
            <w:vAlign w:val="center"/>
          </w:tcPr>
          <w:p w14:paraId="39C9BCF1" w14:textId="1E5477B9" w:rsidR="501A8885" w:rsidRDefault="501A8885" w:rsidP="501A8885">
            <w:pPr>
              <w:spacing w:after="0"/>
              <w:jc w:val="center"/>
            </w:pPr>
            <w:r w:rsidRPr="501A8885">
              <w:rPr>
                <w:rFonts w:cs="Calibri"/>
                <w:b/>
                <w:bCs/>
                <w:color w:val="000000" w:themeColor="text1"/>
                <w:sz w:val="18"/>
                <w:szCs w:val="18"/>
              </w:rPr>
              <w:t xml:space="preserve">Cohorte de Riesgo </w:t>
            </w:r>
            <w:r w:rsidRPr="501A8885">
              <w:rPr>
                <w:rFonts w:cs="Calibri"/>
                <w:color w:val="000000" w:themeColor="text1"/>
                <w:sz w:val="18"/>
                <w:szCs w:val="18"/>
              </w:rPr>
              <w:t xml:space="preserve"> </w:t>
            </w:r>
          </w:p>
        </w:tc>
        <w:tc>
          <w:tcPr>
            <w:tcW w:w="947" w:type="dxa"/>
            <w:shd w:val="clear" w:color="auto" w:fill="A5A5A5" w:themeFill="accent3"/>
            <w:tcMar>
              <w:top w:w="15" w:type="dxa"/>
              <w:left w:w="15" w:type="dxa"/>
              <w:right w:w="15" w:type="dxa"/>
            </w:tcMar>
            <w:vAlign w:val="center"/>
          </w:tcPr>
          <w:p w14:paraId="42E7C1CD" w14:textId="3F7A79EA" w:rsidR="501A8885" w:rsidRDefault="501A8885" w:rsidP="501A8885">
            <w:pPr>
              <w:spacing w:after="0"/>
              <w:jc w:val="center"/>
            </w:pPr>
            <w:r w:rsidRPr="501A8885">
              <w:rPr>
                <w:rFonts w:cs="Calibri"/>
                <w:b/>
                <w:bCs/>
                <w:color w:val="000000" w:themeColor="text1"/>
                <w:sz w:val="18"/>
                <w:szCs w:val="18"/>
              </w:rPr>
              <w:t xml:space="preserve">Orden de abordaje </w:t>
            </w:r>
            <w:r w:rsidRPr="501A8885">
              <w:rPr>
                <w:rFonts w:cs="Calibri"/>
                <w:color w:val="000000" w:themeColor="text1"/>
                <w:sz w:val="18"/>
                <w:szCs w:val="18"/>
              </w:rPr>
              <w:t xml:space="preserve"> </w:t>
            </w:r>
          </w:p>
        </w:tc>
        <w:tc>
          <w:tcPr>
            <w:tcW w:w="1096" w:type="dxa"/>
            <w:shd w:val="clear" w:color="auto" w:fill="A5A5A5" w:themeFill="accent3"/>
            <w:tcMar>
              <w:top w:w="15" w:type="dxa"/>
              <w:left w:w="15" w:type="dxa"/>
              <w:right w:w="15" w:type="dxa"/>
            </w:tcMar>
            <w:vAlign w:val="center"/>
          </w:tcPr>
          <w:p w14:paraId="1E09A25B" w14:textId="1412ECF9" w:rsidR="501A8885" w:rsidRDefault="501A8885" w:rsidP="501A8885">
            <w:pPr>
              <w:spacing w:after="0"/>
              <w:jc w:val="center"/>
            </w:pPr>
            <w:r w:rsidRPr="501A8885">
              <w:rPr>
                <w:rFonts w:cs="Calibri"/>
                <w:b/>
                <w:bCs/>
                <w:color w:val="000000" w:themeColor="text1"/>
                <w:sz w:val="18"/>
                <w:szCs w:val="18"/>
              </w:rPr>
              <w:t>Prioridad</w:t>
            </w:r>
            <w:r w:rsidRPr="501A8885">
              <w:rPr>
                <w:rFonts w:cs="Calibri"/>
                <w:color w:val="000000" w:themeColor="text1"/>
                <w:sz w:val="18"/>
                <w:szCs w:val="18"/>
              </w:rPr>
              <w:t xml:space="preserve"> </w:t>
            </w:r>
          </w:p>
        </w:tc>
        <w:tc>
          <w:tcPr>
            <w:tcW w:w="5561" w:type="dxa"/>
            <w:shd w:val="clear" w:color="auto" w:fill="A5A5A5" w:themeFill="accent3"/>
            <w:tcMar>
              <w:top w:w="15" w:type="dxa"/>
              <w:left w:w="15" w:type="dxa"/>
              <w:right w:w="15" w:type="dxa"/>
            </w:tcMar>
            <w:vAlign w:val="center"/>
          </w:tcPr>
          <w:p w14:paraId="7EE68FA4" w14:textId="3D6222AC" w:rsidR="501A8885" w:rsidRDefault="501A8885" w:rsidP="501A8885">
            <w:pPr>
              <w:spacing w:after="0"/>
              <w:jc w:val="center"/>
            </w:pPr>
            <w:r w:rsidRPr="501A8885">
              <w:rPr>
                <w:rFonts w:cs="Calibri"/>
                <w:b/>
                <w:bCs/>
                <w:color w:val="000000" w:themeColor="text1"/>
                <w:sz w:val="18"/>
                <w:szCs w:val="18"/>
              </w:rPr>
              <w:t xml:space="preserve">Tipo de Prioridad </w:t>
            </w:r>
            <w:r w:rsidRPr="501A8885">
              <w:rPr>
                <w:rFonts w:cs="Calibri"/>
                <w:color w:val="000000" w:themeColor="text1"/>
                <w:sz w:val="18"/>
                <w:szCs w:val="18"/>
              </w:rPr>
              <w:t xml:space="preserve"> </w:t>
            </w:r>
          </w:p>
        </w:tc>
        <w:tc>
          <w:tcPr>
            <w:tcW w:w="1395" w:type="dxa"/>
            <w:shd w:val="clear" w:color="auto" w:fill="A5A5A5" w:themeFill="accent3"/>
            <w:tcMar>
              <w:top w:w="15" w:type="dxa"/>
              <w:left w:w="15" w:type="dxa"/>
              <w:right w:w="15" w:type="dxa"/>
            </w:tcMar>
            <w:vAlign w:val="center"/>
          </w:tcPr>
          <w:p w14:paraId="6B7A20BE" w14:textId="6D65FC24" w:rsidR="501A8885" w:rsidRDefault="501A8885" w:rsidP="501A8885">
            <w:pPr>
              <w:spacing w:after="0"/>
              <w:jc w:val="center"/>
            </w:pPr>
            <w:r w:rsidRPr="501A8885">
              <w:rPr>
                <w:rFonts w:cs="Calibri"/>
                <w:b/>
                <w:bCs/>
                <w:color w:val="000000" w:themeColor="text1"/>
                <w:sz w:val="18"/>
                <w:szCs w:val="18"/>
              </w:rPr>
              <w:t>Perfil Primer contacto</w:t>
            </w:r>
            <w:r w:rsidRPr="501A8885">
              <w:rPr>
                <w:rFonts w:cs="Calibri"/>
                <w:color w:val="000000" w:themeColor="text1"/>
                <w:sz w:val="18"/>
                <w:szCs w:val="18"/>
              </w:rPr>
              <w:t xml:space="preserve"> </w:t>
            </w:r>
          </w:p>
        </w:tc>
        <w:tc>
          <w:tcPr>
            <w:tcW w:w="1515" w:type="dxa"/>
            <w:shd w:val="clear" w:color="auto" w:fill="A5A5A5" w:themeFill="accent3"/>
            <w:tcMar>
              <w:top w:w="15" w:type="dxa"/>
              <w:left w:w="15" w:type="dxa"/>
              <w:right w:w="15" w:type="dxa"/>
            </w:tcMar>
            <w:vAlign w:val="center"/>
          </w:tcPr>
          <w:p w14:paraId="41E064B5" w14:textId="19ADE068" w:rsidR="501A8885" w:rsidRDefault="501A8885" w:rsidP="501A8885">
            <w:pPr>
              <w:spacing w:after="0"/>
              <w:jc w:val="center"/>
            </w:pPr>
            <w:r w:rsidRPr="501A8885">
              <w:rPr>
                <w:rFonts w:cs="Calibri"/>
                <w:b/>
                <w:bCs/>
                <w:color w:val="000000" w:themeColor="text1"/>
                <w:sz w:val="18"/>
                <w:szCs w:val="18"/>
              </w:rPr>
              <w:t xml:space="preserve">Perfil a quien deriva </w:t>
            </w:r>
            <w:r w:rsidRPr="501A8885">
              <w:rPr>
                <w:rFonts w:cs="Calibri"/>
                <w:color w:val="000000" w:themeColor="text1"/>
                <w:sz w:val="18"/>
                <w:szCs w:val="18"/>
              </w:rPr>
              <w:t xml:space="preserve"> </w:t>
            </w:r>
          </w:p>
        </w:tc>
      </w:tr>
      <w:tr w:rsidR="501A8885" w14:paraId="20117558" w14:textId="77777777" w:rsidTr="501A8885">
        <w:trPr>
          <w:trHeight w:val="300"/>
        </w:trPr>
        <w:tc>
          <w:tcPr>
            <w:tcW w:w="1127" w:type="dxa"/>
            <w:vMerge w:val="restart"/>
            <w:tcMar>
              <w:top w:w="15" w:type="dxa"/>
              <w:left w:w="15" w:type="dxa"/>
              <w:right w:w="15" w:type="dxa"/>
            </w:tcMar>
            <w:vAlign w:val="center"/>
          </w:tcPr>
          <w:p w14:paraId="554521E3" w14:textId="509FD3E4" w:rsidR="501A8885" w:rsidRDefault="501A8885" w:rsidP="501A8885">
            <w:pPr>
              <w:spacing w:after="0"/>
              <w:jc w:val="center"/>
            </w:pPr>
            <w:r w:rsidRPr="501A8885">
              <w:rPr>
                <w:rFonts w:cs="Calibri"/>
                <w:color w:val="000000" w:themeColor="text1"/>
                <w:sz w:val="18"/>
                <w:szCs w:val="18"/>
              </w:rPr>
              <w:t xml:space="preserve">5. DISCAPACIDAD </w:t>
            </w:r>
          </w:p>
        </w:tc>
        <w:tc>
          <w:tcPr>
            <w:tcW w:w="947" w:type="dxa"/>
            <w:tcMar>
              <w:top w:w="15" w:type="dxa"/>
              <w:left w:w="15" w:type="dxa"/>
              <w:right w:w="15" w:type="dxa"/>
            </w:tcMar>
            <w:vAlign w:val="center"/>
          </w:tcPr>
          <w:p w14:paraId="26C2D2B8" w14:textId="4D740FB2" w:rsidR="501A8885" w:rsidRDefault="501A8885" w:rsidP="501A8885">
            <w:pPr>
              <w:spacing w:after="0"/>
              <w:jc w:val="center"/>
            </w:pPr>
            <w:r w:rsidRPr="501A8885">
              <w:rPr>
                <w:rFonts w:cs="Calibri"/>
                <w:color w:val="000000" w:themeColor="text1"/>
                <w:sz w:val="18"/>
                <w:szCs w:val="18"/>
              </w:rPr>
              <w:t xml:space="preserve">1 </w:t>
            </w:r>
          </w:p>
        </w:tc>
        <w:tc>
          <w:tcPr>
            <w:tcW w:w="1096" w:type="dxa"/>
            <w:tcMar>
              <w:top w:w="15" w:type="dxa"/>
              <w:left w:w="15" w:type="dxa"/>
              <w:right w:w="15" w:type="dxa"/>
            </w:tcMar>
            <w:vAlign w:val="center"/>
          </w:tcPr>
          <w:p w14:paraId="0DC9191F" w14:textId="599C785D" w:rsidR="501A8885" w:rsidRDefault="501A8885" w:rsidP="501A8885">
            <w:pPr>
              <w:spacing w:after="0"/>
              <w:jc w:val="center"/>
            </w:pPr>
            <w:r w:rsidRPr="501A8885">
              <w:rPr>
                <w:rFonts w:cs="Calibri"/>
                <w:color w:val="000000" w:themeColor="text1"/>
                <w:sz w:val="18"/>
                <w:szCs w:val="18"/>
              </w:rPr>
              <w:t xml:space="preserve">Alta </w:t>
            </w:r>
          </w:p>
        </w:tc>
        <w:tc>
          <w:tcPr>
            <w:tcW w:w="5561" w:type="dxa"/>
            <w:tcMar>
              <w:top w:w="15" w:type="dxa"/>
              <w:left w:w="15" w:type="dxa"/>
              <w:right w:w="15" w:type="dxa"/>
            </w:tcMar>
          </w:tcPr>
          <w:p w14:paraId="161079FE" w14:textId="1DBC1B92" w:rsidR="501A8885" w:rsidRDefault="501A8885" w:rsidP="501A8885">
            <w:pPr>
              <w:spacing w:after="0"/>
            </w:pPr>
            <w:r w:rsidRPr="501A8885">
              <w:rPr>
                <w:rFonts w:cs="Calibri"/>
                <w:color w:val="000000" w:themeColor="text1"/>
                <w:sz w:val="18"/>
                <w:szCs w:val="18"/>
              </w:rPr>
              <w:t xml:space="preserve">Personas con discapacidad sin atenciones para su condición. </w:t>
            </w:r>
          </w:p>
        </w:tc>
        <w:tc>
          <w:tcPr>
            <w:tcW w:w="1395" w:type="dxa"/>
            <w:tcMar>
              <w:top w:w="15" w:type="dxa"/>
              <w:left w:w="15" w:type="dxa"/>
              <w:right w:w="15" w:type="dxa"/>
            </w:tcMar>
            <w:vAlign w:val="center"/>
          </w:tcPr>
          <w:p w14:paraId="16CF4642" w14:textId="57953C47" w:rsidR="501A8885" w:rsidRDefault="501A8885" w:rsidP="501A8885">
            <w:pPr>
              <w:spacing w:after="0"/>
              <w:jc w:val="center"/>
            </w:pPr>
            <w:r w:rsidRPr="501A8885">
              <w:rPr>
                <w:rFonts w:cs="Calibri"/>
                <w:color w:val="000000" w:themeColor="text1"/>
                <w:sz w:val="18"/>
                <w:szCs w:val="18"/>
              </w:rPr>
              <w:t xml:space="preserve">Gestor en línea  </w:t>
            </w:r>
          </w:p>
        </w:tc>
        <w:tc>
          <w:tcPr>
            <w:tcW w:w="1515" w:type="dxa"/>
            <w:tcMar>
              <w:top w:w="15" w:type="dxa"/>
              <w:left w:w="15" w:type="dxa"/>
              <w:right w:w="15" w:type="dxa"/>
            </w:tcMar>
            <w:vAlign w:val="center"/>
          </w:tcPr>
          <w:p w14:paraId="4106EAB6" w14:textId="730A25BB" w:rsidR="501A8885" w:rsidRDefault="501A8885" w:rsidP="501A8885">
            <w:pPr>
              <w:spacing w:after="0"/>
              <w:jc w:val="center"/>
            </w:pPr>
            <w:r w:rsidRPr="501A8885">
              <w:rPr>
                <w:rFonts w:cs="Calibri"/>
                <w:color w:val="000000" w:themeColor="text1"/>
                <w:sz w:val="18"/>
                <w:szCs w:val="18"/>
              </w:rPr>
              <w:t xml:space="preserve">Terapeuta </w:t>
            </w:r>
          </w:p>
        </w:tc>
      </w:tr>
      <w:tr w:rsidR="501A8885" w14:paraId="6D0F6F3F" w14:textId="77777777" w:rsidTr="501A8885">
        <w:trPr>
          <w:trHeight w:val="495"/>
        </w:trPr>
        <w:tc>
          <w:tcPr>
            <w:tcW w:w="1127" w:type="dxa"/>
            <w:vMerge/>
            <w:tcBorders>
              <w:left w:val="single" w:sz="0" w:space="0" w:color="000000" w:themeColor="text1"/>
              <w:right w:val="single" w:sz="0" w:space="0" w:color="000000" w:themeColor="text1"/>
            </w:tcBorders>
            <w:vAlign w:val="center"/>
          </w:tcPr>
          <w:p w14:paraId="73DD8B9F" w14:textId="77777777" w:rsidR="00EB739A" w:rsidRDefault="00EB739A"/>
        </w:tc>
        <w:tc>
          <w:tcPr>
            <w:tcW w:w="947" w:type="dxa"/>
            <w:tcMar>
              <w:top w:w="15" w:type="dxa"/>
              <w:left w:w="15" w:type="dxa"/>
              <w:right w:w="15" w:type="dxa"/>
            </w:tcMar>
            <w:vAlign w:val="center"/>
          </w:tcPr>
          <w:p w14:paraId="78ACBD3F" w14:textId="553DEFDE" w:rsidR="501A8885" w:rsidRDefault="501A8885" w:rsidP="501A8885">
            <w:pPr>
              <w:spacing w:after="0"/>
              <w:jc w:val="center"/>
            </w:pPr>
            <w:r w:rsidRPr="501A8885">
              <w:rPr>
                <w:rFonts w:cs="Calibri"/>
                <w:color w:val="000000" w:themeColor="text1"/>
                <w:sz w:val="18"/>
                <w:szCs w:val="18"/>
              </w:rPr>
              <w:t xml:space="preserve">2 </w:t>
            </w:r>
          </w:p>
        </w:tc>
        <w:tc>
          <w:tcPr>
            <w:tcW w:w="1096" w:type="dxa"/>
            <w:tcMar>
              <w:top w:w="15" w:type="dxa"/>
              <w:left w:w="15" w:type="dxa"/>
              <w:right w:w="15" w:type="dxa"/>
            </w:tcMar>
            <w:vAlign w:val="center"/>
          </w:tcPr>
          <w:p w14:paraId="6A479467" w14:textId="4CFFB455" w:rsidR="501A8885" w:rsidRDefault="501A8885" w:rsidP="501A8885">
            <w:pPr>
              <w:spacing w:after="0"/>
              <w:jc w:val="center"/>
            </w:pPr>
            <w:r w:rsidRPr="501A8885">
              <w:rPr>
                <w:rFonts w:cs="Calibri"/>
                <w:color w:val="000000" w:themeColor="text1"/>
                <w:sz w:val="18"/>
                <w:szCs w:val="18"/>
              </w:rPr>
              <w:t xml:space="preserve">Alta </w:t>
            </w:r>
          </w:p>
        </w:tc>
        <w:tc>
          <w:tcPr>
            <w:tcW w:w="5561" w:type="dxa"/>
            <w:tcMar>
              <w:top w:w="15" w:type="dxa"/>
              <w:left w:w="15" w:type="dxa"/>
              <w:right w:w="15" w:type="dxa"/>
            </w:tcMar>
          </w:tcPr>
          <w:p w14:paraId="6EDEE9BB" w14:textId="2476B564" w:rsidR="501A8885" w:rsidRDefault="501A8885" w:rsidP="501A8885">
            <w:pPr>
              <w:spacing w:after="0"/>
            </w:pPr>
            <w:r w:rsidRPr="501A8885">
              <w:rPr>
                <w:rFonts w:cs="Calibri"/>
                <w:color w:val="000000" w:themeColor="text1"/>
                <w:sz w:val="18"/>
                <w:szCs w:val="18"/>
              </w:rPr>
              <w:t xml:space="preserve">Personas con discapacidad sin adherencia a las RIAS con limitación de movilidad. </w:t>
            </w:r>
          </w:p>
        </w:tc>
        <w:tc>
          <w:tcPr>
            <w:tcW w:w="1395" w:type="dxa"/>
            <w:tcMar>
              <w:top w:w="15" w:type="dxa"/>
              <w:left w:w="15" w:type="dxa"/>
              <w:right w:w="15" w:type="dxa"/>
            </w:tcMar>
            <w:vAlign w:val="center"/>
          </w:tcPr>
          <w:p w14:paraId="4C51318E" w14:textId="09BB0DC1" w:rsidR="501A8885" w:rsidRDefault="501A8885" w:rsidP="501A8885">
            <w:pPr>
              <w:spacing w:after="0"/>
              <w:jc w:val="center"/>
            </w:pPr>
            <w:r w:rsidRPr="501A8885">
              <w:rPr>
                <w:rFonts w:cs="Calibri"/>
                <w:color w:val="000000" w:themeColor="text1"/>
                <w:sz w:val="18"/>
                <w:szCs w:val="18"/>
              </w:rPr>
              <w:t xml:space="preserve">Gestor en línea  </w:t>
            </w:r>
          </w:p>
        </w:tc>
        <w:tc>
          <w:tcPr>
            <w:tcW w:w="1515" w:type="dxa"/>
            <w:tcMar>
              <w:top w:w="15" w:type="dxa"/>
              <w:left w:w="15" w:type="dxa"/>
              <w:right w:w="15" w:type="dxa"/>
            </w:tcMar>
            <w:vAlign w:val="center"/>
          </w:tcPr>
          <w:p w14:paraId="1D61283C" w14:textId="3A4797DC" w:rsidR="501A8885" w:rsidRDefault="501A8885" w:rsidP="501A8885">
            <w:pPr>
              <w:spacing w:after="0"/>
              <w:jc w:val="center"/>
            </w:pPr>
            <w:r w:rsidRPr="501A8885">
              <w:rPr>
                <w:rFonts w:cs="Calibri"/>
                <w:color w:val="000000" w:themeColor="text1"/>
                <w:sz w:val="18"/>
                <w:szCs w:val="18"/>
              </w:rPr>
              <w:t xml:space="preserve">Terapeuta </w:t>
            </w:r>
          </w:p>
        </w:tc>
      </w:tr>
      <w:tr w:rsidR="501A8885" w14:paraId="23CE6CDE" w14:textId="77777777" w:rsidTr="501A8885">
        <w:trPr>
          <w:trHeight w:val="300"/>
        </w:trPr>
        <w:tc>
          <w:tcPr>
            <w:tcW w:w="1127" w:type="dxa"/>
            <w:vMerge/>
            <w:tcBorders>
              <w:left w:val="single" w:sz="0" w:space="0" w:color="000000" w:themeColor="text1"/>
              <w:right w:val="single" w:sz="0" w:space="0" w:color="000000" w:themeColor="text1"/>
            </w:tcBorders>
            <w:vAlign w:val="center"/>
          </w:tcPr>
          <w:p w14:paraId="5712BC77" w14:textId="77777777" w:rsidR="00EB739A" w:rsidRDefault="00EB739A"/>
        </w:tc>
        <w:tc>
          <w:tcPr>
            <w:tcW w:w="947" w:type="dxa"/>
            <w:tcMar>
              <w:top w:w="15" w:type="dxa"/>
              <w:left w:w="15" w:type="dxa"/>
              <w:right w:w="15" w:type="dxa"/>
            </w:tcMar>
            <w:vAlign w:val="center"/>
          </w:tcPr>
          <w:p w14:paraId="5E9AC2B0" w14:textId="3DD6063E" w:rsidR="501A8885" w:rsidRDefault="501A8885" w:rsidP="501A8885">
            <w:pPr>
              <w:spacing w:after="0"/>
              <w:jc w:val="center"/>
            </w:pPr>
            <w:r w:rsidRPr="501A8885">
              <w:rPr>
                <w:rFonts w:cs="Calibri"/>
                <w:color w:val="000000" w:themeColor="text1"/>
                <w:sz w:val="18"/>
                <w:szCs w:val="18"/>
              </w:rPr>
              <w:t xml:space="preserve">3 </w:t>
            </w:r>
          </w:p>
        </w:tc>
        <w:tc>
          <w:tcPr>
            <w:tcW w:w="1096" w:type="dxa"/>
            <w:tcMar>
              <w:top w:w="15" w:type="dxa"/>
              <w:left w:w="15" w:type="dxa"/>
              <w:right w:w="15" w:type="dxa"/>
            </w:tcMar>
            <w:vAlign w:val="center"/>
          </w:tcPr>
          <w:p w14:paraId="31DCE2DE" w14:textId="277D19FA" w:rsidR="501A8885" w:rsidRDefault="501A8885" w:rsidP="501A8885">
            <w:pPr>
              <w:spacing w:after="0"/>
              <w:jc w:val="center"/>
            </w:pPr>
            <w:r w:rsidRPr="501A8885">
              <w:rPr>
                <w:rFonts w:cs="Calibri"/>
                <w:color w:val="000000" w:themeColor="text1"/>
                <w:sz w:val="18"/>
                <w:szCs w:val="18"/>
              </w:rPr>
              <w:t xml:space="preserve">Alta </w:t>
            </w:r>
          </w:p>
        </w:tc>
        <w:tc>
          <w:tcPr>
            <w:tcW w:w="5561" w:type="dxa"/>
            <w:tcMar>
              <w:top w:w="15" w:type="dxa"/>
              <w:left w:w="15" w:type="dxa"/>
              <w:right w:w="15" w:type="dxa"/>
            </w:tcMar>
          </w:tcPr>
          <w:p w14:paraId="4F082E47" w14:textId="2A417A25" w:rsidR="501A8885" w:rsidRDefault="501A8885" w:rsidP="501A8885">
            <w:pPr>
              <w:spacing w:after="0"/>
            </w:pPr>
            <w:r w:rsidRPr="501A8885">
              <w:rPr>
                <w:rFonts w:cs="Calibri"/>
                <w:color w:val="000000" w:themeColor="text1"/>
                <w:sz w:val="18"/>
                <w:szCs w:val="18"/>
              </w:rPr>
              <w:t xml:space="preserve">Persona con discapacidad y cuidador </w:t>
            </w:r>
          </w:p>
        </w:tc>
        <w:tc>
          <w:tcPr>
            <w:tcW w:w="1395" w:type="dxa"/>
            <w:tcMar>
              <w:top w:w="15" w:type="dxa"/>
              <w:left w:w="15" w:type="dxa"/>
              <w:right w:w="15" w:type="dxa"/>
            </w:tcMar>
            <w:vAlign w:val="center"/>
          </w:tcPr>
          <w:p w14:paraId="3942172B" w14:textId="70292191" w:rsidR="501A8885" w:rsidRDefault="501A8885" w:rsidP="501A8885">
            <w:pPr>
              <w:spacing w:after="0"/>
              <w:jc w:val="center"/>
            </w:pPr>
            <w:r w:rsidRPr="501A8885">
              <w:rPr>
                <w:rFonts w:cs="Calibri"/>
                <w:color w:val="000000" w:themeColor="text1"/>
                <w:sz w:val="18"/>
                <w:szCs w:val="18"/>
              </w:rPr>
              <w:t xml:space="preserve">Gestor en línea  </w:t>
            </w:r>
          </w:p>
        </w:tc>
        <w:tc>
          <w:tcPr>
            <w:tcW w:w="1515" w:type="dxa"/>
            <w:tcMar>
              <w:top w:w="15" w:type="dxa"/>
              <w:left w:w="15" w:type="dxa"/>
              <w:right w:w="15" w:type="dxa"/>
            </w:tcMar>
            <w:vAlign w:val="center"/>
          </w:tcPr>
          <w:p w14:paraId="4313B1C0" w14:textId="5F733371" w:rsidR="501A8885" w:rsidRDefault="501A8885" w:rsidP="501A8885">
            <w:pPr>
              <w:spacing w:after="0"/>
              <w:jc w:val="center"/>
            </w:pPr>
            <w:r w:rsidRPr="501A8885">
              <w:rPr>
                <w:rFonts w:cs="Calibri"/>
                <w:color w:val="000000" w:themeColor="text1"/>
                <w:sz w:val="18"/>
                <w:szCs w:val="18"/>
              </w:rPr>
              <w:t xml:space="preserve">Terapeuta </w:t>
            </w:r>
          </w:p>
        </w:tc>
      </w:tr>
      <w:tr w:rsidR="501A8885" w14:paraId="1D2B06A8" w14:textId="77777777" w:rsidTr="501A8885">
        <w:trPr>
          <w:trHeight w:val="300"/>
        </w:trPr>
        <w:tc>
          <w:tcPr>
            <w:tcW w:w="1127" w:type="dxa"/>
            <w:vMerge/>
            <w:tcBorders>
              <w:left w:val="single" w:sz="0" w:space="0" w:color="000000" w:themeColor="text1"/>
              <w:right w:val="single" w:sz="0" w:space="0" w:color="000000" w:themeColor="text1"/>
            </w:tcBorders>
            <w:vAlign w:val="center"/>
          </w:tcPr>
          <w:p w14:paraId="6B8E7D58" w14:textId="77777777" w:rsidR="00EB739A" w:rsidRDefault="00EB739A"/>
        </w:tc>
        <w:tc>
          <w:tcPr>
            <w:tcW w:w="947" w:type="dxa"/>
            <w:tcMar>
              <w:top w:w="15" w:type="dxa"/>
              <w:left w:w="15" w:type="dxa"/>
              <w:right w:w="15" w:type="dxa"/>
            </w:tcMar>
            <w:vAlign w:val="center"/>
          </w:tcPr>
          <w:p w14:paraId="3A9CC621" w14:textId="16E25730" w:rsidR="501A8885" w:rsidRDefault="501A8885" w:rsidP="501A8885">
            <w:pPr>
              <w:spacing w:after="0"/>
              <w:jc w:val="center"/>
            </w:pPr>
            <w:r w:rsidRPr="501A8885">
              <w:rPr>
                <w:rFonts w:cs="Calibri"/>
                <w:color w:val="000000" w:themeColor="text1"/>
                <w:sz w:val="18"/>
                <w:szCs w:val="18"/>
              </w:rPr>
              <w:t xml:space="preserve">4 </w:t>
            </w:r>
          </w:p>
        </w:tc>
        <w:tc>
          <w:tcPr>
            <w:tcW w:w="1096" w:type="dxa"/>
            <w:tcMar>
              <w:top w:w="15" w:type="dxa"/>
              <w:left w:w="15" w:type="dxa"/>
              <w:right w:w="15" w:type="dxa"/>
            </w:tcMar>
            <w:vAlign w:val="center"/>
          </w:tcPr>
          <w:p w14:paraId="449C43B3" w14:textId="0BB05775" w:rsidR="501A8885" w:rsidRDefault="501A8885" w:rsidP="501A8885">
            <w:pPr>
              <w:spacing w:after="0"/>
              <w:jc w:val="center"/>
            </w:pPr>
            <w:r w:rsidRPr="501A8885">
              <w:rPr>
                <w:rFonts w:cs="Calibri"/>
                <w:color w:val="000000" w:themeColor="text1"/>
                <w:sz w:val="18"/>
                <w:szCs w:val="18"/>
              </w:rPr>
              <w:t xml:space="preserve">Alta </w:t>
            </w:r>
          </w:p>
        </w:tc>
        <w:tc>
          <w:tcPr>
            <w:tcW w:w="5561" w:type="dxa"/>
            <w:tcMar>
              <w:top w:w="15" w:type="dxa"/>
              <w:left w:w="15" w:type="dxa"/>
              <w:right w:w="15" w:type="dxa"/>
            </w:tcMar>
          </w:tcPr>
          <w:p w14:paraId="0161A0F6" w14:textId="44A4E05A" w:rsidR="501A8885" w:rsidRDefault="501A8885" w:rsidP="501A8885">
            <w:pPr>
              <w:spacing w:after="0"/>
            </w:pPr>
            <w:r w:rsidRPr="501A8885">
              <w:rPr>
                <w:rFonts w:cs="Calibri"/>
                <w:color w:val="000000" w:themeColor="text1"/>
                <w:sz w:val="18"/>
                <w:szCs w:val="18"/>
              </w:rPr>
              <w:t xml:space="preserve">Personas con discapacidad con adherencia a la RIAS. </w:t>
            </w:r>
          </w:p>
        </w:tc>
        <w:tc>
          <w:tcPr>
            <w:tcW w:w="1395" w:type="dxa"/>
            <w:tcMar>
              <w:top w:w="15" w:type="dxa"/>
              <w:left w:w="15" w:type="dxa"/>
              <w:right w:w="15" w:type="dxa"/>
            </w:tcMar>
            <w:vAlign w:val="center"/>
          </w:tcPr>
          <w:p w14:paraId="6BBA1C3C" w14:textId="2E3F1302" w:rsidR="501A8885" w:rsidRDefault="501A8885" w:rsidP="501A8885">
            <w:pPr>
              <w:spacing w:after="0"/>
              <w:jc w:val="center"/>
            </w:pPr>
            <w:r w:rsidRPr="501A8885">
              <w:rPr>
                <w:rFonts w:cs="Calibri"/>
                <w:color w:val="000000" w:themeColor="text1"/>
                <w:sz w:val="18"/>
                <w:szCs w:val="18"/>
              </w:rPr>
              <w:t xml:space="preserve">Gestor en línea  </w:t>
            </w:r>
          </w:p>
        </w:tc>
        <w:tc>
          <w:tcPr>
            <w:tcW w:w="1515" w:type="dxa"/>
            <w:tcMar>
              <w:top w:w="15" w:type="dxa"/>
              <w:left w:w="15" w:type="dxa"/>
              <w:right w:w="15" w:type="dxa"/>
            </w:tcMar>
            <w:vAlign w:val="center"/>
          </w:tcPr>
          <w:p w14:paraId="1ADC0319" w14:textId="58341B73" w:rsidR="501A8885" w:rsidRDefault="501A8885" w:rsidP="501A8885">
            <w:pPr>
              <w:spacing w:after="0"/>
              <w:jc w:val="center"/>
            </w:pPr>
            <w:r w:rsidRPr="501A8885">
              <w:rPr>
                <w:rFonts w:cs="Calibri"/>
                <w:color w:val="000000" w:themeColor="text1"/>
                <w:sz w:val="18"/>
                <w:szCs w:val="18"/>
              </w:rPr>
              <w:t xml:space="preserve">Terapeuta </w:t>
            </w:r>
          </w:p>
        </w:tc>
      </w:tr>
      <w:tr w:rsidR="501A8885" w14:paraId="0ACEA9F0" w14:textId="77777777" w:rsidTr="501A8885">
        <w:trPr>
          <w:trHeight w:val="495"/>
        </w:trPr>
        <w:tc>
          <w:tcPr>
            <w:tcW w:w="1127" w:type="dxa"/>
            <w:vMerge/>
            <w:tcBorders>
              <w:top w:val="single" w:sz="0" w:space="0" w:color="000000" w:themeColor="text1"/>
              <w:left w:val="single" w:sz="0" w:space="0" w:color="000000" w:themeColor="text1"/>
              <w:right w:val="single" w:sz="0" w:space="0" w:color="000000" w:themeColor="text1"/>
            </w:tcBorders>
            <w:vAlign w:val="center"/>
          </w:tcPr>
          <w:p w14:paraId="3C115F24" w14:textId="77777777" w:rsidR="00EB739A" w:rsidRDefault="00EB739A"/>
        </w:tc>
        <w:tc>
          <w:tcPr>
            <w:tcW w:w="947" w:type="dxa"/>
            <w:tcMar>
              <w:top w:w="15" w:type="dxa"/>
              <w:left w:w="15" w:type="dxa"/>
              <w:right w:w="15" w:type="dxa"/>
            </w:tcMar>
            <w:vAlign w:val="center"/>
          </w:tcPr>
          <w:p w14:paraId="4BBFF464" w14:textId="2D50C83F" w:rsidR="501A8885" w:rsidRDefault="501A8885" w:rsidP="501A8885">
            <w:pPr>
              <w:spacing w:after="0"/>
              <w:jc w:val="center"/>
            </w:pPr>
            <w:r w:rsidRPr="501A8885">
              <w:rPr>
                <w:rFonts w:cs="Calibri"/>
                <w:color w:val="000000" w:themeColor="text1"/>
                <w:sz w:val="18"/>
                <w:szCs w:val="18"/>
              </w:rPr>
              <w:t>5</w:t>
            </w:r>
          </w:p>
        </w:tc>
        <w:tc>
          <w:tcPr>
            <w:tcW w:w="1096" w:type="dxa"/>
            <w:tcMar>
              <w:top w:w="15" w:type="dxa"/>
              <w:left w:w="15" w:type="dxa"/>
              <w:right w:w="15" w:type="dxa"/>
            </w:tcMar>
            <w:vAlign w:val="center"/>
          </w:tcPr>
          <w:p w14:paraId="44B579DE" w14:textId="31CB1017" w:rsidR="501A8885" w:rsidRDefault="501A8885" w:rsidP="501A8885">
            <w:pPr>
              <w:spacing w:after="0"/>
              <w:jc w:val="center"/>
            </w:pPr>
            <w:r w:rsidRPr="501A8885">
              <w:rPr>
                <w:rFonts w:cs="Calibri"/>
                <w:color w:val="000000" w:themeColor="text1"/>
                <w:sz w:val="18"/>
                <w:szCs w:val="18"/>
              </w:rPr>
              <w:t xml:space="preserve">Alta </w:t>
            </w:r>
          </w:p>
        </w:tc>
        <w:tc>
          <w:tcPr>
            <w:tcW w:w="5561" w:type="dxa"/>
            <w:tcMar>
              <w:top w:w="15" w:type="dxa"/>
              <w:left w:w="15" w:type="dxa"/>
              <w:right w:w="15" w:type="dxa"/>
            </w:tcMar>
          </w:tcPr>
          <w:p w14:paraId="451A2CA7" w14:textId="39E6E536" w:rsidR="501A8885" w:rsidRDefault="501A8885" w:rsidP="501A8885">
            <w:pPr>
              <w:spacing w:after="0"/>
            </w:pPr>
            <w:r w:rsidRPr="501A8885">
              <w:rPr>
                <w:rFonts w:cs="Calibri"/>
                <w:color w:val="000000" w:themeColor="text1"/>
                <w:sz w:val="18"/>
                <w:szCs w:val="18"/>
              </w:rPr>
              <w:t xml:space="preserve">Personas con dependencia funcional mayores de 60 años por condiciones crónicas o edad. </w:t>
            </w:r>
          </w:p>
        </w:tc>
        <w:tc>
          <w:tcPr>
            <w:tcW w:w="1395" w:type="dxa"/>
            <w:tcMar>
              <w:top w:w="15" w:type="dxa"/>
              <w:left w:w="15" w:type="dxa"/>
              <w:right w:w="15" w:type="dxa"/>
            </w:tcMar>
            <w:vAlign w:val="center"/>
          </w:tcPr>
          <w:p w14:paraId="5BF4196A" w14:textId="5B623978" w:rsidR="501A8885" w:rsidRDefault="501A8885" w:rsidP="501A8885">
            <w:pPr>
              <w:spacing w:after="0"/>
              <w:jc w:val="center"/>
            </w:pPr>
            <w:r w:rsidRPr="501A8885">
              <w:rPr>
                <w:rFonts w:cs="Calibri"/>
                <w:color w:val="000000" w:themeColor="text1"/>
                <w:sz w:val="18"/>
                <w:szCs w:val="18"/>
              </w:rPr>
              <w:t xml:space="preserve">Gestor en línea  </w:t>
            </w:r>
          </w:p>
        </w:tc>
        <w:tc>
          <w:tcPr>
            <w:tcW w:w="1515" w:type="dxa"/>
            <w:tcMar>
              <w:top w:w="15" w:type="dxa"/>
              <w:left w:w="15" w:type="dxa"/>
              <w:right w:w="15" w:type="dxa"/>
            </w:tcMar>
            <w:vAlign w:val="center"/>
          </w:tcPr>
          <w:p w14:paraId="024FA185" w14:textId="05DD3DA4" w:rsidR="501A8885" w:rsidRDefault="501A8885" w:rsidP="501A8885">
            <w:pPr>
              <w:spacing w:after="0"/>
              <w:jc w:val="center"/>
            </w:pPr>
            <w:r w:rsidRPr="501A8885">
              <w:rPr>
                <w:rFonts w:cs="Calibri"/>
                <w:color w:val="000000" w:themeColor="text1"/>
                <w:sz w:val="18"/>
                <w:szCs w:val="18"/>
              </w:rPr>
              <w:t>Terapeuta</w:t>
            </w:r>
          </w:p>
        </w:tc>
      </w:tr>
    </w:tbl>
    <w:p w14:paraId="22A4F2B3" w14:textId="1C96C4D8" w:rsidR="501A8885" w:rsidRDefault="501A8885" w:rsidP="501A8885">
      <w:pPr>
        <w:spacing w:before="240" w:after="240"/>
        <w:jc w:val="both"/>
        <w:rPr>
          <w:rFonts w:asciiTheme="minorHAnsi" w:eastAsiaTheme="minorEastAsia" w:hAnsiTheme="minorHAnsi" w:cstheme="minorBidi"/>
        </w:rPr>
      </w:pPr>
    </w:p>
    <w:tbl>
      <w:tblPr>
        <w:tblW w:w="0" w:type="auto"/>
        <w:tblInd w:w="-144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6A0" w:firstRow="1" w:lastRow="0" w:firstColumn="1" w:lastColumn="0" w:noHBand="1" w:noVBand="1"/>
      </w:tblPr>
      <w:tblGrid>
        <w:gridCol w:w="1170"/>
        <w:gridCol w:w="915"/>
        <w:gridCol w:w="1140"/>
        <w:gridCol w:w="5580"/>
        <w:gridCol w:w="1350"/>
        <w:gridCol w:w="1493"/>
      </w:tblGrid>
      <w:tr w:rsidR="501A8885" w14:paraId="7DAD136C" w14:textId="77777777" w:rsidTr="008C40CA">
        <w:trPr>
          <w:trHeight w:val="495"/>
          <w:tblHeader/>
        </w:trPr>
        <w:tc>
          <w:tcPr>
            <w:tcW w:w="1170" w:type="dxa"/>
            <w:shd w:val="clear" w:color="auto" w:fill="A5A5A5" w:themeFill="accent3"/>
            <w:tcMar>
              <w:top w:w="15" w:type="dxa"/>
              <w:left w:w="15" w:type="dxa"/>
              <w:right w:w="15" w:type="dxa"/>
            </w:tcMar>
            <w:vAlign w:val="center"/>
          </w:tcPr>
          <w:p w14:paraId="29EC7B25" w14:textId="18772AAB" w:rsidR="501A8885" w:rsidRDefault="501A8885" w:rsidP="501A8885">
            <w:pPr>
              <w:spacing w:after="0"/>
              <w:jc w:val="center"/>
            </w:pPr>
            <w:r w:rsidRPr="501A8885">
              <w:rPr>
                <w:rFonts w:cs="Calibri"/>
                <w:b/>
                <w:bCs/>
                <w:color w:val="000000" w:themeColor="text1"/>
                <w:sz w:val="18"/>
                <w:szCs w:val="18"/>
              </w:rPr>
              <w:t xml:space="preserve">Cohorte de Riesgo </w:t>
            </w:r>
            <w:r w:rsidRPr="501A8885">
              <w:rPr>
                <w:rFonts w:cs="Calibri"/>
                <w:color w:val="000000" w:themeColor="text1"/>
                <w:sz w:val="18"/>
                <w:szCs w:val="18"/>
              </w:rPr>
              <w:t xml:space="preserve"> </w:t>
            </w:r>
          </w:p>
        </w:tc>
        <w:tc>
          <w:tcPr>
            <w:tcW w:w="915" w:type="dxa"/>
            <w:shd w:val="clear" w:color="auto" w:fill="A5A5A5" w:themeFill="accent3"/>
            <w:tcMar>
              <w:top w:w="15" w:type="dxa"/>
              <w:left w:w="15" w:type="dxa"/>
              <w:right w:w="15" w:type="dxa"/>
            </w:tcMar>
            <w:vAlign w:val="center"/>
          </w:tcPr>
          <w:p w14:paraId="7D0D096C" w14:textId="62A7E605" w:rsidR="501A8885" w:rsidRDefault="501A8885" w:rsidP="501A8885">
            <w:pPr>
              <w:spacing w:after="0"/>
              <w:jc w:val="center"/>
            </w:pPr>
            <w:r w:rsidRPr="501A8885">
              <w:rPr>
                <w:rFonts w:cs="Calibri"/>
                <w:b/>
                <w:bCs/>
                <w:color w:val="000000" w:themeColor="text1"/>
                <w:sz w:val="18"/>
                <w:szCs w:val="18"/>
              </w:rPr>
              <w:t xml:space="preserve">Orden de abordaje </w:t>
            </w:r>
            <w:r w:rsidRPr="501A8885">
              <w:rPr>
                <w:rFonts w:cs="Calibri"/>
                <w:color w:val="000000" w:themeColor="text1"/>
                <w:sz w:val="18"/>
                <w:szCs w:val="18"/>
              </w:rPr>
              <w:t xml:space="preserve"> </w:t>
            </w:r>
          </w:p>
        </w:tc>
        <w:tc>
          <w:tcPr>
            <w:tcW w:w="1140" w:type="dxa"/>
            <w:shd w:val="clear" w:color="auto" w:fill="A5A5A5" w:themeFill="accent3"/>
            <w:tcMar>
              <w:top w:w="15" w:type="dxa"/>
              <w:left w:w="15" w:type="dxa"/>
              <w:right w:w="15" w:type="dxa"/>
            </w:tcMar>
            <w:vAlign w:val="center"/>
          </w:tcPr>
          <w:p w14:paraId="64AF3A5A" w14:textId="201F25EC" w:rsidR="501A8885" w:rsidRDefault="501A8885" w:rsidP="501A8885">
            <w:pPr>
              <w:spacing w:after="0"/>
              <w:jc w:val="center"/>
            </w:pPr>
            <w:r w:rsidRPr="501A8885">
              <w:rPr>
                <w:rFonts w:cs="Calibri"/>
                <w:b/>
                <w:bCs/>
                <w:color w:val="000000" w:themeColor="text1"/>
                <w:sz w:val="18"/>
                <w:szCs w:val="18"/>
              </w:rPr>
              <w:t>Prioridad</w:t>
            </w:r>
            <w:r w:rsidRPr="501A8885">
              <w:rPr>
                <w:rFonts w:cs="Calibri"/>
                <w:color w:val="000000" w:themeColor="text1"/>
                <w:sz w:val="18"/>
                <w:szCs w:val="18"/>
              </w:rPr>
              <w:t xml:space="preserve"> </w:t>
            </w:r>
          </w:p>
        </w:tc>
        <w:tc>
          <w:tcPr>
            <w:tcW w:w="5580" w:type="dxa"/>
            <w:shd w:val="clear" w:color="auto" w:fill="A5A5A5" w:themeFill="accent3"/>
            <w:tcMar>
              <w:top w:w="15" w:type="dxa"/>
              <w:left w:w="15" w:type="dxa"/>
              <w:right w:w="15" w:type="dxa"/>
            </w:tcMar>
            <w:vAlign w:val="center"/>
          </w:tcPr>
          <w:p w14:paraId="2CDB15D2" w14:textId="717EE7A2" w:rsidR="501A8885" w:rsidRDefault="501A8885" w:rsidP="501A8885">
            <w:pPr>
              <w:spacing w:after="0"/>
              <w:jc w:val="center"/>
            </w:pPr>
            <w:r w:rsidRPr="501A8885">
              <w:rPr>
                <w:rFonts w:cs="Calibri"/>
                <w:b/>
                <w:bCs/>
                <w:color w:val="000000" w:themeColor="text1"/>
                <w:sz w:val="18"/>
                <w:szCs w:val="18"/>
              </w:rPr>
              <w:t xml:space="preserve">Tipo de Prioridad </w:t>
            </w:r>
            <w:r w:rsidRPr="501A8885">
              <w:rPr>
                <w:rFonts w:cs="Calibri"/>
                <w:color w:val="000000" w:themeColor="text1"/>
                <w:sz w:val="18"/>
                <w:szCs w:val="18"/>
              </w:rPr>
              <w:t xml:space="preserve"> </w:t>
            </w:r>
          </w:p>
        </w:tc>
        <w:tc>
          <w:tcPr>
            <w:tcW w:w="1350" w:type="dxa"/>
            <w:shd w:val="clear" w:color="auto" w:fill="A5A5A5" w:themeFill="accent3"/>
            <w:tcMar>
              <w:top w:w="15" w:type="dxa"/>
              <w:left w:w="15" w:type="dxa"/>
              <w:right w:w="15" w:type="dxa"/>
            </w:tcMar>
            <w:vAlign w:val="center"/>
          </w:tcPr>
          <w:p w14:paraId="538A53A2" w14:textId="1C51F5FA" w:rsidR="501A8885" w:rsidRDefault="501A8885" w:rsidP="501A8885">
            <w:pPr>
              <w:spacing w:after="0"/>
              <w:jc w:val="center"/>
            </w:pPr>
            <w:proofErr w:type="spellStart"/>
            <w:r w:rsidRPr="501A8885">
              <w:rPr>
                <w:rFonts w:cs="Calibri"/>
                <w:b/>
                <w:bCs/>
                <w:color w:val="000000" w:themeColor="text1"/>
                <w:sz w:val="18"/>
                <w:szCs w:val="18"/>
              </w:rPr>
              <w:t>Perfi</w:t>
            </w:r>
            <w:proofErr w:type="spellEnd"/>
          </w:p>
          <w:p w14:paraId="3B9EDE91" w14:textId="3315B068" w:rsidR="501A8885" w:rsidRDefault="501A8885" w:rsidP="501A8885">
            <w:pPr>
              <w:spacing w:after="0"/>
              <w:jc w:val="center"/>
            </w:pPr>
            <w:r w:rsidRPr="501A8885">
              <w:rPr>
                <w:rFonts w:cs="Calibri"/>
                <w:b/>
                <w:bCs/>
                <w:color w:val="000000" w:themeColor="text1"/>
                <w:sz w:val="18"/>
                <w:szCs w:val="18"/>
              </w:rPr>
              <w:t>l Primer contacto</w:t>
            </w:r>
            <w:r w:rsidRPr="501A8885">
              <w:rPr>
                <w:rFonts w:cs="Calibri"/>
                <w:color w:val="000000" w:themeColor="text1"/>
                <w:sz w:val="18"/>
                <w:szCs w:val="18"/>
              </w:rPr>
              <w:t xml:space="preserve"> </w:t>
            </w:r>
          </w:p>
        </w:tc>
        <w:tc>
          <w:tcPr>
            <w:tcW w:w="1493" w:type="dxa"/>
            <w:shd w:val="clear" w:color="auto" w:fill="A5A5A5" w:themeFill="accent3"/>
            <w:tcMar>
              <w:top w:w="15" w:type="dxa"/>
              <w:left w:w="15" w:type="dxa"/>
              <w:right w:w="15" w:type="dxa"/>
            </w:tcMar>
            <w:vAlign w:val="center"/>
          </w:tcPr>
          <w:p w14:paraId="517C624A" w14:textId="2831152B" w:rsidR="501A8885" w:rsidRDefault="501A8885" w:rsidP="501A8885">
            <w:pPr>
              <w:spacing w:after="0"/>
              <w:jc w:val="center"/>
            </w:pPr>
            <w:r w:rsidRPr="501A8885">
              <w:rPr>
                <w:rFonts w:cs="Calibri"/>
                <w:b/>
                <w:bCs/>
                <w:color w:val="000000" w:themeColor="text1"/>
                <w:sz w:val="18"/>
                <w:szCs w:val="18"/>
              </w:rPr>
              <w:t xml:space="preserve">Perfil a quien deriva </w:t>
            </w:r>
            <w:r w:rsidRPr="501A8885">
              <w:rPr>
                <w:rFonts w:cs="Calibri"/>
                <w:color w:val="000000" w:themeColor="text1"/>
                <w:sz w:val="18"/>
                <w:szCs w:val="18"/>
              </w:rPr>
              <w:t xml:space="preserve"> </w:t>
            </w:r>
          </w:p>
        </w:tc>
      </w:tr>
      <w:tr w:rsidR="501A8885" w14:paraId="5408FC9E" w14:textId="77777777" w:rsidTr="501A8885">
        <w:trPr>
          <w:trHeight w:val="300"/>
        </w:trPr>
        <w:tc>
          <w:tcPr>
            <w:tcW w:w="1170" w:type="dxa"/>
            <w:vMerge w:val="restart"/>
            <w:tcMar>
              <w:top w:w="15" w:type="dxa"/>
              <w:left w:w="15" w:type="dxa"/>
              <w:right w:w="15" w:type="dxa"/>
            </w:tcMar>
            <w:vAlign w:val="center"/>
          </w:tcPr>
          <w:p w14:paraId="476BD21F" w14:textId="63B4FDD1" w:rsidR="501A8885" w:rsidRDefault="501A8885" w:rsidP="501A8885">
            <w:pPr>
              <w:spacing w:after="0"/>
              <w:jc w:val="center"/>
            </w:pPr>
            <w:r w:rsidRPr="501A8885">
              <w:rPr>
                <w:rFonts w:cs="Calibri"/>
                <w:color w:val="000000" w:themeColor="text1"/>
                <w:sz w:val="18"/>
                <w:szCs w:val="18"/>
              </w:rPr>
              <w:t xml:space="preserve">6. CCVM </w:t>
            </w:r>
          </w:p>
        </w:tc>
        <w:tc>
          <w:tcPr>
            <w:tcW w:w="915" w:type="dxa"/>
            <w:tcMar>
              <w:top w:w="15" w:type="dxa"/>
              <w:left w:w="15" w:type="dxa"/>
              <w:right w:w="15" w:type="dxa"/>
            </w:tcMar>
            <w:vAlign w:val="center"/>
          </w:tcPr>
          <w:p w14:paraId="58804757" w14:textId="6C87C0C6" w:rsidR="501A8885" w:rsidRDefault="501A8885" w:rsidP="501A8885">
            <w:pPr>
              <w:spacing w:after="0"/>
              <w:jc w:val="center"/>
            </w:pPr>
            <w:r w:rsidRPr="501A8885">
              <w:rPr>
                <w:rFonts w:cs="Calibri"/>
                <w:color w:val="000000" w:themeColor="text1"/>
                <w:sz w:val="18"/>
                <w:szCs w:val="18"/>
              </w:rPr>
              <w:t xml:space="preserve">1 </w:t>
            </w:r>
          </w:p>
        </w:tc>
        <w:tc>
          <w:tcPr>
            <w:tcW w:w="1140" w:type="dxa"/>
            <w:tcMar>
              <w:top w:w="15" w:type="dxa"/>
              <w:left w:w="15" w:type="dxa"/>
              <w:right w:w="15" w:type="dxa"/>
            </w:tcMar>
            <w:vAlign w:val="center"/>
          </w:tcPr>
          <w:p w14:paraId="3B3C5470" w14:textId="65EDF268" w:rsidR="501A8885" w:rsidRDefault="501A8885" w:rsidP="501A8885">
            <w:pPr>
              <w:spacing w:after="0"/>
              <w:jc w:val="center"/>
            </w:pPr>
            <w:r w:rsidRPr="501A8885">
              <w:rPr>
                <w:rFonts w:cs="Calibri"/>
                <w:color w:val="000000" w:themeColor="text1"/>
                <w:sz w:val="18"/>
                <w:szCs w:val="18"/>
              </w:rPr>
              <w:t xml:space="preserve">Alta </w:t>
            </w:r>
          </w:p>
        </w:tc>
        <w:tc>
          <w:tcPr>
            <w:tcW w:w="5580" w:type="dxa"/>
            <w:tcMar>
              <w:top w:w="15" w:type="dxa"/>
              <w:left w:w="15" w:type="dxa"/>
              <w:right w:w="15" w:type="dxa"/>
            </w:tcMar>
          </w:tcPr>
          <w:p w14:paraId="433D6871" w14:textId="3A43D05E" w:rsidR="501A8885" w:rsidRDefault="501A8885" w:rsidP="501A8885">
            <w:pPr>
              <w:spacing w:after="0"/>
            </w:pPr>
            <w:r w:rsidRPr="501A8885">
              <w:rPr>
                <w:rFonts w:cs="Calibri"/>
                <w:color w:val="000000" w:themeColor="text1"/>
                <w:sz w:val="18"/>
                <w:szCs w:val="18"/>
              </w:rPr>
              <w:t xml:space="preserve">Paciente con patología Crónica NO controlado (cifras tensiones superiores 180/110 o Hemoglobina glicosilada mayor a 10%). </w:t>
            </w:r>
          </w:p>
        </w:tc>
        <w:tc>
          <w:tcPr>
            <w:tcW w:w="1350" w:type="dxa"/>
            <w:tcMar>
              <w:top w:w="15" w:type="dxa"/>
              <w:left w:w="15" w:type="dxa"/>
              <w:right w:w="15" w:type="dxa"/>
            </w:tcMar>
            <w:vAlign w:val="center"/>
          </w:tcPr>
          <w:p w14:paraId="7ACFAE12" w14:textId="296B9FA6" w:rsidR="501A8885" w:rsidRDefault="501A8885" w:rsidP="501A8885">
            <w:pPr>
              <w:spacing w:after="0"/>
              <w:jc w:val="center"/>
            </w:pPr>
            <w:r w:rsidRPr="501A8885">
              <w:rPr>
                <w:rFonts w:cs="Calibri"/>
                <w:color w:val="000000" w:themeColor="text1"/>
                <w:sz w:val="18"/>
                <w:szCs w:val="18"/>
              </w:rPr>
              <w:t xml:space="preserve">Gestor en línea  </w:t>
            </w:r>
          </w:p>
        </w:tc>
        <w:tc>
          <w:tcPr>
            <w:tcW w:w="1493" w:type="dxa"/>
            <w:tcMar>
              <w:top w:w="15" w:type="dxa"/>
              <w:left w:w="15" w:type="dxa"/>
              <w:right w:w="15" w:type="dxa"/>
            </w:tcMar>
            <w:vAlign w:val="center"/>
          </w:tcPr>
          <w:p w14:paraId="56A957B5" w14:textId="0DE1C87B" w:rsidR="501A8885" w:rsidRDefault="501A8885" w:rsidP="501A8885">
            <w:pPr>
              <w:spacing w:after="0"/>
              <w:jc w:val="center"/>
            </w:pPr>
            <w:r w:rsidRPr="501A8885">
              <w:rPr>
                <w:rFonts w:cs="Calibri"/>
                <w:color w:val="000000" w:themeColor="text1"/>
                <w:sz w:val="18"/>
                <w:szCs w:val="18"/>
              </w:rPr>
              <w:t xml:space="preserve">Enfermería </w:t>
            </w:r>
          </w:p>
        </w:tc>
      </w:tr>
      <w:tr w:rsidR="501A8885" w14:paraId="2EDAEE0F" w14:textId="77777777" w:rsidTr="501A8885">
        <w:trPr>
          <w:trHeight w:val="495"/>
        </w:trPr>
        <w:tc>
          <w:tcPr>
            <w:tcW w:w="1170" w:type="dxa"/>
            <w:vMerge/>
            <w:tcBorders>
              <w:left w:val="single" w:sz="0" w:space="0" w:color="000000" w:themeColor="text1"/>
              <w:right w:val="single" w:sz="0" w:space="0" w:color="000000" w:themeColor="text1"/>
            </w:tcBorders>
            <w:vAlign w:val="center"/>
          </w:tcPr>
          <w:p w14:paraId="45F9CE62" w14:textId="77777777" w:rsidR="00EB739A" w:rsidRDefault="00EB739A"/>
        </w:tc>
        <w:tc>
          <w:tcPr>
            <w:tcW w:w="915" w:type="dxa"/>
            <w:tcMar>
              <w:top w:w="15" w:type="dxa"/>
              <w:left w:w="15" w:type="dxa"/>
              <w:right w:w="15" w:type="dxa"/>
            </w:tcMar>
            <w:vAlign w:val="center"/>
          </w:tcPr>
          <w:p w14:paraId="6E97B509" w14:textId="32363CBA" w:rsidR="501A8885" w:rsidRDefault="501A8885" w:rsidP="501A8885">
            <w:pPr>
              <w:spacing w:after="0"/>
              <w:jc w:val="center"/>
            </w:pPr>
            <w:r w:rsidRPr="501A8885">
              <w:rPr>
                <w:rFonts w:cs="Calibri"/>
                <w:color w:val="000000" w:themeColor="text1"/>
                <w:sz w:val="18"/>
                <w:szCs w:val="18"/>
              </w:rPr>
              <w:t xml:space="preserve">2 </w:t>
            </w:r>
          </w:p>
        </w:tc>
        <w:tc>
          <w:tcPr>
            <w:tcW w:w="1140" w:type="dxa"/>
            <w:tcMar>
              <w:top w:w="15" w:type="dxa"/>
              <w:left w:w="15" w:type="dxa"/>
              <w:right w:w="15" w:type="dxa"/>
            </w:tcMar>
            <w:vAlign w:val="center"/>
          </w:tcPr>
          <w:p w14:paraId="2342EE23" w14:textId="6880C7BC" w:rsidR="501A8885" w:rsidRDefault="501A8885" w:rsidP="501A8885">
            <w:pPr>
              <w:spacing w:after="0"/>
              <w:jc w:val="center"/>
            </w:pPr>
            <w:r w:rsidRPr="501A8885">
              <w:rPr>
                <w:rFonts w:cs="Calibri"/>
                <w:color w:val="000000" w:themeColor="text1"/>
                <w:sz w:val="18"/>
                <w:szCs w:val="18"/>
              </w:rPr>
              <w:t xml:space="preserve">Media  </w:t>
            </w:r>
          </w:p>
        </w:tc>
        <w:tc>
          <w:tcPr>
            <w:tcW w:w="5580" w:type="dxa"/>
            <w:tcMar>
              <w:top w:w="15" w:type="dxa"/>
              <w:left w:w="15" w:type="dxa"/>
              <w:right w:w="15" w:type="dxa"/>
            </w:tcMar>
          </w:tcPr>
          <w:p w14:paraId="4F36C2F1" w14:textId="6549482D" w:rsidR="501A8885" w:rsidRDefault="501A8885" w:rsidP="501A8885">
            <w:pPr>
              <w:spacing w:after="0"/>
            </w:pPr>
            <w:r w:rsidRPr="501A8885">
              <w:rPr>
                <w:rFonts w:cs="Calibri"/>
                <w:color w:val="000000" w:themeColor="text1"/>
                <w:sz w:val="18"/>
                <w:szCs w:val="18"/>
              </w:rPr>
              <w:t xml:space="preserve">Persona con capacidad de gestar con intención reproductiva con patología crónica no adherente </w:t>
            </w:r>
          </w:p>
        </w:tc>
        <w:tc>
          <w:tcPr>
            <w:tcW w:w="1350" w:type="dxa"/>
            <w:tcMar>
              <w:top w:w="15" w:type="dxa"/>
              <w:left w:w="15" w:type="dxa"/>
              <w:right w:w="15" w:type="dxa"/>
            </w:tcMar>
            <w:vAlign w:val="center"/>
          </w:tcPr>
          <w:p w14:paraId="2318A027" w14:textId="5034C72F" w:rsidR="501A8885" w:rsidRDefault="501A8885" w:rsidP="501A8885">
            <w:pPr>
              <w:spacing w:after="0"/>
              <w:jc w:val="center"/>
            </w:pPr>
            <w:r w:rsidRPr="501A8885">
              <w:rPr>
                <w:rFonts w:cs="Calibri"/>
                <w:color w:val="000000" w:themeColor="text1"/>
                <w:sz w:val="18"/>
                <w:szCs w:val="18"/>
              </w:rPr>
              <w:t xml:space="preserve">Gestor en línea  </w:t>
            </w:r>
          </w:p>
        </w:tc>
        <w:tc>
          <w:tcPr>
            <w:tcW w:w="1493" w:type="dxa"/>
            <w:tcMar>
              <w:top w:w="15" w:type="dxa"/>
              <w:left w:w="15" w:type="dxa"/>
              <w:right w:w="15" w:type="dxa"/>
            </w:tcMar>
            <w:vAlign w:val="center"/>
          </w:tcPr>
          <w:p w14:paraId="0D833E56" w14:textId="1059970D" w:rsidR="501A8885" w:rsidRDefault="501A8885" w:rsidP="501A8885">
            <w:pPr>
              <w:spacing w:after="0"/>
              <w:jc w:val="center"/>
            </w:pPr>
            <w:r w:rsidRPr="501A8885">
              <w:rPr>
                <w:rFonts w:cs="Calibri"/>
                <w:color w:val="000000" w:themeColor="text1"/>
                <w:sz w:val="18"/>
                <w:szCs w:val="18"/>
              </w:rPr>
              <w:t xml:space="preserve">Gestor en línea  </w:t>
            </w:r>
          </w:p>
        </w:tc>
      </w:tr>
      <w:tr w:rsidR="501A8885" w14:paraId="1E9379C9" w14:textId="77777777" w:rsidTr="501A8885">
        <w:trPr>
          <w:trHeight w:val="495"/>
        </w:trPr>
        <w:tc>
          <w:tcPr>
            <w:tcW w:w="1170" w:type="dxa"/>
            <w:vMerge/>
            <w:tcBorders>
              <w:left w:val="single" w:sz="0" w:space="0" w:color="000000" w:themeColor="text1"/>
              <w:right w:val="single" w:sz="0" w:space="0" w:color="000000" w:themeColor="text1"/>
            </w:tcBorders>
            <w:vAlign w:val="center"/>
          </w:tcPr>
          <w:p w14:paraId="4AC5054B" w14:textId="77777777" w:rsidR="00EB739A" w:rsidRDefault="00EB739A"/>
        </w:tc>
        <w:tc>
          <w:tcPr>
            <w:tcW w:w="915" w:type="dxa"/>
            <w:tcMar>
              <w:top w:w="15" w:type="dxa"/>
              <w:left w:w="15" w:type="dxa"/>
              <w:right w:w="15" w:type="dxa"/>
            </w:tcMar>
            <w:vAlign w:val="center"/>
          </w:tcPr>
          <w:p w14:paraId="31BF16F2" w14:textId="7F75E64C" w:rsidR="501A8885" w:rsidRDefault="501A8885" w:rsidP="501A8885">
            <w:pPr>
              <w:spacing w:after="0"/>
              <w:jc w:val="center"/>
            </w:pPr>
            <w:r w:rsidRPr="501A8885">
              <w:rPr>
                <w:rFonts w:cs="Calibri"/>
                <w:color w:val="000000" w:themeColor="text1"/>
                <w:sz w:val="18"/>
                <w:szCs w:val="18"/>
              </w:rPr>
              <w:t xml:space="preserve">3 </w:t>
            </w:r>
          </w:p>
        </w:tc>
        <w:tc>
          <w:tcPr>
            <w:tcW w:w="1140" w:type="dxa"/>
            <w:tcMar>
              <w:top w:w="15" w:type="dxa"/>
              <w:left w:w="15" w:type="dxa"/>
              <w:right w:w="15" w:type="dxa"/>
            </w:tcMar>
            <w:vAlign w:val="center"/>
          </w:tcPr>
          <w:p w14:paraId="3671AD61" w14:textId="61CDBAE1" w:rsidR="501A8885" w:rsidRDefault="501A8885" w:rsidP="501A8885">
            <w:pPr>
              <w:spacing w:after="0"/>
              <w:jc w:val="center"/>
            </w:pPr>
            <w:r w:rsidRPr="501A8885">
              <w:rPr>
                <w:rFonts w:cs="Calibri"/>
                <w:color w:val="000000" w:themeColor="text1"/>
                <w:sz w:val="18"/>
                <w:szCs w:val="18"/>
              </w:rPr>
              <w:t xml:space="preserve">Media  </w:t>
            </w:r>
          </w:p>
        </w:tc>
        <w:tc>
          <w:tcPr>
            <w:tcW w:w="5580" w:type="dxa"/>
            <w:tcMar>
              <w:top w:w="15" w:type="dxa"/>
              <w:left w:w="15" w:type="dxa"/>
              <w:right w:w="15" w:type="dxa"/>
            </w:tcMar>
          </w:tcPr>
          <w:p w14:paraId="13A1F51F" w14:textId="7DCE6682" w:rsidR="501A8885" w:rsidRDefault="501A8885" w:rsidP="501A8885">
            <w:pPr>
              <w:spacing w:after="0"/>
            </w:pPr>
            <w:r w:rsidRPr="501A8885">
              <w:rPr>
                <w:rFonts w:cs="Calibri"/>
                <w:color w:val="000000" w:themeColor="text1"/>
                <w:sz w:val="18"/>
                <w:szCs w:val="18"/>
              </w:rPr>
              <w:t xml:space="preserve">Persona con capacidad de gestar sin intención reproductiva con patología crónica sin método de regulación de la fecundidad. </w:t>
            </w:r>
          </w:p>
        </w:tc>
        <w:tc>
          <w:tcPr>
            <w:tcW w:w="1350" w:type="dxa"/>
            <w:tcMar>
              <w:top w:w="15" w:type="dxa"/>
              <w:left w:w="15" w:type="dxa"/>
              <w:right w:w="15" w:type="dxa"/>
            </w:tcMar>
            <w:vAlign w:val="center"/>
          </w:tcPr>
          <w:p w14:paraId="1AD2AD56" w14:textId="29997BCB" w:rsidR="501A8885" w:rsidRDefault="501A8885" w:rsidP="501A8885">
            <w:pPr>
              <w:spacing w:after="0"/>
              <w:jc w:val="center"/>
            </w:pPr>
            <w:r w:rsidRPr="501A8885">
              <w:rPr>
                <w:rFonts w:cs="Calibri"/>
                <w:color w:val="000000" w:themeColor="text1"/>
                <w:sz w:val="18"/>
                <w:szCs w:val="18"/>
              </w:rPr>
              <w:t xml:space="preserve">Gestor en línea  </w:t>
            </w:r>
          </w:p>
        </w:tc>
        <w:tc>
          <w:tcPr>
            <w:tcW w:w="1493" w:type="dxa"/>
            <w:tcMar>
              <w:top w:w="15" w:type="dxa"/>
              <w:left w:w="15" w:type="dxa"/>
              <w:right w:w="15" w:type="dxa"/>
            </w:tcMar>
            <w:vAlign w:val="center"/>
          </w:tcPr>
          <w:p w14:paraId="165E3FB6" w14:textId="071E21B7" w:rsidR="501A8885" w:rsidRDefault="501A8885" w:rsidP="501A8885">
            <w:pPr>
              <w:spacing w:after="0"/>
              <w:jc w:val="center"/>
            </w:pPr>
            <w:r w:rsidRPr="501A8885">
              <w:rPr>
                <w:rFonts w:cs="Calibri"/>
                <w:color w:val="000000" w:themeColor="text1"/>
                <w:sz w:val="18"/>
                <w:szCs w:val="18"/>
              </w:rPr>
              <w:t xml:space="preserve">Gestor en línea  </w:t>
            </w:r>
          </w:p>
        </w:tc>
      </w:tr>
      <w:tr w:rsidR="501A8885" w14:paraId="7D6E1A9A" w14:textId="77777777" w:rsidTr="501A8885">
        <w:trPr>
          <w:trHeight w:val="300"/>
        </w:trPr>
        <w:tc>
          <w:tcPr>
            <w:tcW w:w="1170" w:type="dxa"/>
            <w:vMerge/>
            <w:tcBorders>
              <w:left w:val="single" w:sz="0" w:space="0" w:color="000000" w:themeColor="text1"/>
              <w:right w:val="single" w:sz="0" w:space="0" w:color="000000" w:themeColor="text1"/>
            </w:tcBorders>
            <w:vAlign w:val="center"/>
          </w:tcPr>
          <w:p w14:paraId="65C91EE6" w14:textId="77777777" w:rsidR="00EB739A" w:rsidRDefault="00EB739A"/>
        </w:tc>
        <w:tc>
          <w:tcPr>
            <w:tcW w:w="915" w:type="dxa"/>
            <w:tcMar>
              <w:top w:w="15" w:type="dxa"/>
              <w:left w:w="15" w:type="dxa"/>
              <w:right w:w="15" w:type="dxa"/>
            </w:tcMar>
            <w:vAlign w:val="center"/>
          </w:tcPr>
          <w:p w14:paraId="0D92630E" w14:textId="5684CEC0" w:rsidR="501A8885" w:rsidRDefault="501A8885" w:rsidP="501A8885">
            <w:pPr>
              <w:spacing w:after="0"/>
              <w:jc w:val="center"/>
            </w:pPr>
            <w:r w:rsidRPr="501A8885">
              <w:rPr>
                <w:rFonts w:cs="Calibri"/>
                <w:color w:val="000000" w:themeColor="text1"/>
                <w:sz w:val="18"/>
                <w:szCs w:val="18"/>
              </w:rPr>
              <w:t xml:space="preserve">4 </w:t>
            </w:r>
          </w:p>
        </w:tc>
        <w:tc>
          <w:tcPr>
            <w:tcW w:w="1140" w:type="dxa"/>
            <w:tcMar>
              <w:top w:w="15" w:type="dxa"/>
              <w:left w:w="15" w:type="dxa"/>
              <w:right w:w="15" w:type="dxa"/>
            </w:tcMar>
            <w:vAlign w:val="center"/>
          </w:tcPr>
          <w:p w14:paraId="7E78FA8B" w14:textId="39D0053C" w:rsidR="501A8885" w:rsidRDefault="501A8885" w:rsidP="501A8885">
            <w:pPr>
              <w:spacing w:after="0"/>
              <w:jc w:val="center"/>
            </w:pPr>
            <w:r w:rsidRPr="501A8885">
              <w:rPr>
                <w:rFonts w:cs="Calibri"/>
                <w:color w:val="000000" w:themeColor="text1"/>
                <w:sz w:val="18"/>
                <w:szCs w:val="18"/>
              </w:rPr>
              <w:t xml:space="preserve">Alta </w:t>
            </w:r>
          </w:p>
        </w:tc>
        <w:tc>
          <w:tcPr>
            <w:tcW w:w="5580" w:type="dxa"/>
            <w:tcMar>
              <w:top w:w="15" w:type="dxa"/>
              <w:left w:w="15" w:type="dxa"/>
              <w:right w:w="15" w:type="dxa"/>
            </w:tcMar>
          </w:tcPr>
          <w:p w14:paraId="4465C2CC" w14:textId="03296C1E" w:rsidR="501A8885" w:rsidRDefault="501A8885" w:rsidP="501A8885">
            <w:pPr>
              <w:spacing w:after="0"/>
            </w:pPr>
            <w:r w:rsidRPr="501A8885">
              <w:rPr>
                <w:rFonts w:cs="Calibri"/>
                <w:color w:val="000000" w:themeColor="text1"/>
                <w:sz w:val="18"/>
                <w:szCs w:val="18"/>
              </w:rPr>
              <w:t xml:space="preserve">Paciente con patología Crónica NO adherente, ultimo control &gt; 12 meses. </w:t>
            </w:r>
          </w:p>
        </w:tc>
        <w:tc>
          <w:tcPr>
            <w:tcW w:w="1350" w:type="dxa"/>
            <w:tcMar>
              <w:top w:w="15" w:type="dxa"/>
              <w:left w:w="15" w:type="dxa"/>
              <w:right w:w="15" w:type="dxa"/>
            </w:tcMar>
            <w:vAlign w:val="center"/>
          </w:tcPr>
          <w:p w14:paraId="159935A0" w14:textId="197D381F" w:rsidR="501A8885" w:rsidRDefault="501A8885" w:rsidP="501A8885">
            <w:pPr>
              <w:spacing w:after="0"/>
              <w:jc w:val="center"/>
            </w:pPr>
            <w:r w:rsidRPr="501A8885">
              <w:rPr>
                <w:rFonts w:cs="Calibri"/>
                <w:color w:val="000000" w:themeColor="text1"/>
                <w:sz w:val="18"/>
                <w:szCs w:val="18"/>
              </w:rPr>
              <w:t xml:space="preserve">Gestor en línea  </w:t>
            </w:r>
          </w:p>
        </w:tc>
        <w:tc>
          <w:tcPr>
            <w:tcW w:w="1493" w:type="dxa"/>
            <w:tcMar>
              <w:top w:w="15" w:type="dxa"/>
              <w:left w:w="15" w:type="dxa"/>
              <w:right w:w="15" w:type="dxa"/>
            </w:tcMar>
            <w:vAlign w:val="center"/>
          </w:tcPr>
          <w:p w14:paraId="521F1DAD" w14:textId="2C5D072D" w:rsidR="501A8885" w:rsidRDefault="501A8885" w:rsidP="501A8885">
            <w:pPr>
              <w:spacing w:after="0"/>
              <w:jc w:val="center"/>
            </w:pPr>
            <w:r w:rsidRPr="501A8885">
              <w:rPr>
                <w:rFonts w:cs="Calibri"/>
                <w:color w:val="000000" w:themeColor="text1"/>
                <w:sz w:val="18"/>
                <w:szCs w:val="18"/>
              </w:rPr>
              <w:t xml:space="preserve">Enfermería </w:t>
            </w:r>
          </w:p>
        </w:tc>
      </w:tr>
      <w:tr w:rsidR="501A8885" w14:paraId="56E3BE6A" w14:textId="77777777" w:rsidTr="501A8885">
        <w:trPr>
          <w:trHeight w:val="300"/>
        </w:trPr>
        <w:tc>
          <w:tcPr>
            <w:tcW w:w="1170" w:type="dxa"/>
            <w:vMerge/>
            <w:tcBorders>
              <w:left w:val="single" w:sz="0" w:space="0" w:color="000000" w:themeColor="text1"/>
              <w:right w:val="single" w:sz="0" w:space="0" w:color="000000" w:themeColor="text1"/>
            </w:tcBorders>
            <w:vAlign w:val="center"/>
          </w:tcPr>
          <w:p w14:paraId="6FDDCEA0" w14:textId="77777777" w:rsidR="00EB739A" w:rsidRDefault="00EB739A"/>
        </w:tc>
        <w:tc>
          <w:tcPr>
            <w:tcW w:w="915" w:type="dxa"/>
            <w:tcMar>
              <w:top w:w="15" w:type="dxa"/>
              <w:left w:w="15" w:type="dxa"/>
              <w:right w:w="15" w:type="dxa"/>
            </w:tcMar>
            <w:vAlign w:val="center"/>
          </w:tcPr>
          <w:p w14:paraId="380F5FFD" w14:textId="08FC532D" w:rsidR="501A8885" w:rsidRDefault="501A8885" w:rsidP="501A8885">
            <w:pPr>
              <w:spacing w:after="0"/>
              <w:jc w:val="center"/>
            </w:pPr>
            <w:r w:rsidRPr="501A8885">
              <w:rPr>
                <w:rFonts w:cs="Calibri"/>
                <w:color w:val="000000" w:themeColor="text1"/>
                <w:sz w:val="18"/>
                <w:szCs w:val="18"/>
              </w:rPr>
              <w:t xml:space="preserve">5 </w:t>
            </w:r>
          </w:p>
        </w:tc>
        <w:tc>
          <w:tcPr>
            <w:tcW w:w="1140" w:type="dxa"/>
            <w:tcMar>
              <w:top w:w="15" w:type="dxa"/>
              <w:left w:w="15" w:type="dxa"/>
              <w:right w:w="15" w:type="dxa"/>
            </w:tcMar>
            <w:vAlign w:val="center"/>
          </w:tcPr>
          <w:p w14:paraId="5F02C09E" w14:textId="31B4D6E3" w:rsidR="501A8885" w:rsidRDefault="501A8885" w:rsidP="501A8885">
            <w:pPr>
              <w:spacing w:after="0"/>
              <w:jc w:val="center"/>
            </w:pPr>
            <w:r w:rsidRPr="501A8885">
              <w:rPr>
                <w:rFonts w:cs="Calibri"/>
                <w:color w:val="000000" w:themeColor="text1"/>
                <w:sz w:val="18"/>
                <w:szCs w:val="18"/>
              </w:rPr>
              <w:t xml:space="preserve">Alta </w:t>
            </w:r>
          </w:p>
        </w:tc>
        <w:tc>
          <w:tcPr>
            <w:tcW w:w="5580" w:type="dxa"/>
            <w:tcMar>
              <w:top w:w="15" w:type="dxa"/>
              <w:left w:w="15" w:type="dxa"/>
              <w:right w:w="15" w:type="dxa"/>
            </w:tcMar>
          </w:tcPr>
          <w:p w14:paraId="2AD7D68A" w14:textId="13F55BA1" w:rsidR="501A8885" w:rsidRDefault="501A8885" w:rsidP="501A8885">
            <w:pPr>
              <w:spacing w:after="0"/>
            </w:pPr>
            <w:r w:rsidRPr="501A8885">
              <w:rPr>
                <w:rFonts w:cs="Calibri"/>
                <w:color w:val="000000" w:themeColor="text1"/>
                <w:sz w:val="18"/>
                <w:szCs w:val="18"/>
              </w:rPr>
              <w:t xml:space="preserve">Usuarios con patología crónica con discapacidad sin atención </w:t>
            </w:r>
          </w:p>
        </w:tc>
        <w:tc>
          <w:tcPr>
            <w:tcW w:w="1350" w:type="dxa"/>
            <w:tcMar>
              <w:top w:w="15" w:type="dxa"/>
              <w:left w:w="15" w:type="dxa"/>
              <w:right w:w="15" w:type="dxa"/>
            </w:tcMar>
            <w:vAlign w:val="center"/>
          </w:tcPr>
          <w:p w14:paraId="5CEBB43A" w14:textId="48B00F94" w:rsidR="501A8885" w:rsidRDefault="501A8885" w:rsidP="501A8885">
            <w:pPr>
              <w:spacing w:after="0"/>
              <w:jc w:val="center"/>
            </w:pPr>
            <w:r w:rsidRPr="501A8885">
              <w:rPr>
                <w:rFonts w:cs="Calibri"/>
                <w:color w:val="000000" w:themeColor="text1"/>
                <w:sz w:val="18"/>
                <w:szCs w:val="18"/>
              </w:rPr>
              <w:t xml:space="preserve">Gestor en línea  </w:t>
            </w:r>
          </w:p>
        </w:tc>
        <w:tc>
          <w:tcPr>
            <w:tcW w:w="1493" w:type="dxa"/>
            <w:tcMar>
              <w:top w:w="15" w:type="dxa"/>
              <w:left w:w="15" w:type="dxa"/>
              <w:right w:w="15" w:type="dxa"/>
            </w:tcMar>
            <w:vAlign w:val="center"/>
          </w:tcPr>
          <w:p w14:paraId="154182FA" w14:textId="0A89054B" w:rsidR="501A8885" w:rsidRDefault="501A8885" w:rsidP="501A8885">
            <w:pPr>
              <w:spacing w:after="0"/>
              <w:jc w:val="center"/>
            </w:pPr>
            <w:r w:rsidRPr="501A8885">
              <w:rPr>
                <w:rFonts w:cs="Calibri"/>
                <w:color w:val="000000" w:themeColor="text1"/>
                <w:sz w:val="18"/>
                <w:szCs w:val="18"/>
              </w:rPr>
              <w:t xml:space="preserve">Terapeuta </w:t>
            </w:r>
          </w:p>
        </w:tc>
      </w:tr>
      <w:tr w:rsidR="501A8885" w14:paraId="6DDF978C" w14:textId="77777777" w:rsidTr="501A8885">
        <w:trPr>
          <w:trHeight w:val="495"/>
        </w:trPr>
        <w:tc>
          <w:tcPr>
            <w:tcW w:w="1170" w:type="dxa"/>
            <w:vMerge/>
            <w:tcBorders>
              <w:left w:val="single" w:sz="0" w:space="0" w:color="000000" w:themeColor="text1"/>
              <w:right w:val="single" w:sz="0" w:space="0" w:color="000000" w:themeColor="text1"/>
            </w:tcBorders>
            <w:vAlign w:val="center"/>
          </w:tcPr>
          <w:p w14:paraId="24F83E1D" w14:textId="77777777" w:rsidR="00EB739A" w:rsidRDefault="00EB739A"/>
        </w:tc>
        <w:tc>
          <w:tcPr>
            <w:tcW w:w="915" w:type="dxa"/>
            <w:tcMar>
              <w:top w:w="15" w:type="dxa"/>
              <w:left w:w="15" w:type="dxa"/>
              <w:right w:w="15" w:type="dxa"/>
            </w:tcMar>
            <w:vAlign w:val="center"/>
          </w:tcPr>
          <w:p w14:paraId="587276B1" w14:textId="660B4EF1" w:rsidR="501A8885" w:rsidRDefault="501A8885" w:rsidP="501A8885">
            <w:pPr>
              <w:spacing w:after="0"/>
              <w:jc w:val="center"/>
            </w:pPr>
            <w:r w:rsidRPr="501A8885">
              <w:rPr>
                <w:rFonts w:cs="Calibri"/>
                <w:color w:val="000000" w:themeColor="text1"/>
                <w:sz w:val="18"/>
                <w:szCs w:val="18"/>
              </w:rPr>
              <w:t xml:space="preserve">6 </w:t>
            </w:r>
          </w:p>
        </w:tc>
        <w:tc>
          <w:tcPr>
            <w:tcW w:w="1140" w:type="dxa"/>
            <w:tcMar>
              <w:top w:w="15" w:type="dxa"/>
              <w:left w:w="15" w:type="dxa"/>
              <w:right w:w="15" w:type="dxa"/>
            </w:tcMar>
            <w:vAlign w:val="center"/>
          </w:tcPr>
          <w:p w14:paraId="2B019D40" w14:textId="56678C58" w:rsidR="501A8885" w:rsidRDefault="501A8885" w:rsidP="501A8885">
            <w:pPr>
              <w:spacing w:after="0"/>
              <w:jc w:val="center"/>
            </w:pPr>
            <w:r w:rsidRPr="501A8885">
              <w:rPr>
                <w:rFonts w:cs="Calibri"/>
                <w:color w:val="000000" w:themeColor="text1"/>
                <w:sz w:val="18"/>
                <w:szCs w:val="18"/>
              </w:rPr>
              <w:t xml:space="preserve">Media  </w:t>
            </w:r>
          </w:p>
        </w:tc>
        <w:tc>
          <w:tcPr>
            <w:tcW w:w="5580" w:type="dxa"/>
            <w:tcMar>
              <w:top w:w="15" w:type="dxa"/>
              <w:left w:w="15" w:type="dxa"/>
              <w:right w:w="15" w:type="dxa"/>
            </w:tcMar>
          </w:tcPr>
          <w:p w14:paraId="4CAEF6DD" w14:textId="41425E07" w:rsidR="501A8885" w:rsidRDefault="501A8885" w:rsidP="501A8885">
            <w:pPr>
              <w:spacing w:after="0"/>
            </w:pPr>
            <w:r w:rsidRPr="501A8885">
              <w:rPr>
                <w:rFonts w:cs="Calibri"/>
                <w:color w:val="000000" w:themeColor="text1"/>
                <w:sz w:val="18"/>
                <w:szCs w:val="18"/>
              </w:rPr>
              <w:t>Usuarios con patología crónica</w:t>
            </w:r>
            <w:proofErr w:type="gramStart"/>
            <w:r w:rsidRPr="501A8885">
              <w:rPr>
                <w:rFonts w:cs="Calibri"/>
                <w:color w:val="000000" w:themeColor="text1"/>
                <w:sz w:val="18"/>
                <w:szCs w:val="18"/>
              </w:rPr>
              <w:t xml:space="preserve">   (</w:t>
            </w:r>
            <w:proofErr w:type="gramEnd"/>
            <w:r w:rsidRPr="501A8885">
              <w:rPr>
                <w:rFonts w:cs="Calibri"/>
                <w:color w:val="000000" w:themeColor="text1"/>
                <w:sz w:val="18"/>
                <w:szCs w:val="18"/>
              </w:rPr>
              <w:t xml:space="preserve">HTA-DM) cuidadores de personas con alta dependencia. </w:t>
            </w:r>
          </w:p>
        </w:tc>
        <w:tc>
          <w:tcPr>
            <w:tcW w:w="1350" w:type="dxa"/>
            <w:tcMar>
              <w:top w:w="15" w:type="dxa"/>
              <w:left w:w="15" w:type="dxa"/>
              <w:right w:w="15" w:type="dxa"/>
            </w:tcMar>
            <w:vAlign w:val="center"/>
          </w:tcPr>
          <w:p w14:paraId="4BE456D5" w14:textId="736296B5" w:rsidR="501A8885" w:rsidRDefault="501A8885" w:rsidP="501A8885">
            <w:pPr>
              <w:spacing w:after="0"/>
              <w:jc w:val="center"/>
            </w:pPr>
            <w:r w:rsidRPr="501A8885">
              <w:rPr>
                <w:rFonts w:cs="Calibri"/>
                <w:color w:val="000000" w:themeColor="text1"/>
                <w:sz w:val="18"/>
                <w:szCs w:val="18"/>
              </w:rPr>
              <w:t xml:space="preserve">Gestor en línea  </w:t>
            </w:r>
          </w:p>
        </w:tc>
        <w:tc>
          <w:tcPr>
            <w:tcW w:w="1493" w:type="dxa"/>
            <w:tcMar>
              <w:top w:w="15" w:type="dxa"/>
              <w:left w:w="15" w:type="dxa"/>
              <w:right w:w="15" w:type="dxa"/>
            </w:tcMar>
            <w:vAlign w:val="center"/>
          </w:tcPr>
          <w:p w14:paraId="10995EDE" w14:textId="699D5535" w:rsidR="501A8885" w:rsidRDefault="501A8885" w:rsidP="501A8885">
            <w:pPr>
              <w:spacing w:after="0"/>
              <w:jc w:val="center"/>
            </w:pPr>
            <w:r w:rsidRPr="501A8885">
              <w:rPr>
                <w:rFonts w:cs="Calibri"/>
                <w:color w:val="000000" w:themeColor="text1"/>
                <w:sz w:val="18"/>
                <w:szCs w:val="18"/>
              </w:rPr>
              <w:t xml:space="preserve">Gestor en línea  </w:t>
            </w:r>
          </w:p>
        </w:tc>
      </w:tr>
      <w:tr w:rsidR="501A8885" w14:paraId="37DE741A" w14:textId="77777777" w:rsidTr="501A8885">
        <w:trPr>
          <w:trHeight w:val="495"/>
        </w:trPr>
        <w:tc>
          <w:tcPr>
            <w:tcW w:w="1170" w:type="dxa"/>
            <w:vMerge/>
            <w:tcBorders>
              <w:left w:val="single" w:sz="0" w:space="0" w:color="000000" w:themeColor="text1"/>
              <w:right w:val="single" w:sz="0" w:space="0" w:color="000000" w:themeColor="text1"/>
            </w:tcBorders>
            <w:vAlign w:val="center"/>
          </w:tcPr>
          <w:p w14:paraId="6AC4B653" w14:textId="77777777" w:rsidR="00EB739A" w:rsidRDefault="00EB739A"/>
        </w:tc>
        <w:tc>
          <w:tcPr>
            <w:tcW w:w="915" w:type="dxa"/>
            <w:tcMar>
              <w:top w:w="15" w:type="dxa"/>
              <w:left w:w="15" w:type="dxa"/>
              <w:right w:w="15" w:type="dxa"/>
            </w:tcMar>
            <w:vAlign w:val="center"/>
          </w:tcPr>
          <w:p w14:paraId="64180248" w14:textId="2EDA299B" w:rsidR="501A8885" w:rsidRDefault="501A8885" w:rsidP="501A8885">
            <w:pPr>
              <w:spacing w:after="0"/>
              <w:jc w:val="center"/>
            </w:pPr>
            <w:r w:rsidRPr="501A8885">
              <w:rPr>
                <w:rFonts w:cs="Calibri"/>
                <w:color w:val="000000" w:themeColor="text1"/>
                <w:sz w:val="18"/>
                <w:szCs w:val="18"/>
              </w:rPr>
              <w:t xml:space="preserve">7 </w:t>
            </w:r>
          </w:p>
        </w:tc>
        <w:tc>
          <w:tcPr>
            <w:tcW w:w="1140" w:type="dxa"/>
            <w:tcMar>
              <w:top w:w="15" w:type="dxa"/>
              <w:left w:w="15" w:type="dxa"/>
              <w:right w:w="15" w:type="dxa"/>
            </w:tcMar>
            <w:vAlign w:val="center"/>
          </w:tcPr>
          <w:p w14:paraId="2D420CC0" w14:textId="71B187D6" w:rsidR="501A8885" w:rsidRDefault="501A8885" w:rsidP="501A8885">
            <w:pPr>
              <w:spacing w:after="0"/>
              <w:jc w:val="center"/>
            </w:pPr>
            <w:r w:rsidRPr="501A8885">
              <w:rPr>
                <w:rFonts w:cs="Calibri"/>
                <w:color w:val="000000" w:themeColor="text1"/>
                <w:sz w:val="18"/>
                <w:szCs w:val="18"/>
              </w:rPr>
              <w:t xml:space="preserve">Baja  </w:t>
            </w:r>
          </w:p>
        </w:tc>
        <w:tc>
          <w:tcPr>
            <w:tcW w:w="5580" w:type="dxa"/>
            <w:tcMar>
              <w:top w:w="15" w:type="dxa"/>
              <w:left w:w="15" w:type="dxa"/>
              <w:right w:w="15" w:type="dxa"/>
            </w:tcMar>
          </w:tcPr>
          <w:p w14:paraId="7A65A76D" w14:textId="7942F78C" w:rsidR="501A8885" w:rsidRDefault="501A8885" w:rsidP="501A8885">
            <w:pPr>
              <w:spacing w:after="0"/>
            </w:pPr>
            <w:r w:rsidRPr="501A8885">
              <w:rPr>
                <w:rFonts w:cs="Calibri"/>
                <w:color w:val="000000" w:themeColor="text1"/>
                <w:sz w:val="18"/>
                <w:szCs w:val="18"/>
              </w:rPr>
              <w:t xml:space="preserve">Personas con resultado de tamizaje </w:t>
            </w:r>
            <w:proofErr w:type="spellStart"/>
            <w:r w:rsidRPr="501A8885">
              <w:rPr>
                <w:rFonts w:cs="Calibri"/>
                <w:color w:val="000000" w:themeColor="text1"/>
                <w:sz w:val="18"/>
                <w:szCs w:val="18"/>
              </w:rPr>
              <w:t>Framighan</w:t>
            </w:r>
            <w:proofErr w:type="spellEnd"/>
            <w:r w:rsidRPr="501A8885">
              <w:rPr>
                <w:rFonts w:cs="Calibri"/>
                <w:color w:val="000000" w:themeColor="text1"/>
                <w:sz w:val="18"/>
                <w:szCs w:val="18"/>
              </w:rPr>
              <w:t xml:space="preserve"> mayor a 20%, en la valoración por parte de medicina. </w:t>
            </w:r>
          </w:p>
        </w:tc>
        <w:tc>
          <w:tcPr>
            <w:tcW w:w="1350" w:type="dxa"/>
            <w:tcMar>
              <w:top w:w="15" w:type="dxa"/>
              <w:left w:w="15" w:type="dxa"/>
              <w:right w:w="15" w:type="dxa"/>
            </w:tcMar>
            <w:vAlign w:val="center"/>
          </w:tcPr>
          <w:p w14:paraId="5FD1FB30" w14:textId="57DA185D" w:rsidR="501A8885" w:rsidRDefault="501A8885" w:rsidP="501A8885">
            <w:pPr>
              <w:spacing w:after="0"/>
              <w:jc w:val="center"/>
            </w:pPr>
            <w:r w:rsidRPr="501A8885">
              <w:rPr>
                <w:rFonts w:cs="Calibri"/>
                <w:color w:val="000000" w:themeColor="text1"/>
                <w:sz w:val="18"/>
                <w:szCs w:val="18"/>
              </w:rPr>
              <w:t xml:space="preserve">Gestor en línea  </w:t>
            </w:r>
          </w:p>
        </w:tc>
        <w:tc>
          <w:tcPr>
            <w:tcW w:w="1493" w:type="dxa"/>
            <w:tcMar>
              <w:top w:w="15" w:type="dxa"/>
              <w:left w:w="15" w:type="dxa"/>
              <w:right w:w="15" w:type="dxa"/>
            </w:tcMar>
            <w:vAlign w:val="center"/>
          </w:tcPr>
          <w:p w14:paraId="0BEA749D" w14:textId="049C5645" w:rsidR="501A8885" w:rsidRDefault="501A8885" w:rsidP="501A8885">
            <w:pPr>
              <w:spacing w:after="0"/>
              <w:jc w:val="center"/>
            </w:pPr>
            <w:r w:rsidRPr="501A8885">
              <w:rPr>
                <w:rFonts w:cs="Calibri"/>
                <w:color w:val="000000" w:themeColor="text1"/>
                <w:sz w:val="18"/>
                <w:szCs w:val="18"/>
              </w:rPr>
              <w:t xml:space="preserve">Gestor en línea  </w:t>
            </w:r>
          </w:p>
        </w:tc>
      </w:tr>
      <w:tr w:rsidR="501A8885" w14:paraId="336500D3" w14:textId="77777777" w:rsidTr="501A8885">
        <w:trPr>
          <w:trHeight w:val="300"/>
        </w:trPr>
        <w:tc>
          <w:tcPr>
            <w:tcW w:w="1170" w:type="dxa"/>
            <w:vMerge/>
            <w:tcBorders>
              <w:left w:val="single" w:sz="0" w:space="0" w:color="000000" w:themeColor="text1"/>
              <w:right w:val="single" w:sz="0" w:space="0" w:color="000000" w:themeColor="text1"/>
            </w:tcBorders>
            <w:vAlign w:val="center"/>
          </w:tcPr>
          <w:p w14:paraId="254A3CEE" w14:textId="77777777" w:rsidR="00EB739A" w:rsidRDefault="00EB739A"/>
        </w:tc>
        <w:tc>
          <w:tcPr>
            <w:tcW w:w="915" w:type="dxa"/>
            <w:tcMar>
              <w:top w:w="15" w:type="dxa"/>
              <w:left w:w="15" w:type="dxa"/>
              <w:right w:w="15" w:type="dxa"/>
            </w:tcMar>
            <w:vAlign w:val="center"/>
          </w:tcPr>
          <w:p w14:paraId="4F04A80E" w14:textId="29E778EC" w:rsidR="501A8885" w:rsidRDefault="501A8885" w:rsidP="501A8885">
            <w:pPr>
              <w:spacing w:after="0"/>
              <w:jc w:val="center"/>
            </w:pPr>
            <w:r w:rsidRPr="501A8885">
              <w:rPr>
                <w:rFonts w:cs="Calibri"/>
                <w:color w:val="000000" w:themeColor="text1"/>
                <w:sz w:val="18"/>
                <w:szCs w:val="18"/>
              </w:rPr>
              <w:t xml:space="preserve">8 </w:t>
            </w:r>
          </w:p>
        </w:tc>
        <w:tc>
          <w:tcPr>
            <w:tcW w:w="1140" w:type="dxa"/>
            <w:tcMar>
              <w:top w:w="15" w:type="dxa"/>
              <w:left w:w="15" w:type="dxa"/>
              <w:right w:w="15" w:type="dxa"/>
            </w:tcMar>
            <w:vAlign w:val="center"/>
          </w:tcPr>
          <w:p w14:paraId="037CB453" w14:textId="7CB422EA" w:rsidR="501A8885" w:rsidRDefault="501A8885" w:rsidP="501A8885">
            <w:pPr>
              <w:spacing w:after="0"/>
              <w:jc w:val="center"/>
            </w:pPr>
            <w:r w:rsidRPr="501A8885">
              <w:rPr>
                <w:rFonts w:cs="Calibri"/>
                <w:color w:val="000000" w:themeColor="text1"/>
                <w:sz w:val="18"/>
                <w:szCs w:val="18"/>
              </w:rPr>
              <w:t xml:space="preserve">Baja  </w:t>
            </w:r>
          </w:p>
        </w:tc>
        <w:tc>
          <w:tcPr>
            <w:tcW w:w="5580" w:type="dxa"/>
            <w:tcMar>
              <w:top w:w="15" w:type="dxa"/>
              <w:left w:w="15" w:type="dxa"/>
              <w:right w:w="15" w:type="dxa"/>
            </w:tcMar>
          </w:tcPr>
          <w:p w14:paraId="39AAEAA7" w14:textId="028C393C" w:rsidR="501A8885" w:rsidRDefault="501A8885" w:rsidP="501A8885">
            <w:pPr>
              <w:spacing w:after="0"/>
            </w:pPr>
            <w:r w:rsidRPr="501A8885">
              <w:rPr>
                <w:rFonts w:cs="Calibri"/>
                <w:color w:val="000000" w:themeColor="text1"/>
                <w:sz w:val="18"/>
                <w:szCs w:val="18"/>
              </w:rPr>
              <w:t xml:space="preserve">Pacientes con patología crónica (DM e HTA) Adherentes a la RIAS. </w:t>
            </w:r>
          </w:p>
        </w:tc>
        <w:tc>
          <w:tcPr>
            <w:tcW w:w="1350" w:type="dxa"/>
            <w:tcMar>
              <w:top w:w="15" w:type="dxa"/>
              <w:left w:w="15" w:type="dxa"/>
              <w:right w:w="15" w:type="dxa"/>
            </w:tcMar>
            <w:vAlign w:val="center"/>
          </w:tcPr>
          <w:p w14:paraId="70B135C7" w14:textId="6B598391" w:rsidR="501A8885" w:rsidRDefault="501A8885" w:rsidP="501A8885">
            <w:pPr>
              <w:spacing w:after="0"/>
              <w:jc w:val="center"/>
            </w:pPr>
            <w:r w:rsidRPr="501A8885">
              <w:rPr>
                <w:rFonts w:cs="Calibri"/>
                <w:color w:val="000000" w:themeColor="text1"/>
                <w:sz w:val="18"/>
                <w:szCs w:val="18"/>
              </w:rPr>
              <w:t xml:space="preserve">Gestor en línea  </w:t>
            </w:r>
          </w:p>
        </w:tc>
        <w:tc>
          <w:tcPr>
            <w:tcW w:w="1493" w:type="dxa"/>
            <w:tcMar>
              <w:top w:w="15" w:type="dxa"/>
              <w:left w:w="15" w:type="dxa"/>
              <w:right w:w="15" w:type="dxa"/>
            </w:tcMar>
            <w:vAlign w:val="center"/>
          </w:tcPr>
          <w:p w14:paraId="2EF02B74" w14:textId="5F0151EC" w:rsidR="501A8885" w:rsidRDefault="501A8885" w:rsidP="501A8885">
            <w:pPr>
              <w:spacing w:after="0"/>
              <w:jc w:val="center"/>
            </w:pPr>
            <w:r w:rsidRPr="501A8885">
              <w:rPr>
                <w:rFonts w:cs="Calibri"/>
                <w:color w:val="000000" w:themeColor="text1"/>
                <w:sz w:val="18"/>
                <w:szCs w:val="18"/>
              </w:rPr>
              <w:t xml:space="preserve">Gestor en línea </w:t>
            </w:r>
          </w:p>
        </w:tc>
      </w:tr>
      <w:tr w:rsidR="501A8885" w14:paraId="1106FE2C" w14:textId="77777777" w:rsidTr="501A8885">
        <w:trPr>
          <w:trHeight w:val="495"/>
        </w:trPr>
        <w:tc>
          <w:tcPr>
            <w:tcW w:w="1170" w:type="dxa"/>
            <w:vMerge/>
            <w:tcBorders>
              <w:top w:val="single" w:sz="0" w:space="0" w:color="000000" w:themeColor="text1"/>
              <w:left w:val="single" w:sz="0" w:space="0" w:color="000000" w:themeColor="text1"/>
              <w:right w:val="single" w:sz="0" w:space="0" w:color="000000" w:themeColor="text1"/>
            </w:tcBorders>
            <w:vAlign w:val="center"/>
          </w:tcPr>
          <w:p w14:paraId="6E43CE23" w14:textId="77777777" w:rsidR="00EB739A" w:rsidRDefault="00EB739A"/>
        </w:tc>
        <w:tc>
          <w:tcPr>
            <w:tcW w:w="915" w:type="dxa"/>
            <w:tcMar>
              <w:top w:w="15" w:type="dxa"/>
              <w:left w:w="15" w:type="dxa"/>
              <w:right w:w="15" w:type="dxa"/>
            </w:tcMar>
            <w:vAlign w:val="center"/>
          </w:tcPr>
          <w:p w14:paraId="3C65E8F9" w14:textId="1FC0A597" w:rsidR="501A8885" w:rsidRDefault="501A8885" w:rsidP="501A8885">
            <w:pPr>
              <w:spacing w:after="0"/>
              <w:jc w:val="center"/>
            </w:pPr>
            <w:r w:rsidRPr="501A8885">
              <w:rPr>
                <w:rFonts w:cs="Calibri"/>
                <w:color w:val="000000" w:themeColor="text1"/>
                <w:sz w:val="18"/>
                <w:szCs w:val="18"/>
              </w:rPr>
              <w:t>9</w:t>
            </w:r>
          </w:p>
        </w:tc>
        <w:tc>
          <w:tcPr>
            <w:tcW w:w="1140" w:type="dxa"/>
            <w:tcMar>
              <w:top w:w="15" w:type="dxa"/>
              <w:left w:w="15" w:type="dxa"/>
              <w:right w:w="15" w:type="dxa"/>
            </w:tcMar>
            <w:vAlign w:val="center"/>
          </w:tcPr>
          <w:p w14:paraId="00C79C3F" w14:textId="5FB1C283" w:rsidR="501A8885" w:rsidRDefault="501A8885" w:rsidP="501A8885">
            <w:pPr>
              <w:spacing w:after="0"/>
              <w:jc w:val="center"/>
            </w:pPr>
            <w:r w:rsidRPr="501A8885">
              <w:rPr>
                <w:rFonts w:cs="Calibri"/>
                <w:color w:val="000000" w:themeColor="text1"/>
                <w:sz w:val="18"/>
                <w:szCs w:val="18"/>
              </w:rPr>
              <w:t xml:space="preserve">Baja  </w:t>
            </w:r>
          </w:p>
        </w:tc>
        <w:tc>
          <w:tcPr>
            <w:tcW w:w="5580" w:type="dxa"/>
            <w:tcMar>
              <w:top w:w="15" w:type="dxa"/>
              <w:left w:w="15" w:type="dxa"/>
              <w:right w:w="15" w:type="dxa"/>
            </w:tcMar>
          </w:tcPr>
          <w:p w14:paraId="36E78400" w14:textId="7123C41C" w:rsidR="501A8885" w:rsidRDefault="501A8885" w:rsidP="501A8885">
            <w:pPr>
              <w:spacing w:after="0"/>
            </w:pPr>
            <w:r w:rsidRPr="501A8885">
              <w:rPr>
                <w:rFonts w:cs="Calibri"/>
                <w:color w:val="000000" w:themeColor="text1"/>
                <w:sz w:val="18"/>
                <w:szCs w:val="18"/>
              </w:rPr>
              <w:t xml:space="preserve">Usuario con patología crónica (HTA-DM) no adherente a la RIAS con pérdida de pieza dental.  </w:t>
            </w:r>
          </w:p>
        </w:tc>
        <w:tc>
          <w:tcPr>
            <w:tcW w:w="1350" w:type="dxa"/>
            <w:tcMar>
              <w:top w:w="15" w:type="dxa"/>
              <w:left w:w="15" w:type="dxa"/>
              <w:right w:w="15" w:type="dxa"/>
            </w:tcMar>
            <w:vAlign w:val="center"/>
          </w:tcPr>
          <w:p w14:paraId="33815D87" w14:textId="73BE9A55" w:rsidR="501A8885" w:rsidRDefault="501A8885" w:rsidP="501A8885">
            <w:pPr>
              <w:spacing w:after="0"/>
              <w:jc w:val="center"/>
            </w:pPr>
            <w:r w:rsidRPr="501A8885">
              <w:rPr>
                <w:rFonts w:cs="Calibri"/>
                <w:color w:val="000000" w:themeColor="text1"/>
                <w:sz w:val="18"/>
                <w:szCs w:val="18"/>
              </w:rPr>
              <w:t xml:space="preserve">Gestor en línea  </w:t>
            </w:r>
          </w:p>
        </w:tc>
        <w:tc>
          <w:tcPr>
            <w:tcW w:w="1493" w:type="dxa"/>
            <w:tcMar>
              <w:top w:w="15" w:type="dxa"/>
              <w:left w:w="15" w:type="dxa"/>
              <w:right w:w="15" w:type="dxa"/>
            </w:tcMar>
            <w:vAlign w:val="center"/>
          </w:tcPr>
          <w:p w14:paraId="0791A4D6" w14:textId="56EBFA7D" w:rsidR="4B4441B1" w:rsidRDefault="4B4441B1" w:rsidP="501A8885">
            <w:pPr>
              <w:spacing w:after="0"/>
              <w:jc w:val="center"/>
              <w:rPr>
                <w:rFonts w:cs="Calibri"/>
                <w:color w:val="000000" w:themeColor="text1"/>
                <w:sz w:val="18"/>
                <w:szCs w:val="18"/>
              </w:rPr>
            </w:pPr>
            <w:r w:rsidRPr="501A8885">
              <w:rPr>
                <w:rFonts w:cs="Calibri"/>
                <w:color w:val="000000" w:themeColor="text1"/>
                <w:sz w:val="18"/>
                <w:szCs w:val="18"/>
              </w:rPr>
              <w:t>Odontología</w:t>
            </w:r>
          </w:p>
        </w:tc>
      </w:tr>
    </w:tbl>
    <w:p w14:paraId="29334088" w14:textId="54F87902" w:rsidR="501A8885" w:rsidRDefault="501A8885" w:rsidP="501A8885">
      <w:pPr>
        <w:spacing w:before="240" w:after="240"/>
        <w:jc w:val="both"/>
        <w:rPr>
          <w:rFonts w:asciiTheme="minorHAnsi" w:eastAsiaTheme="minorEastAsia" w:hAnsiTheme="minorHAnsi" w:cstheme="minorBidi"/>
        </w:rPr>
      </w:pPr>
    </w:p>
    <w:tbl>
      <w:tblPr>
        <w:tblW w:w="11662" w:type="dxa"/>
        <w:tblInd w:w="-1440"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6A0" w:firstRow="1" w:lastRow="0" w:firstColumn="1" w:lastColumn="0" w:noHBand="1" w:noVBand="1"/>
      </w:tblPr>
      <w:tblGrid>
        <w:gridCol w:w="1155"/>
        <w:gridCol w:w="748"/>
        <w:gridCol w:w="1105"/>
        <w:gridCol w:w="5895"/>
        <w:gridCol w:w="1305"/>
        <w:gridCol w:w="1454"/>
      </w:tblGrid>
      <w:tr w:rsidR="501A8885" w14:paraId="63A8D859" w14:textId="77777777" w:rsidTr="004240D4">
        <w:trPr>
          <w:trHeight w:val="630"/>
        </w:trPr>
        <w:tc>
          <w:tcPr>
            <w:tcW w:w="1155" w:type="dxa"/>
            <w:shd w:val="clear" w:color="auto" w:fill="A5A5A5" w:themeFill="accent3"/>
            <w:tcMar>
              <w:top w:w="15" w:type="dxa"/>
              <w:left w:w="15" w:type="dxa"/>
              <w:right w:w="15" w:type="dxa"/>
            </w:tcMar>
            <w:vAlign w:val="center"/>
          </w:tcPr>
          <w:p w14:paraId="40846AA1" w14:textId="55B5D13A" w:rsidR="501A8885" w:rsidRDefault="501A8885" w:rsidP="501A8885">
            <w:pPr>
              <w:spacing w:after="0"/>
              <w:jc w:val="center"/>
            </w:pPr>
            <w:r w:rsidRPr="501A8885">
              <w:rPr>
                <w:rFonts w:cs="Calibri"/>
                <w:b/>
                <w:bCs/>
                <w:color w:val="000000" w:themeColor="text1"/>
                <w:sz w:val="18"/>
                <w:szCs w:val="18"/>
              </w:rPr>
              <w:t xml:space="preserve">Cohorte de Riesgo </w:t>
            </w:r>
            <w:r w:rsidRPr="501A8885">
              <w:rPr>
                <w:rFonts w:cs="Calibri"/>
                <w:color w:val="000000" w:themeColor="text1"/>
                <w:sz w:val="18"/>
                <w:szCs w:val="18"/>
              </w:rPr>
              <w:t xml:space="preserve"> </w:t>
            </w:r>
          </w:p>
        </w:tc>
        <w:tc>
          <w:tcPr>
            <w:tcW w:w="748" w:type="dxa"/>
            <w:shd w:val="clear" w:color="auto" w:fill="A5A5A5" w:themeFill="accent3"/>
            <w:tcMar>
              <w:top w:w="15" w:type="dxa"/>
              <w:left w:w="15" w:type="dxa"/>
              <w:right w:w="15" w:type="dxa"/>
            </w:tcMar>
            <w:vAlign w:val="center"/>
          </w:tcPr>
          <w:p w14:paraId="7332010F" w14:textId="36B2AC0F" w:rsidR="501A8885" w:rsidRDefault="501A8885" w:rsidP="501A8885">
            <w:pPr>
              <w:spacing w:after="0"/>
              <w:jc w:val="center"/>
            </w:pPr>
            <w:r w:rsidRPr="501A8885">
              <w:rPr>
                <w:rFonts w:cs="Calibri"/>
                <w:b/>
                <w:bCs/>
                <w:color w:val="000000" w:themeColor="text1"/>
                <w:sz w:val="18"/>
                <w:szCs w:val="18"/>
              </w:rPr>
              <w:t xml:space="preserve">Orden de abordaje </w:t>
            </w:r>
            <w:r w:rsidRPr="501A8885">
              <w:rPr>
                <w:rFonts w:cs="Calibri"/>
                <w:color w:val="000000" w:themeColor="text1"/>
                <w:sz w:val="18"/>
                <w:szCs w:val="18"/>
              </w:rPr>
              <w:t xml:space="preserve"> </w:t>
            </w:r>
          </w:p>
        </w:tc>
        <w:tc>
          <w:tcPr>
            <w:tcW w:w="1105" w:type="dxa"/>
            <w:shd w:val="clear" w:color="auto" w:fill="A5A5A5" w:themeFill="accent3"/>
            <w:tcMar>
              <w:top w:w="15" w:type="dxa"/>
              <w:left w:w="15" w:type="dxa"/>
              <w:right w:w="15" w:type="dxa"/>
            </w:tcMar>
            <w:vAlign w:val="center"/>
          </w:tcPr>
          <w:p w14:paraId="4EA83ADF" w14:textId="700EC774" w:rsidR="501A8885" w:rsidRDefault="501A8885" w:rsidP="501A8885">
            <w:pPr>
              <w:spacing w:after="0"/>
              <w:jc w:val="center"/>
            </w:pPr>
            <w:r w:rsidRPr="501A8885">
              <w:rPr>
                <w:rFonts w:cs="Calibri"/>
                <w:b/>
                <w:bCs/>
                <w:color w:val="000000" w:themeColor="text1"/>
                <w:sz w:val="18"/>
                <w:szCs w:val="18"/>
              </w:rPr>
              <w:t>Prioridad</w:t>
            </w:r>
            <w:r w:rsidRPr="501A8885">
              <w:rPr>
                <w:rFonts w:cs="Calibri"/>
                <w:color w:val="000000" w:themeColor="text1"/>
                <w:sz w:val="18"/>
                <w:szCs w:val="18"/>
              </w:rPr>
              <w:t xml:space="preserve"> </w:t>
            </w:r>
          </w:p>
        </w:tc>
        <w:tc>
          <w:tcPr>
            <w:tcW w:w="5895" w:type="dxa"/>
            <w:shd w:val="clear" w:color="auto" w:fill="A5A5A5" w:themeFill="accent3"/>
            <w:tcMar>
              <w:top w:w="15" w:type="dxa"/>
              <w:left w:w="15" w:type="dxa"/>
              <w:right w:w="15" w:type="dxa"/>
            </w:tcMar>
            <w:vAlign w:val="center"/>
          </w:tcPr>
          <w:p w14:paraId="4F1E8B61" w14:textId="55572AD3" w:rsidR="501A8885" w:rsidRDefault="501A8885" w:rsidP="501A8885">
            <w:pPr>
              <w:spacing w:after="0"/>
              <w:jc w:val="center"/>
            </w:pPr>
            <w:r w:rsidRPr="501A8885">
              <w:rPr>
                <w:rFonts w:cs="Calibri"/>
                <w:b/>
                <w:bCs/>
                <w:color w:val="000000" w:themeColor="text1"/>
                <w:sz w:val="18"/>
                <w:szCs w:val="18"/>
              </w:rPr>
              <w:t xml:space="preserve">Tipo de Prioridad </w:t>
            </w:r>
            <w:r w:rsidRPr="501A8885">
              <w:rPr>
                <w:rFonts w:cs="Calibri"/>
                <w:color w:val="000000" w:themeColor="text1"/>
                <w:sz w:val="18"/>
                <w:szCs w:val="18"/>
              </w:rPr>
              <w:t xml:space="preserve"> </w:t>
            </w:r>
          </w:p>
        </w:tc>
        <w:tc>
          <w:tcPr>
            <w:tcW w:w="1305" w:type="dxa"/>
            <w:shd w:val="clear" w:color="auto" w:fill="A5A5A5" w:themeFill="accent3"/>
            <w:tcMar>
              <w:top w:w="15" w:type="dxa"/>
              <w:left w:w="15" w:type="dxa"/>
              <w:right w:w="15" w:type="dxa"/>
            </w:tcMar>
            <w:vAlign w:val="center"/>
          </w:tcPr>
          <w:p w14:paraId="5F1CEEAB" w14:textId="31FBC2BF" w:rsidR="501A8885" w:rsidRDefault="501A8885" w:rsidP="501A8885">
            <w:pPr>
              <w:spacing w:after="0"/>
              <w:jc w:val="center"/>
            </w:pPr>
            <w:r w:rsidRPr="501A8885">
              <w:rPr>
                <w:rFonts w:cs="Calibri"/>
                <w:b/>
                <w:bCs/>
                <w:color w:val="000000" w:themeColor="text1"/>
                <w:sz w:val="18"/>
                <w:szCs w:val="18"/>
              </w:rPr>
              <w:t>Perfil Primer contacto</w:t>
            </w:r>
            <w:r w:rsidRPr="501A8885">
              <w:rPr>
                <w:rFonts w:cs="Calibri"/>
                <w:color w:val="000000" w:themeColor="text1"/>
                <w:sz w:val="18"/>
                <w:szCs w:val="18"/>
              </w:rPr>
              <w:t xml:space="preserve"> </w:t>
            </w:r>
          </w:p>
        </w:tc>
        <w:tc>
          <w:tcPr>
            <w:tcW w:w="1454" w:type="dxa"/>
            <w:shd w:val="clear" w:color="auto" w:fill="A5A5A5" w:themeFill="accent3"/>
            <w:tcMar>
              <w:top w:w="15" w:type="dxa"/>
              <w:left w:w="15" w:type="dxa"/>
              <w:right w:w="15" w:type="dxa"/>
            </w:tcMar>
            <w:vAlign w:val="center"/>
          </w:tcPr>
          <w:p w14:paraId="6BC22C44" w14:textId="1AB96BE1" w:rsidR="501A8885" w:rsidRDefault="501A8885" w:rsidP="501A8885">
            <w:pPr>
              <w:spacing w:after="0"/>
              <w:jc w:val="center"/>
            </w:pPr>
            <w:r w:rsidRPr="501A8885">
              <w:rPr>
                <w:rFonts w:cs="Calibri"/>
                <w:b/>
                <w:bCs/>
                <w:color w:val="000000" w:themeColor="text1"/>
                <w:sz w:val="18"/>
                <w:szCs w:val="18"/>
              </w:rPr>
              <w:t xml:space="preserve">Perfil a quien deriva </w:t>
            </w:r>
            <w:r w:rsidRPr="501A8885">
              <w:rPr>
                <w:rFonts w:cs="Calibri"/>
                <w:color w:val="000000" w:themeColor="text1"/>
                <w:sz w:val="18"/>
                <w:szCs w:val="18"/>
              </w:rPr>
              <w:t xml:space="preserve"> </w:t>
            </w:r>
          </w:p>
        </w:tc>
      </w:tr>
      <w:tr w:rsidR="501A8885" w14:paraId="55783CEF" w14:textId="77777777" w:rsidTr="004240D4">
        <w:trPr>
          <w:trHeight w:val="330"/>
        </w:trPr>
        <w:tc>
          <w:tcPr>
            <w:tcW w:w="1155" w:type="dxa"/>
            <w:vMerge w:val="restart"/>
            <w:tcMar>
              <w:top w:w="15" w:type="dxa"/>
              <w:left w:w="15" w:type="dxa"/>
              <w:right w:w="15" w:type="dxa"/>
            </w:tcMar>
          </w:tcPr>
          <w:p w14:paraId="2EF522E7" w14:textId="7F99FFBC" w:rsidR="501A8885" w:rsidRDefault="501A8885" w:rsidP="501A8885">
            <w:pPr>
              <w:spacing w:after="0"/>
              <w:jc w:val="center"/>
            </w:pPr>
            <w:r w:rsidRPr="501A8885">
              <w:rPr>
                <w:rFonts w:cs="Calibri"/>
                <w:color w:val="000000" w:themeColor="text1"/>
                <w:sz w:val="18"/>
                <w:szCs w:val="18"/>
              </w:rPr>
              <w:t>7</w:t>
            </w:r>
            <w:r w:rsidR="6A1F16D3" w:rsidRPr="501A8885">
              <w:rPr>
                <w:rFonts w:cs="Calibri"/>
                <w:color w:val="000000" w:themeColor="text1"/>
                <w:sz w:val="18"/>
                <w:szCs w:val="18"/>
              </w:rPr>
              <w:t>.</w:t>
            </w:r>
            <w:r w:rsidRPr="501A8885">
              <w:rPr>
                <w:rFonts w:cs="Calibri"/>
                <w:color w:val="000000" w:themeColor="text1"/>
                <w:sz w:val="18"/>
                <w:szCs w:val="18"/>
              </w:rPr>
              <w:t xml:space="preserve"> Población Distrito Capital </w:t>
            </w:r>
          </w:p>
        </w:tc>
        <w:tc>
          <w:tcPr>
            <w:tcW w:w="748" w:type="dxa"/>
            <w:tcMar>
              <w:top w:w="15" w:type="dxa"/>
              <w:left w:w="15" w:type="dxa"/>
              <w:right w:w="15" w:type="dxa"/>
            </w:tcMar>
            <w:vAlign w:val="center"/>
          </w:tcPr>
          <w:p w14:paraId="1ED19705" w14:textId="72EC682D" w:rsidR="501A8885" w:rsidRDefault="501A8885" w:rsidP="501A8885">
            <w:pPr>
              <w:spacing w:after="0"/>
              <w:jc w:val="center"/>
            </w:pPr>
            <w:r w:rsidRPr="501A8885">
              <w:rPr>
                <w:rFonts w:cs="Calibri"/>
                <w:color w:val="000000" w:themeColor="text1"/>
                <w:sz w:val="18"/>
                <w:szCs w:val="18"/>
              </w:rPr>
              <w:t xml:space="preserve">1 </w:t>
            </w:r>
          </w:p>
        </w:tc>
        <w:tc>
          <w:tcPr>
            <w:tcW w:w="1105" w:type="dxa"/>
            <w:tcMar>
              <w:top w:w="15" w:type="dxa"/>
              <w:left w:w="15" w:type="dxa"/>
              <w:right w:w="15" w:type="dxa"/>
            </w:tcMar>
            <w:vAlign w:val="center"/>
          </w:tcPr>
          <w:p w14:paraId="2F0B8799" w14:textId="5C631E1F" w:rsidR="501A8885" w:rsidRDefault="501A8885" w:rsidP="501A8885">
            <w:pPr>
              <w:spacing w:after="0"/>
              <w:jc w:val="center"/>
            </w:pPr>
            <w:r w:rsidRPr="501A8885">
              <w:rPr>
                <w:rFonts w:cs="Calibri"/>
                <w:color w:val="000000" w:themeColor="text1"/>
                <w:sz w:val="18"/>
                <w:szCs w:val="18"/>
              </w:rPr>
              <w:t xml:space="preserve">Alta </w:t>
            </w:r>
          </w:p>
        </w:tc>
        <w:tc>
          <w:tcPr>
            <w:tcW w:w="5895" w:type="dxa"/>
            <w:tcMar>
              <w:top w:w="15" w:type="dxa"/>
              <w:left w:w="15" w:type="dxa"/>
              <w:right w:w="15" w:type="dxa"/>
            </w:tcMar>
            <w:vAlign w:val="center"/>
          </w:tcPr>
          <w:p w14:paraId="06DADD18" w14:textId="4B1DCEE9" w:rsidR="501A8885" w:rsidRDefault="501A8885" w:rsidP="501A8885">
            <w:pPr>
              <w:spacing w:after="0"/>
            </w:pPr>
            <w:r w:rsidRPr="501A8885">
              <w:rPr>
                <w:rFonts w:cs="Calibri"/>
                <w:color w:val="000000" w:themeColor="text1"/>
                <w:sz w:val="18"/>
                <w:szCs w:val="18"/>
              </w:rPr>
              <w:t xml:space="preserve">Población priorizada que rechaza la presencialidad  </w:t>
            </w:r>
          </w:p>
        </w:tc>
        <w:tc>
          <w:tcPr>
            <w:tcW w:w="1305" w:type="dxa"/>
            <w:tcMar>
              <w:top w:w="15" w:type="dxa"/>
              <w:left w:w="15" w:type="dxa"/>
              <w:right w:w="15" w:type="dxa"/>
            </w:tcMar>
            <w:vAlign w:val="center"/>
          </w:tcPr>
          <w:p w14:paraId="1D45D375" w14:textId="4E1F2183" w:rsidR="501A8885" w:rsidRDefault="501A8885" w:rsidP="501A8885">
            <w:pPr>
              <w:spacing w:after="0"/>
              <w:jc w:val="center"/>
            </w:pPr>
            <w:r w:rsidRPr="501A8885">
              <w:rPr>
                <w:rFonts w:cs="Calibri"/>
                <w:color w:val="000000" w:themeColor="text1"/>
                <w:sz w:val="18"/>
                <w:szCs w:val="18"/>
              </w:rPr>
              <w:t xml:space="preserve">Gestor en línea  </w:t>
            </w:r>
          </w:p>
        </w:tc>
        <w:tc>
          <w:tcPr>
            <w:tcW w:w="1454" w:type="dxa"/>
            <w:tcMar>
              <w:top w:w="15" w:type="dxa"/>
              <w:left w:w="15" w:type="dxa"/>
              <w:right w:w="15" w:type="dxa"/>
            </w:tcMar>
            <w:vAlign w:val="center"/>
          </w:tcPr>
          <w:p w14:paraId="6A7FE298" w14:textId="252FEBCA" w:rsidR="501A8885" w:rsidRDefault="501A8885" w:rsidP="501A8885">
            <w:pPr>
              <w:spacing w:after="0"/>
              <w:jc w:val="center"/>
            </w:pPr>
            <w:r w:rsidRPr="501A8885">
              <w:rPr>
                <w:rFonts w:cs="Calibri"/>
                <w:color w:val="000000" w:themeColor="text1"/>
                <w:sz w:val="18"/>
                <w:szCs w:val="18"/>
              </w:rPr>
              <w:t xml:space="preserve">Gestor en línea  </w:t>
            </w:r>
          </w:p>
        </w:tc>
      </w:tr>
      <w:tr w:rsidR="501A8885" w14:paraId="6149CBAF" w14:textId="77777777" w:rsidTr="004240D4">
        <w:trPr>
          <w:trHeight w:val="300"/>
        </w:trPr>
        <w:tc>
          <w:tcPr>
            <w:tcW w:w="1155" w:type="dxa"/>
            <w:vMerge/>
            <w:tcBorders>
              <w:top w:val="single" w:sz="0" w:space="0" w:color="000000" w:themeColor="text1"/>
              <w:left w:val="single" w:sz="0" w:space="0" w:color="000000" w:themeColor="text1"/>
              <w:right w:val="single" w:sz="0" w:space="0" w:color="000000" w:themeColor="text1"/>
            </w:tcBorders>
            <w:vAlign w:val="center"/>
          </w:tcPr>
          <w:p w14:paraId="745D4A0F" w14:textId="77777777" w:rsidR="00EB739A" w:rsidRDefault="00EB739A"/>
        </w:tc>
        <w:tc>
          <w:tcPr>
            <w:tcW w:w="748" w:type="dxa"/>
            <w:tcMar>
              <w:top w:w="15" w:type="dxa"/>
              <w:left w:w="15" w:type="dxa"/>
              <w:right w:w="15" w:type="dxa"/>
            </w:tcMar>
            <w:vAlign w:val="center"/>
          </w:tcPr>
          <w:p w14:paraId="20E7DD20" w14:textId="79E9EAC0" w:rsidR="501A8885" w:rsidRDefault="501A8885" w:rsidP="501A8885">
            <w:pPr>
              <w:spacing w:after="0"/>
              <w:jc w:val="center"/>
            </w:pPr>
            <w:r w:rsidRPr="501A8885">
              <w:rPr>
                <w:rFonts w:cs="Calibri"/>
                <w:color w:val="000000" w:themeColor="text1"/>
                <w:sz w:val="18"/>
                <w:szCs w:val="18"/>
              </w:rPr>
              <w:t xml:space="preserve">2 </w:t>
            </w:r>
          </w:p>
        </w:tc>
        <w:tc>
          <w:tcPr>
            <w:tcW w:w="1105" w:type="dxa"/>
            <w:tcMar>
              <w:top w:w="15" w:type="dxa"/>
              <w:left w:w="15" w:type="dxa"/>
              <w:right w:w="15" w:type="dxa"/>
            </w:tcMar>
            <w:vAlign w:val="center"/>
          </w:tcPr>
          <w:p w14:paraId="6DB95682" w14:textId="1C8D9C41" w:rsidR="501A8885" w:rsidRDefault="501A8885" w:rsidP="501A8885">
            <w:pPr>
              <w:spacing w:after="0"/>
              <w:jc w:val="center"/>
            </w:pPr>
            <w:r w:rsidRPr="501A8885">
              <w:rPr>
                <w:rFonts w:cs="Calibri"/>
                <w:color w:val="000000" w:themeColor="text1"/>
                <w:sz w:val="18"/>
                <w:szCs w:val="18"/>
              </w:rPr>
              <w:t xml:space="preserve">Baja </w:t>
            </w:r>
          </w:p>
        </w:tc>
        <w:tc>
          <w:tcPr>
            <w:tcW w:w="5895" w:type="dxa"/>
            <w:tcMar>
              <w:top w:w="15" w:type="dxa"/>
              <w:left w:w="15" w:type="dxa"/>
              <w:right w:w="15" w:type="dxa"/>
            </w:tcMar>
            <w:vAlign w:val="center"/>
          </w:tcPr>
          <w:p w14:paraId="15C94943" w14:textId="49B0C171" w:rsidR="501A8885" w:rsidRDefault="501A8885" w:rsidP="501A8885">
            <w:pPr>
              <w:spacing w:after="0"/>
            </w:pPr>
            <w:r w:rsidRPr="501A8885">
              <w:rPr>
                <w:rFonts w:cs="Calibri"/>
                <w:color w:val="000000" w:themeColor="text1"/>
                <w:sz w:val="18"/>
                <w:szCs w:val="18"/>
              </w:rPr>
              <w:t xml:space="preserve">Población general estratos 3 o más remitidos por fuente de información secundaria </w:t>
            </w:r>
          </w:p>
        </w:tc>
        <w:tc>
          <w:tcPr>
            <w:tcW w:w="1305" w:type="dxa"/>
            <w:tcMar>
              <w:top w:w="15" w:type="dxa"/>
              <w:left w:w="15" w:type="dxa"/>
              <w:right w:w="15" w:type="dxa"/>
            </w:tcMar>
            <w:vAlign w:val="center"/>
          </w:tcPr>
          <w:p w14:paraId="1A45A834" w14:textId="2490B98F" w:rsidR="501A8885" w:rsidRDefault="501A8885" w:rsidP="501A8885">
            <w:pPr>
              <w:spacing w:after="0"/>
              <w:jc w:val="center"/>
            </w:pPr>
            <w:r w:rsidRPr="501A8885">
              <w:rPr>
                <w:rFonts w:cs="Calibri"/>
                <w:color w:val="000000" w:themeColor="text1"/>
                <w:sz w:val="18"/>
                <w:szCs w:val="18"/>
              </w:rPr>
              <w:t xml:space="preserve">Gestor en línea  </w:t>
            </w:r>
          </w:p>
        </w:tc>
        <w:tc>
          <w:tcPr>
            <w:tcW w:w="1454" w:type="dxa"/>
            <w:tcMar>
              <w:top w:w="15" w:type="dxa"/>
              <w:left w:w="15" w:type="dxa"/>
              <w:right w:w="15" w:type="dxa"/>
            </w:tcMar>
            <w:vAlign w:val="center"/>
          </w:tcPr>
          <w:p w14:paraId="1901ECA9" w14:textId="307767D7" w:rsidR="501A8885" w:rsidRDefault="501A8885" w:rsidP="501A8885">
            <w:pPr>
              <w:spacing w:after="0"/>
              <w:jc w:val="center"/>
            </w:pPr>
            <w:r w:rsidRPr="501A8885">
              <w:rPr>
                <w:rFonts w:cs="Calibri"/>
                <w:color w:val="000000" w:themeColor="text1"/>
                <w:sz w:val="18"/>
                <w:szCs w:val="18"/>
              </w:rPr>
              <w:t>Gestor en línea</w:t>
            </w:r>
          </w:p>
        </w:tc>
      </w:tr>
    </w:tbl>
    <w:tbl>
      <w:tblPr>
        <w:tblpPr w:leftFromText="141" w:rightFromText="141" w:vertAnchor="text" w:horzAnchor="margin" w:tblpXSpec="center" w:tblpY="441"/>
        <w:tblW w:w="11619" w:type="dxa"/>
        <w:tblCellMar>
          <w:top w:w="15" w:type="dxa"/>
          <w:left w:w="70" w:type="dxa"/>
          <w:bottom w:w="15" w:type="dxa"/>
          <w:right w:w="70" w:type="dxa"/>
        </w:tblCellMar>
        <w:tblLook w:val="04A0" w:firstRow="1" w:lastRow="0" w:firstColumn="1" w:lastColumn="0" w:noHBand="0" w:noVBand="1"/>
      </w:tblPr>
      <w:tblGrid>
        <w:gridCol w:w="1200"/>
        <w:gridCol w:w="809"/>
        <w:gridCol w:w="1105"/>
        <w:gridCol w:w="5386"/>
        <w:gridCol w:w="1418"/>
        <w:gridCol w:w="1701"/>
      </w:tblGrid>
      <w:tr w:rsidR="004240D4" w:rsidRPr="004240D4" w14:paraId="7A474DD5" w14:textId="77777777" w:rsidTr="004240D4">
        <w:trPr>
          <w:trHeight w:val="444"/>
        </w:trPr>
        <w:tc>
          <w:tcPr>
            <w:tcW w:w="1200" w:type="dxa"/>
            <w:tcBorders>
              <w:top w:val="single" w:sz="4" w:space="0" w:color="000000"/>
              <w:left w:val="single" w:sz="4" w:space="0" w:color="000000"/>
              <w:bottom w:val="single" w:sz="4" w:space="0" w:color="000000"/>
              <w:right w:val="single" w:sz="4" w:space="0" w:color="000000"/>
            </w:tcBorders>
            <w:shd w:val="clear" w:color="000000" w:fill="A5A5A5"/>
            <w:vAlign w:val="center"/>
            <w:hideMark/>
          </w:tcPr>
          <w:p w14:paraId="448CC0D1" w14:textId="77777777" w:rsidR="004240D4" w:rsidRPr="004240D4" w:rsidRDefault="004240D4" w:rsidP="004240D4">
            <w:pPr>
              <w:spacing w:after="0" w:line="240" w:lineRule="auto"/>
              <w:jc w:val="center"/>
              <w:rPr>
                <w:rFonts w:eastAsia="Times New Roman"/>
                <w:b/>
                <w:bCs/>
                <w:color w:val="000000"/>
                <w:sz w:val="18"/>
                <w:szCs w:val="18"/>
                <w:lang w:val="es-CO" w:eastAsia="es-CO"/>
              </w:rPr>
            </w:pPr>
            <w:r w:rsidRPr="004240D4">
              <w:rPr>
                <w:rFonts w:eastAsia="Times New Roman"/>
                <w:b/>
                <w:bCs/>
                <w:color w:val="000000"/>
                <w:sz w:val="18"/>
                <w:szCs w:val="18"/>
                <w:lang w:val="es-CO" w:eastAsia="es-CO"/>
              </w:rPr>
              <w:t xml:space="preserve">Cohorte de Riesgo </w:t>
            </w:r>
          </w:p>
        </w:tc>
        <w:tc>
          <w:tcPr>
            <w:tcW w:w="809" w:type="dxa"/>
            <w:tcBorders>
              <w:top w:val="single" w:sz="4" w:space="0" w:color="000000"/>
              <w:left w:val="single" w:sz="4" w:space="0" w:color="000000"/>
              <w:bottom w:val="single" w:sz="4" w:space="0" w:color="000000"/>
              <w:right w:val="single" w:sz="4" w:space="0" w:color="000000"/>
            </w:tcBorders>
            <w:shd w:val="clear" w:color="000000" w:fill="A5A5A5"/>
            <w:vAlign w:val="center"/>
            <w:hideMark/>
          </w:tcPr>
          <w:p w14:paraId="66CDE159" w14:textId="77777777" w:rsidR="004240D4" w:rsidRPr="004240D4" w:rsidRDefault="004240D4" w:rsidP="004240D4">
            <w:pPr>
              <w:spacing w:after="0" w:line="240" w:lineRule="auto"/>
              <w:jc w:val="center"/>
              <w:rPr>
                <w:rFonts w:eastAsia="Times New Roman"/>
                <w:b/>
                <w:bCs/>
                <w:color w:val="000000"/>
                <w:sz w:val="18"/>
                <w:szCs w:val="18"/>
                <w:lang w:val="es-CO" w:eastAsia="es-CO"/>
              </w:rPr>
            </w:pPr>
            <w:r w:rsidRPr="004240D4">
              <w:rPr>
                <w:rFonts w:eastAsia="Times New Roman"/>
                <w:b/>
                <w:bCs/>
                <w:color w:val="000000"/>
                <w:sz w:val="18"/>
                <w:szCs w:val="18"/>
                <w:lang w:val="es-CO" w:eastAsia="es-CO"/>
              </w:rPr>
              <w:t xml:space="preserve">Orden de abordaje </w:t>
            </w:r>
          </w:p>
        </w:tc>
        <w:tc>
          <w:tcPr>
            <w:tcW w:w="1105" w:type="dxa"/>
            <w:tcBorders>
              <w:top w:val="single" w:sz="4" w:space="0" w:color="000000"/>
              <w:left w:val="single" w:sz="4" w:space="0" w:color="000000"/>
              <w:bottom w:val="single" w:sz="4" w:space="0" w:color="000000"/>
              <w:right w:val="single" w:sz="4" w:space="0" w:color="000000"/>
            </w:tcBorders>
            <w:shd w:val="clear" w:color="000000" w:fill="A5A5A5"/>
            <w:vAlign w:val="center"/>
            <w:hideMark/>
          </w:tcPr>
          <w:p w14:paraId="034B01DB" w14:textId="77777777" w:rsidR="004240D4" w:rsidRPr="004240D4" w:rsidRDefault="004240D4" w:rsidP="004240D4">
            <w:pPr>
              <w:spacing w:after="0" w:line="240" w:lineRule="auto"/>
              <w:jc w:val="center"/>
              <w:rPr>
                <w:rFonts w:eastAsia="Times New Roman"/>
                <w:b/>
                <w:bCs/>
                <w:color w:val="000000"/>
                <w:sz w:val="18"/>
                <w:szCs w:val="18"/>
                <w:lang w:val="es-CO" w:eastAsia="es-CO"/>
              </w:rPr>
            </w:pPr>
            <w:r w:rsidRPr="004240D4">
              <w:rPr>
                <w:rFonts w:eastAsia="Times New Roman"/>
                <w:b/>
                <w:bCs/>
                <w:color w:val="000000"/>
                <w:sz w:val="18"/>
                <w:szCs w:val="18"/>
                <w:lang w:val="es-CO" w:eastAsia="es-CO"/>
              </w:rPr>
              <w:t>Prioridad</w:t>
            </w:r>
          </w:p>
        </w:tc>
        <w:tc>
          <w:tcPr>
            <w:tcW w:w="5386" w:type="dxa"/>
            <w:tcBorders>
              <w:top w:val="single" w:sz="4" w:space="0" w:color="000000"/>
              <w:left w:val="nil"/>
              <w:bottom w:val="single" w:sz="4" w:space="0" w:color="000000"/>
              <w:right w:val="single" w:sz="4" w:space="0" w:color="000000"/>
            </w:tcBorders>
            <w:shd w:val="clear" w:color="000000" w:fill="A5A5A5"/>
            <w:vAlign w:val="center"/>
            <w:hideMark/>
          </w:tcPr>
          <w:p w14:paraId="6F92DEF6" w14:textId="77777777" w:rsidR="004240D4" w:rsidRPr="004240D4" w:rsidRDefault="004240D4" w:rsidP="004240D4">
            <w:pPr>
              <w:spacing w:after="0" w:line="240" w:lineRule="auto"/>
              <w:jc w:val="center"/>
              <w:rPr>
                <w:rFonts w:eastAsia="Times New Roman"/>
                <w:b/>
                <w:bCs/>
                <w:color w:val="000000"/>
                <w:sz w:val="18"/>
                <w:szCs w:val="18"/>
                <w:lang w:val="es-CO" w:eastAsia="es-CO"/>
              </w:rPr>
            </w:pPr>
            <w:r w:rsidRPr="004240D4">
              <w:rPr>
                <w:rFonts w:eastAsia="Times New Roman"/>
                <w:b/>
                <w:bCs/>
                <w:color w:val="000000"/>
                <w:sz w:val="18"/>
                <w:szCs w:val="18"/>
                <w:lang w:val="es-CO" w:eastAsia="es-CO"/>
              </w:rPr>
              <w:t xml:space="preserve">Tipo de Prioridad </w:t>
            </w:r>
          </w:p>
        </w:tc>
        <w:tc>
          <w:tcPr>
            <w:tcW w:w="1418" w:type="dxa"/>
            <w:tcBorders>
              <w:top w:val="single" w:sz="4" w:space="0" w:color="auto"/>
              <w:left w:val="nil"/>
              <w:bottom w:val="single" w:sz="4" w:space="0" w:color="auto"/>
              <w:right w:val="single" w:sz="4" w:space="0" w:color="auto"/>
            </w:tcBorders>
            <w:shd w:val="clear" w:color="000000" w:fill="A5A5A5"/>
            <w:vAlign w:val="center"/>
            <w:hideMark/>
          </w:tcPr>
          <w:p w14:paraId="70806A3E" w14:textId="77777777" w:rsidR="004240D4" w:rsidRPr="004240D4" w:rsidRDefault="004240D4" w:rsidP="004240D4">
            <w:pPr>
              <w:spacing w:after="0" w:line="240" w:lineRule="auto"/>
              <w:jc w:val="center"/>
              <w:rPr>
                <w:rFonts w:eastAsia="Times New Roman"/>
                <w:b/>
                <w:bCs/>
                <w:color w:val="000000"/>
                <w:sz w:val="18"/>
                <w:szCs w:val="18"/>
                <w:lang w:val="es-CO" w:eastAsia="es-CO"/>
              </w:rPr>
            </w:pPr>
            <w:r w:rsidRPr="004240D4">
              <w:rPr>
                <w:rFonts w:eastAsia="Times New Roman"/>
                <w:b/>
                <w:bCs/>
                <w:color w:val="000000"/>
                <w:sz w:val="18"/>
                <w:szCs w:val="18"/>
                <w:lang w:val="es-CO" w:eastAsia="es-CO"/>
              </w:rPr>
              <w:t>Perfil Primer contacto</w:t>
            </w:r>
          </w:p>
        </w:tc>
        <w:tc>
          <w:tcPr>
            <w:tcW w:w="1701" w:type="dxa"/>
            <w:tcBorders>
              <w:top w:val="single" w:sz="4" w:space="0" w:color="auto"/>
              <w:left w:val="single" w:sz="4" w:space="0" w:color="auto"/>
              <w:bottom w:val="single" w:sz="4" w:space="0" w:color="auto"/>
              <w:right w:val="single" w:sz="4" w:space="0" w:color="auto"/>
            </w:tcBorders>
            <w:shd w:val="clear" w:color="000000" w:fill="A5A5A5"/>
            <w:vAlign w:val="center"/>
            <w:hideMark/>
          </w:tcPr>
          <w:p w14:paraId="0978CC6E" w14:textId="77777777" w:rsidR="004240D4" w:rsidRPr="004240D4" w:rsidRDefault="004240D4" w:rsidP="004240D4">
            <w:pPr>
              <w:spacing w:after="0" w:line="240" w:lineRule="auto"/>
              <w:jc w:val="center"/>
              <w:rPr>
                <w:rFonts w:eastAsia="Times New Roman"/>
                <w:b/>
                <w:bCs/>
                <w:color w:val="000000"/>
                <w:sz w:val="18"/>
                <w:szCs w:val="18"/>
                <w:lang w:val="es-CO" w:eastAsia="es-CO"/>
              </w:rPr>
            </w:pPr>
            <w:r w:rsidRPr="004240D4">
              <w:rPr>
                <w:rFonts w:eastAsia="Times New Roman"/>
                <w:b/>
                <w:bCs/>
                <w:color w:val="000000"/>
                <w:sz w:val="18"/>
                <w:szCs w:val="18"/>
                <w:lang w:val="es-CO" w:eastAsia="es-CO"/>
              </w:rPr>
              <w:t xml:space="preserve">Perfil a quien deriva </w:t>
            </w:r>
          </w:p>
        </w:tc>
      </w:tr>
      <w:tr w:rsidR="004240D4" w:rsidRPr="004240D4" w14:paraId="7CD310F1" w14:textId="77777777" w:rsidTr="004240D4">
        <w:trPr>
          <w:trHeight w:val="444"/>
        </w:trPr>
        <w:tc>
          <w:tcPr>
            <w:tcW w:w="1200" w:type="dxa"/>
            <w:tcBorders>
              <w:top w:val="single" w:sz="4" w:space="0" w:color="000000"/>
              <w:left w:val="single" w:sz="4" w:space="0" w:color="000000"/>
              <w:bottom w:val="single" w:sz="4" w:space="0" w:color="000000"/>
              <w:right w:val="single" w:sz="4" w:space="0" w:color="000000"/>
            </w:tcBorders>
            <w:vAlign w:val="center"/>
            <w:hideMark/>
          </w:tcPr>
          <w:p w14:paraId="1C81D539"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1. GESTANTES</w:t>
            </w:r>
          </w:p>
        </w:tc>
        <w:tc>
          <w:tcPr>
            <w:tcW w:w="809" w:type="dxa"/>
            <w:tcBorders>
              <w:top w:val="single" w:sz="4" w:space="0" w:color="000000"/>
              <w:left w:val="single" w:sz="4" w:space="0" w:color="000000"/>
              <w:bottom w:val="single" w:sz="4" w:space="0" w:color="000000"/>
              <w:right w:val="single" w:sz="4" w:space="0" w:color="000000"/>
            </w:tcBorders>
            <w:noWrap/>
            <w:vAlign w:val="center"/>
            <w:hideMark/>
          </w:tcPr>
          <w:p w14:paraId="3BDDB477"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1</w:t>
            </w:r>
          </w:p>
        </w:tc>
        <w:tc>
          <w:tcPr>
            <w:tcW w:w="1105" w:type="dxa"/>
            <w:tcBorders>
              <w:top w:val="single" w:sz="4" w:space="0" w:color="000000"/>
              <w:left w:val="single" w:sz="4" w:space="0" w:color="000000"/>
              <w:bottom w:val="single" w:sz="4" w:space="0" w:color="000000"/>
              <w:right w:val="single" w:sz="4" w:space="0" w:color="000000"/>
            </w:tcBorders>
            <w:noWrap/>
            <w:vAlign w:val="center"/>
            <w:hideMark/>
          </w:tcPr>
          <w:p w14:paraId="4360FB05"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Alta</w:t>
            </w:r>
          </w:p>
        </w:tc>
        <w:tc>
          <w:tcPr>
            <w:tcW w:w="5386" w:type="dxa"/>
            <w:tcBorders>
              <w:top w:val="single" w:sz="4" w:space="0" w:color="000000"/>
              <w:left w:val="nil"/>
              <w:bottom w:val="single" w:sz="4" w:space="0" w:color="000000"/>
              <w:right w:val="single" w:sz="4" w:space="0" w:color="000000"/>
            </w:tcBorders>
            <w:vAlign w:val="center"/>
            <w:hideMark/>
          </w:tcPr>
          <w:p w14:paraId="7A8AB4B9"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Gestante con discapacidad sin atención.</w:t>
            </w:r>
          </w:p>
        </w:tc>
        <w:tc>
          <w:tcPr>
            <w:tcW w:w="1418" w:type="dxa"/>
            <w:tcBorders>
              <w:top w:val="single" w:sz="4" w:space="0" w:color="auto"/>
              <w:left w:val="nil"/>
              <w:bottom w:val="single" w:sz="4" w:space="0" w:color="auto"/>
              <w:right w:val="single" w:sz="4" w:space="0" w:color="auto"/>
            </w:tcBorders>
            <w:vAlign w:val="center"/>
            <w:hideMark/>
          </w:tcPr>
          <w:p w14:paraId="3644091B"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Gestor presencial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1E19DD"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Gestor presencial </w:t>
            </w:r>
          </w:p>
        </w:tc>
      </w:tr>
      <w:tr w:rsidR="004240D4" w:rsidRPr="004240D4" w14:paraId="0945A12A" w14:textId="77777777" w:rsidTr="004240D4">
        <w:trPr>
          <w:trHeight w:val="269"/>
        </w:trPr>
        <w:tc>
          <w:tcPr>
            <w:tcW w:w="1200" w:type="dxa"/>
            <w:tcBorders>
              <w:top w:val="single" w:sz="4" w:space="0" w:color="000000"/>
              <w:left w:val="single" w:sz="4" w:space="0" w:color="000000"/>
              <w:bottom w:val="single" w:sz="4" w:space="0" w:color="000000"/>
              <w:right w:val="single" w:sz="4" w:space="0" w:color="000000"/>
            </w:tcBorders>
            <w:vAlign w:val="center"/>
            <w:hideMark/>
          </w:tcPr>
          <w:p w14:paraId="483DEFDA"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2. INFANCIA</w:t>
            </w:r>
          </w:p>
        </w:tc>
        <w:tc>
          <w:tcPr>
            <w:tcW w:w="809" w:type="dxa"/>
            <w:tcBorders>
              <w:top w:val="single" w:sz="4" w:space="0" w:color="000000"/>
              <w:left w:val="single" w:sz="4" w:space="0" w:color="000000"/>
              <w:bottom w:val="single" w:sz="4" w:space="0" w:color="000000"/>
              <w:right w:val="single" w:sz="4" w:space="0" w:color="000000"/>
            </w:tcBorders>
            <w:noWrap/>
            <w:vAlign w:val="center"/>
            <w:hideMark/>
          </w:tcPr>
          <w:p w14:paraId="0B27533E"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2</w:t>
            </w:r>
          </w:p>
        </w:tc>
        <w:tc>
          <w:tcPr>
            <w:tcW w:w="1105" w:type="dxa"/>
            <w:tcBorders>
              <w:top w:val="single" w:sz="4" w:space="0" w:color="000000"/>
              <w:left w:val="single" w:sz="4" w:space="0" w:color="000000"/>
              <w:bottom w:val="single" w:sz="4" w:space="0" w:color="000000"/>
              <w:right w:val="single" w:sz="4" w:space="0" w:color="000000"/>
            </w:tcBorders>
            <w:noWrap/>
            <w:vAlign w:val="center"/>
            <w:hideMark/>
          </w:tcPr>
          <w:p w14:paraId="7EB12B37"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Alta</w:t>
            </w:r>
          </w:p>
        </w:tc>
        <w:tc>
          <w:tcPr>
            <w:tcW w:w="5386" w:type="dxa"/>
            <w:tcBorders>
              <w:top w:val="single" w:sz="4" w:space="0" w:color="000000"/>
              <w:left w:val="nil"/>
              <w:bottom w:val="single" w:sz="4" w:space="0" w:color="000000"/>
              <w:right w:val="single" w:sz="4" w:space="0" w:color="000000"/>
            </w:tcBorders>
            <w:vAlign w:val="center"/>
            <w:hideMark/>
          </w:tcPr>
          <w:p w14:paraId="6DD3D7EF"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Recién nacidos sin control.</w:t>
            </w:r>
          </w:p>
        </w:tc>
        <w:tc>
          <w:tcPr>
            <w:tcW w:w="1418" w:type="dxa"/>
            <w:tcBorders>
              <w:top w:val="single" w:sz="4" w:space="0" w:color="auto"/>
              <w:left w:val="nil"/>
              <w:bottom w:val="single" w:sz="4" w:space="0" w:color="auto"/>
              <w:right w:val="single" w:sz="4" w:space="0" w:color="auto"/>
            </w:tcBorders>
            <w:vAlign w:val="center"/>
            <w:hideMark/>
          </w:tcPr>
          <w:p w14:paraId="730FEEDF"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Gestor presencial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4BD560"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Gestor presencial </w:t>
            </w:r>
          </w:p>
        </w:tc>
      </w:tr>
      <w:tr w:rsidR="004240D4" w:rsidRPr="004240D4" w14:paraId="3FA2A8E1" w14:textId="77777777" w:rsidTr="004240D4">
        <w:trPr>
          <w:trHeight w:val="269"/>
        </w:trPr>
        <w:tc>
          <w:tcPr>
            <w:tcW w:w="1200" w:type="dxa"/>
            <w:vMerge w:val="restart"/>
            <w:tcBorders>
              <w:top w:val="single" w:sz="4" w:space="0" w:color="000000"/>
              <w:left w:val="single" w:sz="4" w:space="0" w:color="000000"/>
              <w:bottom w:val="single" w:sz="4" w:space="0" w:color="000000"/>
              <w:right w:val="single" w:sz="4" w:space="0" w:color="000000"/>
            </w:tcBorders>
            <w:vAlign w:val="center"/>
            <w:hideMark/>
          </w:tcPr>
          <w:p w14:paraId="4F448134"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5. CCVM</w:t>
            </w:r>
          </w:p>
        </w:tc>
        <w:tc>
          <w:tcPr>
            <w:tcW w:w="809" w:type="dxa"/>
            <w:tcBorders>
              <w:top w:val="single" w:sz="4" w:space="0" w:color="000000"/>
              <w:left w:val="single" w:sz="4" w:space="0" w:color="000000"/>
              <w:bottom w:val="single" w:sz="4" w:space="0" w:color="000000"/>
              <w:right w:val="single" w:sz="4" w:space="0" w:color="000000"/>
            </w:tcBorders>
            <w:noWrap/>
            <w:vAlign w:val="center"/>
            <w:hideMark/>
          </w:tcPr>
          <w:p w14:paraId="121D8388"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3</w:t>
            </w:r>
          </w:p>
        </w:tc>
        <w:tc>
          <w:tcPr>
            <w:tcW w:w="1105" w:type="dxa"/>
            <w:tcBorders>
              <w:top w:val="single" w:sz="4" w:space="0" w:color="000000"/>
              <w:left w:val="single" w:sz="4" w:space="0" w:color="000000"/>
              <w:bottom w:val="single" w:sz="4" w:space="0" w:color="000000"/>
              <w:right w:val="single" w:sz="4" w:space="0" w:color="000000"/>
            </w:tcBorders>
            <w:noWrap/>
            <w:vAlign w:val="center"/>
            <w:hideMark/>
          </w:tcPr>
          <w:p w14:paraId="114BB181"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Alta</w:t>
            </w:r>
          </w:p>
        </w:tc>
        <w:tc>
          <w:tcPr>
            <w:tcW w:w="5386" w:type="dxa"/>
            <w:tcBorders>
              <w:top w:val="single" w:sz="4" w:space="0" w:color="000000"/>
              <w:left w:val="nil"/>
              <w:bottom w:val="single" w:sz="4" w:space="0" w:color="000000"/>
              <w:right w:val="single" w:sz="4" w:space="0" w:color="000000"/>
            </w:tcBorders>
            <w:vAlign w:val="center"/>
            <w:hideMark/>
          </w:tcPr>
          <w:p w14:paraId="1FE56514"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Usuarios post egreso hospitalario IAM-ACV</w:t>
            </w:r>
          </w:p>
        </w:tc>
        <w:tc>
          <w:tcPr>
            <w:tcW w:w="1418" w:type="dxa"/>
            <w:tcBorders>
              <w:top w:val="single" w:sz="4" w:space="0" w:color="auto"/>
              <w:left w:val="nil"/>
              <w:bottom w:val="single" w:sz="4" w:space="0" w:color="auto"/>
              <w:right w:val="single" w:sz="4" w:space="0" w:color="auto"/>
            </w:tcBorders>
            <w:vAlign w:val="center"/>
            <w:hideMark/>
          </w:tcPr>
          <w:p w14:paraId="3E63611F"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Gestor presencial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91A63A"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Gestor presencial </w:t>
            </w:r>
          </w:p>
        </w:tc>
      </w:tr>
      <w:tr w:rsidR="004240D4" w:rsidRPr="004240D4" w14:paraId="267BE3D0" w14:textId="77777777" w:rsidTr="004240D4">
        <w:trPr>
          <w:trHeight w:val="444"/>
        </w:trPr>
        <w:tc>
          <w:tcPr>
            <w:tcW w:w="1200" w:type="dxa"/>
            <w:vMerge/>
            <w:tcBorders>
              <w:top w:val="single" w:sz="4" w:space="0" w:color="000000"/>
              <w:left w:val="single" w:sz="4" w:space="0" w:color="000000"/>
              <w:bottom w:val="single" w:sz="4" w:space="0" w:color="000000"/>
              <w:right w:val="single" w:sz="4" w:space="0" w:color="000000"/>
            </w:tcBorders>
            <w:vAlign w:val="center"/>
            <w:hideMark/>
          </w:tcPr>
          <w:p w14:paraId="5E35A736" w14:textId="77777777" w:rsidR="004240D4" w:rsidRPr="004240D4" w:rsidRDefault="004240D4" w:rsidP="004240D4">
            <w:pPr>
              <w:spacing w:after="0" w:line="240" w:lineRule="auto"/>
              <w:rPr>
                <w:rFonts w:eastAsia="Times New Roman"/>
                <w:color w:val="000000"/>
                <w:sz w:val="18"/>
                <w:szCs w:val="18"/>
                <w:lang w:val="es-CO" w:eastAsia="es-CO"/>
              </w:rPr>
            </w:pPr>
          </w:p>
        </w:tc>
        <w:tc>
          <w:tcPr>
            <w:tcW w:w="809" w:type="dxa"/>
            <w:tcBorders>
              <w:top w:val="single" w:sz="4" w:space="0" w:color="000000"/>
              <w:left w:val="single" w:sz="4" w:space="0" w:color="000000"/>
              <w:bottom w:val="single" w:sz="4" w:space="0" w:color="000000"/>
              <w:right w:val="single" w:sz="4" w:space="0" w:color="000000"/>
            </w:tcBorders>
            <w:noWrap/>
            <w:vAlign w:val="center"/>
            <w:hideMark/>
          </w:tcPr>
          <w:p w14:paraId="4B5CBCE6"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4</w:t>
            </w:r>
          </w:p>
        </w:tc>
        <w:tc>
          <w:tcPr>
            <w:tcW w:w="1105" w:type="dxa"/>
            <w:tcBorders>
              <w:top w:val="single" w:sz="4" w:space="0" w:color="000000"/>
              <w:left w:val="single" w:sz="4" w:space="0" w:color="000000"/>
              <w:bottom w:val="single" w:sz="4" w:space="0" w:color="000000"/>
              <w:right w:val="single" w:sz="4" w:space="0" w:color="000000"/>
            </w:tcBorders>
            <w:noWrap/>
            <w:vAlign w:val="center"/>
            <w:hideMark/>
          </w:tcPr>
          <w:p w14:paraId="3FC7AE2E"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 xml:space="preserve">Media </w:t>
            </w:r>
          </w:p>
        </w:tc>
        <w:tc>
          <w:tcPr>
            <w:tcW w:w="5386" w:type="dxa"/>
            <w:tcBorders>
              <w:top w:val="single" w:sz="4" w:space="0" w:color="000000"/>
              <w:left w:val="nil"/>
              <w:bottom w:val="single" w:sz="4" w:space="0" w:color="000000"/>
              <w:right w:val="single" w:sz="4" w:space="0" w:color="000000"/>
            </w:tcBorders>
            <w:vAlign w:val="center"/>
            <w:hideMark/>
          </w:tcPr>
          <w:p w14:paraId="6A71E064"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Paciente con patología Crónica NO adherente, ultimo control entre 6 y 12 meses.</w:t>
            </w:r>
          </w:p>
        </w:tc>
        <w:tc>
          <w:tcPr>
            <w:tcW w:w="1418" w:type="dxa"/>
            <w:tcBorders>
              <w:top w:val="single" w:sz="4" w:space="0" w:color="auto"/>
              <w:left w:val="nil"/>
              <w:bottom w:val="single" w:sz="4" w:space="0" w:color="auto"/>
              <w:right w:val="single" w:sz="4" w:space="0" w:color="auto"/>
            </w:tcBorders>
            <w:vAlign w:val="center"/>
            <w:hideMark/>
          </w:tcPr>
          <w:p w14:paraId="2DBA59AF"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Gestor presencial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0F63FE"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Gestor presencial </w:t>
            </w:r>
          </w:p>
        </w:tc>
      </w:tr>
      <w:tr w:rsidR="004240D4" w:rsidRPr="004240D4" w14:paraId="04E6C08A" w14:textId="77777777" w:rsidTr="004240D4">
        <w:trPr>
          <w:trHeight w:val="269"/>
        </w:trPr>
        <w:tc>
          <w:tcPr>
            <w:tcW w:w="1200" w:type="dxa"/>
            <w:vMerge/>
            <w:tcBorders>
              <w:top w:val="single" w:sz="4" w:space="0" w:color="000000"/>
              <w:left w:val="single" w:sz="4" w:space="0" w:color="000000"/>
              <w:bottom w:val="single" w:sz="4" w:space="0" w:color="000000"/>
              <w:right w:val="single" w:sz="4" w:space="0" w:color="000000"/>
            </w:tcBorders>
            <w:vAlign w:val="center"/>
            <w:hideMark/>
          </w:tcPr>
          <w:p w14:paraId="79DF628C" w14:textId="77777777" w:rsidR="004240D4" w:rsidRPr="004240D4" w:rsidRDefault="004240D4" w:rsidP="004240D4">
            <w:pPr>
              <w:spacing w:after="0" w:line="240" w:lineRule="auto"/>
              <w:rPr>
                <w:rFonts w:eastAsia="Times New Roman"/>
                <w:color w:val="000000"/>
                <w:sz w:val="18"/>
                <w:szCs w:val="18"/>
                <w:lang w:val="es-CO" w:eastAsia="es-CO"/>
              </w:rPr>
            </w:pPr>
          </w:p>
        </w:tc>
        <w:tc>
          <w:tcPr>
            <w:tcW w:w="809" w:type="dxa"/>
            <w:tcBorders>
              <w:top w:val="single" w:sz="4" w:space="0" w:color="000000"/>
              <w:left w:val="single" w:sz="4" w:space="0" w:color="000000"/>
              <w:bottom w:val="single" w:sz="4" w:space="0" w:color="000000"/>
              <w:right w:val="single" w:sz="4" w:space="0" w:color="000000"/>
            </w:tcBorders>
            <w:noWrap/>
            <w:vAlign w:val="center"/>
            <w:hideMark/>
          </w:tcPr>
          <w:p w14:paraId="09D499B6"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5</w:t>
            </w:r>
          </w:p>
        </w:tc>
        <w:tc>
          <w:tcPr>
            <w:tcW w:w="1105" w:type="dxa"/>
            <w:tcBorders>
              <w:top w:val="single" w:sz="4" w:space="0" w:color="000000"/>
              <w:left w:val="single" w:sz="4" w:space="0" w:color="000000"/>
              <w:bottom w:val="single" w:sz="4" w:space="0" w:color="000000"/>
              <w:right w:val="single" w:sz="4" w:space="0" w:color="000000"/>
            </w:tcBorders>
            <w:noWrap/>
            <w:vAlign w:val="center"/>
            <w:hideMark/>
          </w:tcPr>
          <w:p w14:paraId="3C19908B"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 xml:space="preserve">Media </w:t>
            </w:r>
          </w:p>
        </w:tc>
        <w:tc>
          <w:tcPr>
            <w:tcW w:w="5386" w:type="dxa"/>
            <w:tcBorders>
              <w:top w:val="single" w:sz="4" w:space="0" w:color="000000"/>
              <w:left w:val="nil"/>
              <w:bottom w:val="single" w:sz="4" w:space="0" w:color="000000"/>
              <w:right w:val="single" w:sz="4" w:space="0" w:color="000000"/>
            </w:tcBorders>
            <w:vAlign w:val="center"/>
            <w:hideMark/>
          </w:tcPr>
          <w:p w14:paraId="3BCAEB87"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Casos priorizados de Dislipidemia </w:t>
            </w:r>
          </w:p>
        </w:tc>
        <w:tc>
          <w:tcPr>
            <w:tcW w:w="1418" w:type="dxa"/>
            <w:tcBorders>
              <w:top w:val="single" w:sz="4" w:space="0" w:color="auto"/>
              <w:left w:val="nil"/>
              <w:bottom w:val="single" w:sz="4" w:space="0" w:color="auto"/>
              <w:right w:val="single" w:sz="4" w:space="0" w:color="auto"/>
            </w:tcBorders>
            <w:vAlign w:val="center"/>
            <w:hideMark/>
          </w:tcPr>
          <w:p w14:paraId="72BA7B5F"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Gestor presencial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1BE9D6"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Gestor presencial </w:t>
            </w:r>
          </w:p>
        </w:tc>
      </w:tr>
      <w:tr w:rsidR="004240D4" w:rsidRPr="004240D4" w14:paraId="313D1392" w14:textId="77777777" w:rsidTr="004240D4">
        <w:trPr>
          <w:trHeight w:val="901"/>
        </w:trPr>
        <w:tc>
          <w:tcPr>
            <w:tcW w:w="1200" w:type="dxa"/>
            <w:tcBorders>
              <w:top w:val="single" w:sz="4" w:space="0" w:color="000000"/>
              <w:left w:val="single" w:sz="4" w:space="0" w:color="000000"/>
              <w:bottom w:val="single" w:sz="4" w:space="0" w:color="000000"/>
              <w:right w:val="single" w:sz="4" w:space="0" w:color="000000"/>
            </w:tcBorders>
            <w:vAlign w:val="center"/>
            <w:hideMark/>
          </w:tcPr>
          <w:p w14:paraId="2375231C"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6. Población Distrito Capital</w:t>
            </w:r>
          </w:p>
        </w:tc>
        <w:tc>
          <w:tcPr>
            <w:tcW w:w="809" w:type="dxa"/>
            <w:tcBorders>
              <w:top w:val="single" w:sz="4" w:space="0" w:color="000000"/>
              <w:left w:val="single" w:sz="4" w:space="0" w:color="000000"/>
              <w:bottom w:val="single" w:sz="4" w:space="0" w:color="000000"/>
              <w:right w:val="single" w:sz="4" w:space="0" w:color="000000"/>
            </w:tcBorders>
            <w:noWrap/>
            <w:vAlign w:val="center"/>
            <w:hideMark/>
          </w:tcPr>
          <w:p w14:paraId="5FD0ACC1"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5</w:t>
            </w:r>
          </w:p>
        </w:tc>
        <w:tc>
          <w:tcPr>
            <w:tcW w:w="1105" w:type="dxa"/>
            <w:tcBorders>
              <w:top w:val="single" w:sz="4" w:space="0" w:color="000000"/>
              <w:left w:val="single" w:sz="4" w:space="0" w:color="000000"/>
              <w:bottom w:val="single" w:sz="4" w:space="0" w:color="000000"/>
              <w:right w:val="single" w:sz="4" w:space="0" w:color="000000"/>
            </w:tcBorders>
            <w:noWrap/>
            <w:vAlign w:val="center"/>
            <w:hideMark/>
          </w:tcPr>
          <w:p w14:paraId="6380622B" w14:textId="77777777" w:rsidR="004240D4" w:rsidRPr="004240D4" w:rsidRDefault="004240D4" w:rsidP="004240D4">
            <w:pPr>
              <w:spacing w:after="0" w:line="240" w:lineRule="auto"/>
              <w:jc w:val="center"/>
              <w:rPr>
                <w:rFonts w:eastAsia="Times New Roman"/>
                <w:color w:val="000000"/>
                <w:sz w:val="18"/>
                <w:szCs w:val="18"/>
                <w:lang w:val="es-CO" w:eastAsia="es-CO"/>
              </w:rPr>
            </w:pPr>
            <w:r w:rsidRPr="004240D4">
              <w:rPr>
                <w:rFonts w:eastAsia="Times New Roman"/>
                <w:color w:val="000000"/>
                <w:sz w:val="18"/>
                <w:szCs w:val="18"/>
                <w:lang w:val="es-CO" w:eastAsia="es-CO"/>
              </w:rPr>
              <w:t>Baja</w:t>
            </w:r>
          </w:p>
        </w:tc>
        <w:tc>
          <w:tcPr>
            <w:tcW w:w="5386" w:type="dxa"/>
            <w:tcBorders>
              <w:top w:val="single" w:sz="4" w:space="0" w:color="000000"/>
              <w:left w:val="nil"/>
              <w:bottom w:val="single" w:sz="4" w:space="0" w:color="000000"/>
              <w:right w:val="single" w:sz="4" w:space="0" w:color="000000"/>
            </w:tcBorders>
            <w:vAlign w:val="center"/>
            <w:hideMark/>
          </w:tcPr>
          <w:p w14:paraId="4F4307B4" w14:textId="412E4F16"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Población estrato 1 y 2 no identificada por fuente de </w:t>
            </w:r>
            <w:r w:rsidRPr="004240D4">
              <w:rPr>
                <w:rFonts w:eastAsia="Times New Roman"/>
                <w:color w:val="000000"/>
                <w:sz w:val="18"/>
                <w:szCs w:val="18"/>
                <w:lang w:val="es-CO" w:eastAsia="es-CO"/>
              </w:rPr>
              <w:t>información</w:t>
            </w:r>
            <w:r w:rsidRPr="004240D4">
              <w:rPr>
                <w:rFonts w:eastAsia="Times New Roman"/>
                <w:color w:val="000000"/>
                <w:sz w:val="18"/>
                <w:szCs w:val="18"/>
                <w:lang w:val="es-CO" w:eastAsia="es-CO"/>
              </w:rPr>
              <w:t xml:space="preserve"> secundaria</w:t>
            </w:r>
          </w:p>
        </w:tc>
        <w:tc>
          <w:tcPr>
            <w:tcW w:w="1418" w:type="dxa"/>
            <w:tcBorders>
              <w:top w:val="single" w:sz="4" w:space="0" w:color="auto"/>
              <w:left w:val="nil"/>
              <w:bottom w:val="single" w:sz="4" w:space="0" w:color="auto"/>
              <w:right w:val="single" w:sz="4" w:space="0" w:color="auto"/>
            </w:tcBorders>
            <w:vAlign w:val="center"/>
            <w:hideMark/>
          </w:tcPr>
          <w:p w14:paraId="598B5670"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Gestor presencial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7FDC8E" w14:textId="77777777" w:rsidR="004240D4" w:rsidRPr="004240D4" w:rsidRDefault="004240D4" w:rsidP="004240D4">
            <w:pPr>
              <w:spacing w:after="0" w:line="240" w:lineRule="auto"/>
              <w:rPr>
                <w:rFonts w:eastAsia="Times New Roman"/>
                <w:color w:val="000000"/>
                <w:sz w:val="18"/>
                <w:szCs w:val="18"/>
                <w:lang w:val="es-CO" w:eastAsia="es-CO"/>
              </w:rPr>
            </w:pPr>
            <w:r w:rsidRPr="004240D4">
              <w:rPr>
                <w:rFonts w:eastAsia="Times New Roman"/>
                <w:color w:val="000000"/>
                <w:sz w:val="18"/>
                <w:szCs w:val="18"/>
                <w:lang w:val="es-CO" w:eastAsia="es-CO"/>
              </w:rPr>
              <w:t xml:space="preserve">Gestor presencial </w:t>
            </w:r>
          </w:p>
        </w:tc>
      </w:tr>
    </w:tbl>
    <w:p w14:paraId="2E8FCD2D" w14:textId="51F7EA37" w:rsidR="7059AAF0" w:rsidRDefault="7059AAF0" w:rsidP="001118B7">
      <w:pPr>
        <w:rPr>
          <w:rFonts w:asciiTheme="minorHAnsi" w:eastAsiaTheme="minorEastAsia" w:hAnsiTheme="minorHAnsi" w:cstheme="minorBidi"/>
        </w:rPr>
      </w:pPr>
    </w:p>
    <w:p w14:paraId="2EE12B6E" w14:textId="77777777" w:rsidR="004240D4" w:rsidRPr="001118B7" w:rsidRDefault="004240D4" w:rsidP="001118B7"/>
    <w:p w14:paraId="16D04322" w14:textId="0E85E682" w:rsidR="00E91965" w:rsidRPr="004240D4" w:rsidRDefault="00F26D75" w:rsidP="7059AAF0">
      <w:pPr>
        <w:pStyle w:val="Ttulo2"/>
        <w:spacing w:before="0"/>
        <w:rPr>
          <w:rFonts w:eastAsia="Arial"/>
          <w:color w:val="5B9BD5" w:themeColor="accent5"/>
          <w:lang w:val="es-CO"/>
        </w:rPr>
      </w:pPr>
      <w:bookmarkStart w:id="16" w:name="_Toc211333627"/>
      <w:r w:rsidRPr="004240D4">
        <w:rPr>
          <w:rStyle w:val="Ttulo2Car"/>
          <w:rFonts w:eastAsia="Arial" w:cs="Arial"/>
          <w:b/>
          <w:bCs/>
          <w:color w:val="5B9BD5" w:themeColor="accent5"/>
          <w:szCs w:val="24"/>
        </w:rPr>
        <w:t>2</w:t>
      </w:r>
      <w:r w:rsidR="622BC89C" w:rsidRPr="004240D4">
        <w:rPr>
          <w:rFonts w:eastAsia="Arial"/>
          <w:color w:val="5B9BD5" w:themeColor="accent5"/>
          <w:lang w:val="es-CO"/>
        </w:rPr>
        <w:t>.</w:t>
      </w:r>
      <w:r w:rsidR="2B9559E6" w:rsidRPr="004240D4">
        <w:rPr>
          <w:rFonts w:eastAsia="Arial"/>
          <w:color w:val="5B9BD5" w:themeColor="accent5"/>
          <w:lang w:val="es-CO"/>
        </w:rPr>
        <w:t>7</w:t>
      </w:r>
      <w:r w:rsidR="15FC1633" w:rsidRPr="004240D4">
        <w:rPr>
          <w:rFonts w:eastAsia="Arial"/>
          <w:color w:val="5B9BD5" w:themeColor="accent5"/>
          <w:lang w:val="es-CO"/>
        </w:rPr>
        <w:t xml:space="preserve">.1 </w:t>
      </w:r>
      <w:r w:rsidR="50CEE45E" w:rsidRPr="004240D4">
        <w:rPr>
          <w:rFonts w:eastAsia="Arial"/>
          <w:color w:val="5B9BD5" w:themeColor="accent5"/>
          <w:lang w:val="es-CO"/>
        </w:rPr>
        <w:t xml:space="preserve">Actividad 1. </w:t>
      </w:r>
      <w:r w:rsidR="116FB0F5" w:rsidRPr="004240D4">
        <w:rPr>
          <w:rFonts w:eastAsia="Arial"/>
          <w:color w:val="5B9BD5" w:themeColor="accent5"/>
          <w:lang w:val="es-CO"/>
        </w:rPr>
        <w:t>Gestión de la estrategia de abordaje mediante ruteo.</w:t>
      </w:r>
      <w:bookmarkEnd w:id="16"/>
    </w:p>
    <w:p w14:paraId="14207482" w14:textId="28E218E5" w:rsidR="436698B5" w:rsidRDefault="00F26D75" w:rsidP="501A8885">
      <w:pPr>
        <w:pStyle w:val="Ttulo3"/>
        <w:rPr>
          <w:rStyle w:val="Ttulo2Car"/>
          <w:rFonts w:eastAsia="Arial" w:cs="Arial"/>
          <w:b/>
          <w:bCs/>
          <w:color w:val="5B9BD5" w:themeColor="accent5"/>
          <w:szCs w:val="24"/>
        </w:rPr>
      </w:pPr>
      <w:bookmarkStart w:id="17" w:name="_Toc211333628"/>
      <w:r>
        <w:rPr>
          <w:rFonts w:eastAsia="Arial" w:cs="Arial"/>
          <w:sz w:val="24"/>
          <w:szCs w:val="24"/>
        </w:rPr>
        <w:t>2</w:t>
      </w:r>
      <w:r w:rsidR="0BBBA7BE" w:rsidRPr="501A8885">
        <w:rPr>
          <w:rFonts w:eastAsia="Arial" w:cs="Arial"/>
          <w:sz w:val="24"/>
          <w:szCs w:val="24"/>
        </w:rPr>
        <w:t>.7.1</w:t>
      </w:r>
      <w:r w:rsidR="3E2CF634" w:rsidRPr="501A8885">
        <w:rPr>
          <w:rFonts w:eastAsia="Arial" w:cs="Arial"/>
          <w:sz w:val="24"/>
          <w:szCs w:val="24"/>
        </w:rPr>
        <w:t xml:space="preserve">.1 </w:t>
      </w:r>
      <w:r w:rsidR="0BBBA7BE" w:rsidRPr="501A8885">
        <w:rPr>
          <w:rFonts w:eastAsia="Arial" w:cs="Arial"/>
          <w:sz w:val="24"/>
          <w:szCs w:val="24"/>
        </w:rPr>
        <w:t>Acciones en primer contacto telefónico</w:t>
      </w:r>
      <w:bookmarkEnd w:id="17"/>
    </w:p>
    <w:p w14:paraId="18919C7A" w14:textId="145695DA" w:rsidR="006943A9" w:rsidRPr="001B5480" w:rsidRDefault="0D862A32" w:rsidP="7059AAF0">
      <w:pPr>
        <w:spacing w:before="281" w:after="281"/>
        <w:jc w:val="both"/>
        <w:rPr>
          <w:rFonts w:ascii="Arial" w:eastAsia="Arial" w:hAnsi="Arial" w:cs="Arial"/>
          <w:sz w:val="24"/>
          <w:szCs w:val="24"/>
        </w:rPr>
      </w:pPr>
      <w:r w:rsidRPr="7059AAF0">
        <w:rPr>
          <w:rFonts w:ascii="Arial" w:eastAsia="Arial" w:hAnsi="Arial" w:cs="Arial"/>
          <w:sz w:val="24"/>
          <w:szCs w:val="24"/>
        </w:rPr>
        <w:t>El gestor en línea</w:t>
      </w:r>
      <w:r w:rsidR="4F275E39" w:rsidRPr="7059AAF0">
        <w:rPr>
          <w:rFonts w:ascii="Arial" w:eastAsia="Arial" w:hAnsi="Arial" w:cs="Arial"/>
          <w:sz w:val="24"/>
          <w:szCs w:val="24"/>
        </w:rPr>
        <w:t xml:space="preserve"> y gestor </w:t>
      </w:r>
      <w:r w:rsidR="199641F6" w:rsidRPr="7059AAF0">
        <w:rPr>
          <w:rFonts w:ascii="Arial" w:eastAsia="Arial" w:hAnsi="Arial" w:cs="Arial"/>
          <w:sz w:val="24"/>
          <w:szCs w:val="24"/>
        </w:rPr>
        <w:t>de bienestar</w:t>
      </w:r>
      <w:r w:rsidRPr="7059AAF0">
        <w:rPr>
          <w:rFonts w:ascii="Arial" w:eastAsia="Arial" w:hAnsi="Arial" w:cs="Arial"/>
          <w:sz w:val="24"/>
          <w:szCs w:val="24"/>
        </w:rPr>
        <w:t xml:space="preserve"> contará con la base de datos de los casos con prioridad que se encuentren en su </w:t>
      </w:r>
      <w:r w:rsidR="5A81AE3D" w:rsidRPr="7059AAF0">
        <w:rPr>
          <w:rFonts w:ascii="Arial" w:eastAsia="Arial" w:hAnsi="Arial" w:cs="Arial"/>
          <w:sz w:val="24"/>
          <w:szCs w:val="24"/>
        </w:rPr>
        <w:t xml:space="preserve">sector catastral </w:t>
      </w:r>
      <w:r w:rsidRPr="7059AAF0">
        <w:rPr>
          <w:rFonts w:ascii="Arial" w:eastAsia="Arial" w:hAnsi="Arial" w:cs="Arial"/>
          <w:sz w:val="24"/>
          <w:szCs w:val="24"/>
        </w:rPr>
        <w:t xml:space="preserve">y que han sido identificados y remitidos por las diferentes fuentes para el abordaje de los equipos Mas Bienestar; a partir de ello, realizará contacto telefónico con cada una de las </w:t>
      </w:r>
      <w:r w:rsidRPr="7059AAF0">
        <w:rPr>
          <w:rFonts w:ascii="Arial" w:eastAsia="Arial" w:hAnsi="Arial" w:cs="Arial"/>
          <w:sz w:val="24"/>
          <w:szCs w:val="24"/>
        </w:rPr>
        <w:lastRenderedPageBreak/>
        <w:t xml:space="preserve">familias, teniendo en cuenta el orden de abordaje relacionado en la tabla </w:t>
      </w:r>
      <w:r w:rsidR="0C716316" w:rsidRPr="7059AAF0">
        <w:rPr>
          <w:rFonts w:ascii="Arial" w:eastAsia="Arial" w:hAnsi="Arial" w:cs="Arial"/>
          <w:sz w:val="24"/>
          <w:szCs w:val="24"/>
        </w:rPr>
        <w:t xml:space="preserve">1 </w:t>
      </w:r>
      <w:r w:rsidR="6993670F" w:rsidRPr="7059AAF0">
        <w:rPr>
          <w:rFonts w:ascii="Arial" w:eastAsia="Arial" w:hAnsi="Arial" w:cs="Arial"/>
          <w:sz w:val="24"/>
          <w:szCs w:val="24"/>
        </w:rPr>
        <w:t>(</w:t>
      </w:r>
      <w:r w:rsidR="0C716316" w:rsidRPr="7059AAF0">
        <w:rPr>
          <w:rFonts w:ascii="Arial" w:eastAsia="Arial" w:hAnsi="Arial" w:cs="Arial"/>
          <w:sz w:val="24"/>
          <w:szCs w:val="24"/>
        </w:rPr>
        <w:t>Criterios de priorización, perfiles para la gestión y orden de abordaje</w:t>
      </w:r>
      <w:r w:rsidR="59A1A208" w:rsidRPr="7059AAF0">
        <w:rPr>
          <w:rFonts w:ascii="Arial" w:eastAsia="Arial" w:hAnsi="Arial" w:cs="Arial"/>
          <w:sz w:val="24"/>
          <w:szCs w:val="24"/>
        </w:rPr>
        <w:t>)</w:t>
      </w:r>
      <w:r w:rsidR="0C716316" w:rsidRPr="7059AAF0">
        <w:rPr>
          <w:rFonts w:ascii="Arial" w:eastAsia="Arial" w:hAnsi="Arial" w:cs="Arial"/>
          <w:sz w:val="24"/>
          <w:szCs w:val="24"/>
        </w:rPr>
        <w:t>.</w:t>
      </w:r>
    </w:p>
    <w:p w14:paraId="27FABA8E" w14:textId="4CDCE4C3" w:rsidR="0439AE37" w:rsidRDefault="0439AE37" w:rsidP="7059AAF0">
      <w:pPr>
        <w:spacing w:before="281" w:after="281"/>
        <w:jc w:val="both"/>
        <w:rPr>
          <w:rFonts w:ascii="Arial" w:eastAsia="Arial" w:hAnsi="Arial" w:cs="Arial"/>
          <w:sz w:val="24"/>
          <w:szCs w:val="24"/>
        </w:rPr>
      </w:pPr>
      <w:r w:rsidRPr="7059AAF0">
        <w:rPr>
          <w:rFonts w:ascii="Arial" w:eastAsia="Arial" w:hAnsi="Arial" w:cs="Arial"/>
          <w:sz w:val="24"/>
          <w:szCs w:val="24"/>
        </w:rPr>
        <w:t>En este primer contacto telefónico, se definirá un estado inicial, donde para el caso de contactos efectivos (contactado), el gestor virtual deberá adelantar las siguientes acciones durante la llamada:</w:t>
      </w:r>
    </w:p>
    <w:p w14:paraId="59868CE1" w14:textId="77777777" w:rsidR="006943A9" w:rsidRPr="001B5480" w:rsidRDefault="2E25C1F4" w:rsidP="00CD4F4B">
      <w:pPr>
        <w:pStyle w:val="Prrafodelista"/>
        <w:numPr>
          <w:ilvl w:val="0"/>
          <w:numId w:val="47"/>
        </w:numPr>
        <w:spacing w:before="100" w:beforeAutospacing="1" w:after="100" w:afterAutospacing="1"/>
        <w:jc w:val="both"/>
        <w:rPr>
          <w:rFonts w:ascii="Arial" w:eastAsia="Arial" w:hAnsi="Arial" w:cs="Arial"/>
          <w:sz w:val="24"/>
          <w:szCs w:val="24"/>
        </w:rPr>
      </w:pPr>
      <w:r w:rsidRPr="7059AAF0">
        <w:rPr>
          <w:rFonts w:ascii="Arial" w:eastAsia="Arial" w:hAnsi="Arial" w:cs="Arial"/>
          <w:sz w:val="24"/>
          <w:szCs w:val="24"/>
        </w:rPr>
        <w:t>Confirmación de datos de ubicación:</w:t>
      </w:r>
    </w:p>
    <w:p w14:paraId="19D77FA3" w14:textId="77777777" w:rsidR="006943A9" w:rsidRPr="001B5480" w:rsidRDefault="006943A9" w:rsidP="7059AAF0">
      <w:pPr>
        <w:pStyle w:val="Prrafodelista"/>
        <w:spacing w:before="100" w:beforeAutospacing="1" w:after="100" w:afterAutospacing="1"/>
        <w:ind w:left="360"/>
        <w:jc w:val="both"/>
        <w:rPr>
          <w:rFonts w:ascii="Arial" w:eastAsia="Arial" w:hAnsi="Arial" w:cs="Arial"/>
          <w:sz w:val="24"/>
          <w:szCs w:val="24"/>
        </w:rPr>
      </w:pPr>
      <w:r>
        <w:br/>
      </w:r>
      <w:r w:rsidR="2E25C1F4" w:rsidRPr="7059AAF0">
        <w:rPr>
          <w:rFonts w:ascii="Arial" w:eastAsia="Arial" w:hAnsi="Arial" w:cs="Arial"/>
          <w:sz w:val="24"/>
          <w:szCs w:val="24"/>
        </w:rPr>
        <w:t>Se realizará la verificación de la dirección de residencia, números de contacto y demás datos de localización del usuario, con el propósito de asegurar que la información registrada sea actual y permita garantizar la continuidad en los procesos de atención y seguimiento.</w:t>
      </w:r>
    </w:p>
    <w:p w14:paraId="7B485944" w14:textId="77777777" w:rsidR="006943A9" w:rsidRPr="006943A9" w:rsidRDefault="006943A9" w:rsidP="7059AAF0">
      <w:pPr>
        <w:pStyle w:val="Prrafodelista"/>
        <w:spacing w:before="100" w:beforeAutospacing="1" w:after="100" w:afterAutospacing="1"/>
        <w:ind w:left="0"/>
        <w:jc w:val="both"/>
        <w:rPr>
          <w:rFonts w:ascii="Arial" w:eastAsia="Arial" w:hAnsi="Arial" w:cs="Arial"/>
          <w:sz w:val="24"/>
          <w:szCs w:val="24"/>
        </w:rPr>
      </w:pPr>
    </w:p>
    <w:p w14:paraId="219589BB" w14:textId="77777777" w:rsidR="006943A9" w:rsidRPr="001B5480" w:rsidRDefault="2E25C1F4" w:rsidP="00CD4F4B">
      <w:pPr>
        <w:pStyle w:val="Prrafodelista"/>
        <w:numPr>
          <w:ilvl w:val="0"/>
          <w:numId w:val="47"/>
        </w:numPr>
        <w:spacing w:before="100" w:beforeAutospacing="1" w:after="100" w:afterAutospacing="1"/>
        <w:jc w:val="both"/>
        <w:rPr>
          <w:rFonts w:ascii="Arial" w:eastAsia="Arial" w:hAnsi="Arial" w:cs="Arial"/>
          <w:sz w:val="24"/>
          <w:szCs w:val="24"/>
        </w:rPr>
      </w:pPr>
      <w:r w:rsidRPr="7059AAF0">
        <w:rPr>
          <w:rFonts w:ascii="Arial" w:eastAsia="Arial" w:hAnsi="Arial" w:cs="Arial"/>
          <w:sz w:val="24"/>
          <w:szCs w:val="24"/>
        </w:rPr>
        <w:t>Confirmación de la condición de salud por la cual fue referido el caso:</w:t>
      </w:r>
    </w:p>
    <w:p w14:paraId="00D18083" w14:textId="77777777" w:rsidR="006943A9" w:rsidRPr="001B5480" w:rsidRDefault="006943A9" w:rsidP="7059AAF0">
      <w:pPr>
        <w:pStyle w:val="Prrafodelista"/>
        <w:spacing w:before="100" w:beforeAutospacing="1" w:after="100" w:afterAutospacing="1"/>
        <w:ind w:left="360"/>
        <w:jc w:val="both"/>
        <w:rPr>
          <w:rFonts w:ascii="Arial" w:eastAsia="Arial" w:hAnsi="Arial" w:cs="Arial"/>
          <w:sz w:val="24"/>
          <w:szCs w:val="24"/>
        </w:rPr>
      </w:pPr>
      <w:r>
        <w:br/>
      </w:r>
      <w:r w:rsidR="2E25C1F4" w:rsidRPr="7059AAF0">
        <w:rPr>
          <w:rFonts w:ascii="Arial" w:eastAsia="Arial" w:hAnsi="Arial" w:cs="Arial"/>
          <w:sz w:val="24"/>
          <w:szCs w:val="24"/>
        </w:rPr>
        <w:t>Se indagará con el usuario o su familia sobre la situación de salud que motivó la remisión del caso, con el fin de identificar si la condición de riesgo persiste, ha cambiado o ha sido resuelta. Esto permitirá orientar de manera adecuada las acciones a implementar, evitando duplicidad de intervenciones y garantizando pertinencia en la gestión del riesgo.</w:t>
      </w:r>
    </w:p>
    <w:p w14:paraId="003BD033" w14:textId="77777777" w:rsidR="006943A9" w:rsidRPr="006943A9" w:rsidRDefault="006943A9" w:rsidP="7059AAF0">
      <w:pPr>
        <w:pStyle w:val="Prrafodelista"/>
        <w:spacing w:before="100" w:beforeAutospacing="1" w:after="100" w:afterAutospacing="1"/>
        <w:ind w:left="0"/>
        <w:jc w:val="both"/>
        <w:rPr>
          <w:rFonts w:ascii="Arial" w:eastAsia="Arial" w:hAnsi="Arial" w:cs="Arial"/>
          <w:sz w:val="24"/>
          <w:szCs w:val="24"/>
        </w:rPr>
      </w:pPr>
    </w:p>
    <w:p w14:paraId="11AEE742" w14:textId="77777777" w:rsidR="006943A9" w:rsidRPr="001B5480" w:rsidRDefault="2E25C1F4" w:rsidP="00CD4F4B">
      <w:pPr>
        <w:pStyle w:val="Prrafodelista"/>
        <w:numPr>
          <w:ilvl w:val="0"/>
          <w:numId w:val="47"/>
        </w:numPr>
        <w:spacing w:before="100" w:beforeAutospacing="1" w:after="100" w:afterAutospacing="1"/>
        <w:jc w:val="both"/>
        <w:rPr>
          <w:rFonts w:ascii="Arial" w:eastAsia="Arial" w:hAnsi="Arial" w:cs="Arial"/>
          <w:sz w:val="24"/>
          <w:szCs w:val="24"/>
        </w:rPr>
      </w:pPr>
      <w:r w:rsidRPr="7059AAF0">
        <w:rPr>
          <w:rFonts w:ascii="Arial" w:eastAsia="Arial" w:hAnsi="Arial" w:cs="Arial"/>
          <w:sz w:val="24"/>
          <w:szCs w:val="24"/>
        </w:rPr>
        <w:t>Revisión de información en la historia clínica:</w:t>
      </w:r>
    </w:p>
    <w:p w14:paraId="7DEA8CD3" w14:textId="77777777" w:rsidR="006943A9" w:rsidRPr="001B5480" w:rsidRDefault="006943A9" w:rsidP="7059AAF0">
      <w:pPr>
        <w:pStyle w:val="Prrafodelista"/>
        <w:spacing w:before="100" w:beforeAutospacing="1" w:after="100" w:afterAutospacing="1"/>
        <w:ind w:left="360"/>
        <w:jc w:val="both"/>
        <w:rPr>
          <w:rFonts w:ascii="Arial" w:eastAsia="Arial" w:hAnsi="Arial" w:cs="Arial"/>
          <w:sz w:val="24"/>
          <w:szCs w:val="24"/>
        </w:rPr>
      </w:pPr>
      <w:r>
        <w:br/>
      </w:r>
      <w:r w:rsidR="2E25C1F4" w:rsidRPr="7059AAF0">
        <w:rPr>
          <w:rFonts w:ascii="Arial" w:eastAsia="Arial" w:hAnsi="Arial" w:cs="Arial"/>
          <w:sz w:val="24"/>
          <w:szCs w:val="24"/>
        </w:rPr>
        <w:t>A través del Visor o del mecanismo dispuesto para tal fin, se revisará la historia clínica del usuario, verificando aspectos como asistencia a citas médicas, tratamientos instaurados, adherencia a los mismos, planes de manejo, evolución del caso etc. Esta información servirá como base para complementar la valoración y la toma de decisiones frente a las intervenciones requeridas.</w:t>
      </w:r>
    </w:p>
    <w:p w14:paraId="2A2977C9" w14:textId="77777777" w:rsidR="006943A9" w:rsidRPr="006943A9" w:rsidRDefault="006943A9" w:rsidP="7059AAF0">
      <w:pPr>
        <w:pStyle w:val="Prrafodelista"/>
        <w:spacing w:before="100" w:beforeAutospacing="1" w:after="100" w:afterAutospacing="1"/>
        <w:ind w:left="0"/>
        <w:jc w:val="both"/>
        <w:rPr>
          <w:rFonts w:ascii="Arial" w:eastAsia="Arial" w:hAnsi="Arial" w:cs="Arial"/>
          <w:sz w:val="24"/>
          <w:szCs w:val="24"/>
        </w:rPr>
      </w:pPr>
    </w:p>
    <w:p w14:paraId="13E51AB0" w14:textId="77777777" w:rsidR="006943A9" w:rsidRPr="001B5480" w:rsidRDefault="2E25C1F4" w:rsidP="00CD4F4B">
      <w:pPr>
        <w:pStyle w:val="Prrafodelista"/>
        <w:numPr>
          <w:ilvl w:val="0"/>
          <w:numId w:val="47"/>
        </w:numPr>
        <w:spacing w:before="100" w:beforeAutospacing="1" w:after="100" w:afterAutospacing="1"/>
        <w:jc w:val="both"/>
        <w:rPr>
          <w:rFonts w:ascii="Arial" w:eastAsia="Arial" w:hAnsi="Arial" w:cs="Arial"/>
          <w:sz w:val="24"/>
          <w:szCs w:val="24"/>
        </w:rPr>
      </w:pPr>
      <w:r w:rsidRPr="7059AAF0">
        <w:rPr>
          <w:rFonts w:ascii="Arial" w:eastAsia="Arial" w:hAnsi="Arial" w:cs="Arial"/>
          <w:sz w:val="24"/>
          <w:szCs w:val="24"/>
        </w:rPr>
        <w:t>Revisión de frecuencias de uso según la Resolución 3280 de 2018:</w:t>
      </w:r>
    </w:p>
    <w:p w14:paraId="573D7C0C" w14:textId="6DC58D14" w:rsidR="006943A9" w:rsidRPr="001B5480" w:rsidRDefault="2E25C1F4" w:rsidP="7059AAF0">
      <w:pPr>
        <w:pStyle w:val="Prrafodelista"/>
        <w:spacing w:before="100" w:beforeAutospacing="1" w:after="100" w:afterAutospacing="1"/>
        <w:ind w:left="360"/>
        <w:jc w:val="both"/>
        <w:rPr>
          <w:rFonts w:ascii="Arial" w:eastAsia="Arial" w:hAnsi="Arial" w:cs="Arial"/>
          <w:sz w:val="24"/>
          <w:szCs w:val="24"/>
        </w:rPr>
      </w:pPr>
      <w:r w:rsidRPr="7059AAF0">
        <w:rPr>
          <w:rFonts w:ascii="Arial" w:eastAsia="Arial" w:hAnsi="Arial" w:cs="Arial"/>
          <w:sz w:val="24"/>
          <w:szCs w:val="24"/>
        </w:rPr>
        <w:t>Se verificará el cumplimiento de las frecuencias de uso establecidas en dicha resolución, con el objetivo de determinar si el usuario requiere ser derivado a una atención individual o colectiva, de acuerdo con su edad, condición de salud y factores de riesgo identificados.</w:t>
      </w:r>
    </w:p>
    <w:p w14:paraId="6CCCB558" w14:textId="77777777" w:rsidR="006943A9" w:rsidRPr="001B5480" w:rsidRDefault="006943A9" w:rsidP="7059AAF0">
      <w:pPr>
        <w:pStyle w:val="Prrafodelista"/>
        <w:spacing w:before="100" w:beforeAutospacing="1" w:after="100" w:afterAutospacing="1"/>
        <w:ind w:left="0"/>
        <w:jc w:val="both"/>
        <w:rPr>
          <w:rFonts w:ascii="Arial" w:eastAsia="Arial" w:hAnsi="Arial" w:cs="Arial"/>
          <w:sz w:val="24"/>
          <w:szCs w:val="24"/>
        </w:rPr>
      </w:pPr>
    </w:p>
    <w:p w14:paraId="0455DAC5" w14:textId="77777777" w:rsidR="006943A9" w:rsidRPr="001B5480" w:rsidRDefault="2E25C1F4" w:rsidP="00CD4F4B">
      <w:pPr>
        <w:pStyle w:val="Prrafodelista"/>
        <w:numPr>
          <w:ilvl w:val="0"/>
          <w:numId w:val="47"/>
        </w:numPr>
        <w:spacing w:before="100" w:beforeAutospacing="1" w:after="100" w:afterAutospacing="1"/>
        <w:jc w:val="both"/>
        <w:rPr>
          <w:rFonts w:ascii="Arial" w:eastAsia="Arial" w:hAnsi="Arial" w:cs="Arial"/>
          <w:sz w:val="24"/>
          <w:szCs w:val="24"/>
        </w:rPr>
      </w:pPr>
      <w:r w:rsidRPr="7059AAF0">
        <w:rPr>
          <w:rFonts w:ascii="Arial" w:eastAsia="Arial" w:hAnsi="Arial" w:cs="Arial"/>
          <w:sz w:val="24"/>
          <w:szCs w:val="24"/>
        </w:rPr>
        <w:t>Indagación sobre la conformación familiar y otros riesgos en salud:</w:t>
      </w:r>
    </w:p>
    <w:p w14:paraId="6CB67D52" w14:textId="4EC21D7E" w:rsidR="006943A9" w:rsidRPr="001B5480" w:rsidRDefault="2E25C1F4" w:rsidP="7059AAF0">
      <w:pPr>
        <w:pStyle w:val="Prrafodelista"/>
        <w:spacing w:before="100" w:beforeAutospacing="1" w:after="100" w:afterAutospacing="1"/>
        <w:ind w:left="360"/>
        <w:jc w:val="both"/>
        <w:rPr>
          <w:rFonts w:ascii="Arial" w:eastAsia="Arial" w:hAnsi="Arial" w:cs="Arial"/>
          <w:sz w:val="24"/>
          <w:szCs w:val="24"/>
        </w:rPr>
      </w:pPr>
      <w:r w:rsidRPr="7059AAF0">
        <w:rPr>
          <w:rFonts w:ascii="Arial" w:eastAsia="Arial" w:hAnsi="Arial" w:cs="Arial"/>
          <w:sz w:val="24"/>
          <w:szCs w:val="24"/>
        </w:rPr>
        <w:t xml:space="preserve">Se recopilará información relacionada con la estructura del hogar, identificando los integrantes de la familia y posibles riesgos en salud presentes, como </w:t>
      </w:r>
      <w:r w:rsidRPr="7059AAF0">
        <w:rPr>
          <w:rFonts w:ascii="Arial" w:eastAsia="Arial" w:hAnsi="Arial" w:cs="Arial"/>
          <w:sz w:val="24"/>
          <w:szCs w:val="24"/>
        </w:rPr>
        <w:lastRenderedPageBreak/>
        <w:t>enfermedades crónicas, eventos de interés en salud pública, situaciones de violencia, consumo de sustancias psicoactivas, entre otros. Esta indagación permitirá establecer prioridades de intervención y orientar la gestión hacia una mirada integral.</w:t>
      </w:r>
    </w:p>
    <w:p w14:paraId="2FF2B71D" w14:textId="77777777" w:rsidR="006943A9" w:rsidRPr="006943A9" w:rsidRDefault="006943A9" w:rsidP="7059AAF0">
      <w:pPr>
        <w:pStyle w:val="Prrafodelista"/>
        <w:spacing w:before="100" w:beforeAutospacing="1" w:after="100" w:afterAutospacing="1"/>
        <w:ind w:left="0"/>
        <w:jc w:val="both"/>
        <w:rPr>
          <w:rFonts w:ascii="Arial" w:eastAsia="Arial" w:hAnsi="Arial" w:cs="Arial"/>
          <w:sz w:val="24"/>
          <w:szCs w:val="24"/>
        </w:rPr>
      </w:pPr>
    </w:p>
    <w:p w14:paraId="0D67A4FC" w14:textId="77777777" w:rsidR="006943A9" w:rsidRPr="001B5480" w:rsidRDefault="2E25C1F4" w:rsidP="00CD4F4B">
      <w:pPr>
        <w:pStyle w:val="Prrafodelista"/>
        <w:numPr>
          <w:ilvl w:val="0"/>
          <w:numId w:val="47"/>
        </w:numPr>
        <w:spacing w:before="100" w:beforeAutospacing="1" w:after="100" w:afterAutospacing="1"/>
        <w:jc w:val="both"/>
        <w:rPr>
          <w:rFonts w:ascii="Arial" w:eastAsia="Arial" w:hAnsi="Arial" w:cs="Arial"/>
          <w:sz w:val="24"/>
          <w:szCs w:val="24"/>
        </w:rPr>
      </w:pPr>
      <w:r w:rsidRPr="7059AAF0">
        <w:rPr>
          <w:rFonts w:ascii="Arial" w:eastAsia="Arial" w:hAnsi="Arial" w:cs="Arial"/>
          <w:sz w:val="24"/>
          <w:szCs w:val="24"/>
        </w:rPr>
        <w:t>Clasificación del riesgo:</w:t>
      </w:r>
    </w:p>
    <w:p w14:paraId="5C311C08" w14:textId="46DED606" w:rsidR="006943A9" w:rsidRPr="00C83F52" w:rsidRDefault="2E25C1F4" w:rsidP="7059AAF0">
      <w:pPr>
        <w:pStyle w:val="Prrafodelista"/>
        <w:spacing w:before="100" w:beforeAutospacing="1" w:after="100" w:afterAutospacing="1"/>
        <w:ind w:left="360"/>
        <w:jc w:val="both"/>
        <w:rPr>
          <w:rFonts w:ascii="Arial" w:eastAsia="Arial" w:hAnsi="Arial" w:cs="Arial"/>
          <w:sz w:val="24"/>
          <w:szCs w:val="24"/>
        </w:rPr>
      </w:pPr>
      <w:r w:rsidRPr="7059AAF0">
        <w:rPr>
          <w:rFonts w:ascii="Arial" w:eastAsia="Arial" w:hAnsi="Arial" w:cs="Arial"/>
          <w:sz w:val="24"/>
          <w:szCs w:val="24"/>
        </w:rPr>
        <w:t>Con base en la información recopilada y verificada, así como en lo referido por la familia, se procederá a clasificar el nivel de riesgo del usuario y su núcleo familiar. Esta clasificación será la guía para definir las acciones posteriores, el tipo de seguimiento requerido y la ruta de atención más adecuada.</w:t>
      </w:r>
    </w:p>
    <w:p w14:paraId="630D397E" w14:textId="0558E6C9" w:rsidR="001B5480" w:rsidRPr="00C83F52" w:rsidRDefault="2F463F59" w:rsidP="7059AAF0">
      <w:pPr>
        <w:pStyle w:val="NormalWeb"/>
        <w:spacing w:line="276" w:lineRule="auto"/>
        <w:jc w:val="both"/>
        <w:rPr>
          <w:rFonts w:ascii="Arial" w:eastAsia="Arial" w:hAnsi="Arial" w:cs="Arial"/>
          <w:lang w:val="es-CO" w:eastAsia="en-US"/>
        </w:rPr>
      </w:pPr>
      <w:r w:rsidRPr="7059AAF0">
        <w:rPr>
          <w:rFonts w:ascii="Arial" w:eastAsia="Arial" w:hAnsi="Arial" w:cs="Arial"/>
          <w:lang w:val="es-CO" w:eastAsia="en-US"/>
        </w:rPr>
        <w:t>A partir de la clasificación de riesgo realizada, el gestor deberá dar inicio a las acciones de promoción de la salud, ajustadas a la realidad y características de cada familia. Estas acciones estarán orientadas según:</w:t>
      </w:r>
    </w:p>
    <w:p w14:paraId="0D6387C5" w14:textId="77777777" w:rsidR="001B5480" w:rsidRPr="00C83F52" w:rsidRDefault="68AE0858" w:rsidP="00CD4F4B">
      <w:pPr>
        <w:pStyle w:val="NormalWeb"/>
        <w:numPr>
          <w:ilvl w:val="0"/>
          <w:numId w:val="48"/>
        </w:numPr>
        <w:spacing w:line="276" w:lineRule="auto"/>
        <w:jc w:val="both"/>
        <w:rPr>
          <w:rFonts w:ascii="Arial" w:eastAsia="Arial" w:hAnsi="Arial" w:cs="Arial"/>
          <w:lang w:val="es-CO" w:eastAsia="en-US"/>
        </w:rPr>
      </w:pPr>
      <w:r w:rsidRPr="7059AAF0">
        <w:rPr>
          <w:rFonts w:ascii="Arial" w:eastAsia="Arial" w:hAnsi="Arial" w:cs="Arial"/>
          <w:lang w:val="es-CO" w:eastAsia="en-US"/>
        </w:rPr>
        <w:t>La conformación familiar indagada, identificando número de integrantes, edades y condiciones particulares, lo que permitirá adaptar los mensajes y actividades a cada contexto.</w:t>
      </w:r>
    </w:p>
    <w:p w14:paraId="3E5C40BF" w14:textId="77777777" w:rsidR="001B5480" w:rsidRPr="00C83F52" w:rsidRDefault="68AE0858" w:rsidP="00CD4F4B">
      <w:pPr>
        <w:pStyle w:val="NormalWeb"/>
        <w:numPr>
          <w:ilvl w:val="0"/>
          <w:numId w:val="48"/>
        </w:numPr>
        <w:spacing w:line="276" w:lineRule="auto"/>
        <w:jc w:val="both"/>
        <w:rPr>
          <w:rFonts w:ascii="Arial" w:eastAsia="Arial" w:hAnsi="Arial" w:cs="Arial"/>
          <w:lang w:val="es-CO" w:eastAsia="en-US"/>
        </w:rPr>
      </w:pPr>
      <w:r w:rsidRPr="7059AAF0">
        <w:rPr>
          <w:rFonts w:ascii="Arial" w:eastAsia="Arial" w:hAnsi="Arial" w:cs="Arial"/>
          <w:lang w:val="es-CO" w:eastAsia="en-US"/>
        </w:rPr>
        <w:t>Las necesidades específicas de la familia, de acuerdo con los riesgos identificados, las barreras de acceso a los servicios y las prioridades expresadas por los propios integrantes.</w:t>
      </w:r>
    </w:p>
    <w:p w14:paraId="742CB15B" w14:textId="77777777" w:rsidR="001B5480" w:rsidRPr="00C83F52" w:rsidRDefault="68AE0858" w:rsidP="00CD4F4B">
      <w:pPr>
        <w:pStyle w:val="NormalWeb"/>
        <w:numPr>
          <w:ilvl w:val="0"/>
          <w:numId w:val="48"/>
        </w:numPr>
        <w:spacing w:line="276" w:lineRule="auto"/>
        <w:jc w:val="both"/>
        <w:rPr>
          <w:rFonts w:ascii="Arial" w:eastAsia="Arial" w:hAnsi="Arial" w:cs="Arial"/>
          <w:lang w:val="es-CO" w:eastAsia="en-US"/>
        </w:rPr>
      </w:pPr>
      <w:r w:rsidRPr="7059AAF0">
        <w:rPr>
          <w:rFonts w:ascii="Arial" w:eastAsia="Arial" w:hAnsi="Arial" w:cs="Arial"/>
          <w:lang w:val="es-CO" w:eastAsia="en-US"/>
        </w:rPr>
        <w:t>Las campañas y acciones de información en salud vigentes, que respondan a alertas sanitarias, jornadas de vacunación, programas de salud pública y demás estrategias territoriales definidas por la SDS.</w:t>
      </w:r>
    </w:p>
    <w:p w14:paraId="719CE552" w14:textId="77777777" w:rsidR="001B5480" w:rsidRPr="00C83F52" w:rsidRDefault="68AE0858" w:rsidP="00CD4F4B">
      <w:pPr>
        <w:pStyle w:val="NormalWeb"/>
        <w:numPr>
          <w:ilvl w:val="0"/>
          <w:numId w:val="48"/>
        </w:numPr>
        <w:spacing w:line="276" w:lineRule="auto"/>
        <w:jc w:val="both"/>
        <w:rPr>
          <w:rFonts w:ascii="Arial" w:eastAsia="Arial" w:hAnsi="Arial" w:cs="Arial"/>
          <w:lang w:val="es-CO" w:eastAsia="en-US"/>
        </w:rPr>
      </w:pPr>
      <w:r w:rsidRPr="7059AAF0">
        <w:rPr>
          <w:rFonts w:ascii="Arial" w:eastAsia="Arial" w:hAnsi="Arial" w:cs="Arial"/>
          <w:lang w:val="es-CO" w:eastAsia="en-US"/>
        </w:rPr>
        <w:t>Las actividades de promoción del cuidado, que incluyan orientación sobre hábitos saludables, prevención de enfermedades y uso adecuado de los servicios de salud, fortaleciendo la capacidad de autocuidado y gestión en salud dentro del hogar</w:t>
      </w:r>
      <w:r w:rsidR="44797186" w:rsidRPr="7059AAF0">
        <w:rPr>
          <w:rFonts w:ascii="Arial" w:eastAsia="Arial" w:hAnsi="Arial" w:cs="Arial"/>
          <w:lang w:val="es-CO" w:eastAsia="en-US"/>
        </w:rPr>
        <w:t xml:space="preserve"> entre otras. </w:t>
      </w:r>
    </w:p>
    <w:p w14:paraId="2B165EF8" w14:textId="6BFECA8A" w:rsidR="001B5480" w:rsidRPr="00C83F52" w:rsidRDefault="68AE0858" w:rsidP="7059AAF0">
      <w:pPr>
        <w:pStyle w:val="NormalWeb"/>
        <w:spacing w:line="276" w:lineRule="auto"/>
        <w:jc w:val="both"/>
        <w:rPr>
          <w:rFonts w:ascii="Arial" w:eastAsia="Arial" w:hAnsi="Arial" w:cs="Arial"/>
          <w:lang w:val="es-CO" w:eastAsia="en-US"/>
        </w:rPr>
      </w:pPr>
      <w:r w:rsidRPr="7059AAF0">
        <w:rPr>
          <w:rFonts w:ascii="Arial" w:eastAsia="Arial" w:hAnsi="Arial" w:cs="Arial"/>
          <w:lang w:val="es-CO" w:eastAsia="en-US"/>
        </w:rPr>
        <w:t xml:space="preserve">De esta manera, la gestión </w:t>
      </w:r>
      <w:r w:rsidR="07693D29" w:rsidRPr="7059AAF0">
        <w:rPr>
          <w:rFonts w:ascii="Arial" w:eastAsia="Arial" w:hAnsi="Arial" w:cs="Arial"/>
          <w:lang w:val="es-CO" w:eastAsia="en-US"/>
        </w:rPr>
        <w:t xml:space="preserve">en línea </w:t>
      </w:r>
      <w:r w:rsidRPr="7059AAF0">
        <w:rPr>
          <w:rFonts w:ascii="Arial" w:eastAsia="Arial" w:hAnsi="Arial" w:cs="Arial"/>
          <w:lang w:val="es-CO" w:eastAsia="en-US"/>
        </w:rPr>
        <w:t>no solo permitirá dar seguimiento a los riesgos, sino también acercar a las familias a intervenciones preventivas y educativas, contribuyendo al mejoramiento de sus condiciones de salud y bienestar.</w:t>
      </w:r>
    </w:p>
    <w:p w14:paraId="14462464" w14:textId="059C85E6" w:rsidR="00432970" w:rsidRPr="00C83F52" w:rsidRDefault="0439AE37" w:rsidP="7059AAF0">
      <w:pPr>
        <w:jc w:val="both"/>
        <w:rPr>
          <w:rFonts w:ascii="Arial" w:eastAsia="Arial" w:hAnsi="Arial" w:cs="Arial"/>
          <w:sz w:val="24"/>
          <w:szCs w:val="24"/>
        </w:rPr>
      </w:pPr>
      <w:r w:rsidRPr="7059AAF0">
        <w:rPr>
          <w:rFonts w:ascii="Arial" w:eastAsia="Arial" w:hAnsi="Arial" w:cs="Arial"/>
          <w:sz w:val="24"/>
          <w:szCs w:val="24"/>
        </w:rPr>
        <w:t>De igual forma, como parte del plan de cuidado instaurado, se establece la concertación de compromisos con la familia y contactos presenciales por el equipo operativo. Para las familias que en el contacto telefónico se identifiquen con prioridad alta, se definirá el abordaje por el profesional de</w:t>
      </w:r>
      <w:r w:rsidR="0F08E113" w:rsidRPr="7059AAF0">
        <w:rPr>
          <w:rFonts w:ascii="Arial" w:eastAsia="Arial" w:hAnsi="Arial" w:cs="Arial"/>
          <w:sz w:val="24"/>
          <w:szCs w:val="24"/>
        </w:rPr>
        <w:t xml:space="preserve"> </w:t>
      </w:r>
      <w:r w:rsidR="44797186" w:rsidRPr="7059AAF0">
        <w:rPr>
          <w:rFonts w:ascii="Arial" w:eastAsia="Arial" w:hAnsi="Arial" w:cs="Arial"/>
          <w:sz w:val="24"/>
          <w:szCs w:val="24"/>
        </w:rPr>
        <w:t>los equipos Mas bienestar</w:t>
      </w:r>
      <w:r w:rsidRPr="7059AAF0">
        <w:rPr>
          <w:rFonts w:ascii="Arial" w:eastAsia="Arial" w:hAnsi="Arial" w:cs="Arial"/>
          <w:sz w:val="24"/>
          <w:szCs w:val="24"/>
        </w:rPr>
        <w:t xml:space="preserve"> que corresponda, quien se encargará de la implementación del plan de </w:t>
      </w:r>
      <w:r w:rsidRPr="7059AAF0">
        <w:rPr>
          <w:rFonts w:ascii="Arial" w:eastAsia="Arial" w:hAnsi="Arial" w:cs="Arial"/>
          <w:sz w:val="24"/>
          <w:szCs w:val="24"/>
        </w:rPr>
        <w:lastRenderedPageBreak/>
        <w:t xml:space="preserve">cuidado con las estrategias integrales que se requieran según a prioridad (Tabla de criterios, prioridades estrategias de plan de </w:t>
      </w:r>
      <w:r w:rsidR="44797186" w:rsidRPr="7059AAF0">
        <w:rPr>
          <w:rFonts w:ascii="Arial" w:eastAsia="Arial" w:hAnsi="Arial" w:cs="Arial"/>
          <w:sz w:val="24"/>
          <w:szCs w:val="24"/>
        </w:rPr>
        <w:t>Bienestar</w:t>
      </w:r>
      <w:r w:rsidRPr="7059AAF0">
        <w:rPr>
          <w:rFonts w:ascii="Arial" w:eastAsia="Arial" w:hAnsi="Arial" w:cs="Arial"/>
          <w:sz w:val="24"/>
          <w:szCs w:val="24"/>
        </w:rPr>
        <w:t xml:space="preserve"> familiar); en estos casos, el gestor </w:t>
      </w:r>
      <w:r w:rsidR="44797186" w:rsidRPr="7059AAF0">
        <w:rPr>
          <w:rFonts w:ascii="Arial" w:eastAsia="Arial" w:hAnsi="Arial" w:cs="Arial"/>
          <w:sz w:val="24"/>
          <w:szCs w:val="24"/>
        </w:rPr>
        <w:t xml:space="preserve">en </w:t>
      </w:r>
      <w:r w:rsidR="237AF8CD" w:rsidRPr="7059AAF0">
        <w:rPr>
          <w:rFonts w:ascii="Arial" w:eastAsia="Arial" w:hAnsi="Arial" w:cs="Arial"/>
          <w:sz w:val="24"/>
          <w:szCs w:val="24"/>
        </w:rPr>
        <w:t>línea,</w:t>
      </w:r>
      <w:r w:rsidRPr="7059AAF0">
        <w:rPr>
          <w:rFonts w:ascii="Arial" w:eastAsia="Arial" w:hAnsi="Arial" w:cs="Arial"/>
          <w:sz w:val="24"/>
          <w:szCs w:val="24"/>
        </w:rPr>
        <w:t xml:space="preserve"> debe informar a la familia el perfil y nombre del profesional que lo contactará posteriormente para su abordaje presencial en la vivienda. </w:t>
      </w:r>
      <w:r w:rsidR="0F2B723B" w:rsidRPr="7059AAF0">
        <w:rPr>
          <w:rFonts w:ascii="Arial" w:eastAsia="Arial" w:hAnsi="Arial" w:cs="Arial"/>
          <w:sz w:val="24"/>
          <w:szCs w:val="24"/>
        </w:rPr>
        <w:t xml:space="preserve">Simultáneamente el gestor en línea </w:t>
      </w:r>
      <w:r w:rsidR="63EB6EDB" w:rsidRPr="7059AAF0">
        <w:rPr>
          <w:rFonts w:ascii="Arial" w:eastAsia="Arial" w:hAnsi="Arial" w:cs="Arial"/>
          <w:sz w:val="24"/>
          <w:szCs w:val="24"/>
        </w:rPr>
        <w:t>deberá hacer</w:t>
      </w:r>
      <w:r w:rsidR="0F2B723B" w:rsidRPr="7059AAF0">
        <w:rPr>
          <w:rFonts w:ascii="Arial" w:eastAsia="Arial" w:hAnsi="Arial" w:cs="Arial"/>
          <w:sz w:val="24"/>
          <w:szCs w:val="24"/>
        </w:rPr>
        <w:t xml:space="preserve"> el registro de la fecha de concertación de la visita en la herramienta dispuesta para tal fin. </w:t>
      </w:r>
    </w:p>
    <w:p w14:paraId="61EED110" w14:textId="15BC2CA0" w:rsidR="00432970" w:rsidRPr="002011A9" w:rsidRDefault="0439AE37" w:rsidP="7059AAF0">
      <w:pPr>
        <w:jc w:val="both"/>
        <w:rPr>
          <w:rFonts w:ascii="Arial" w:eastAsia="Arial" w:hAnsi="Arial" w:cs="Arial"/>
          <w:sz w:val="24"/>
          <w:szCs w:val="24"/>
        </w:rPr>
      </w:pPr>
      <w:r w:rsidRPr="7059AAF0">
        <w:rPr>
          <w:rFonts w:ascii="Arial" w:eastAsia="Arial" w:hAnsi="Arial" w:cs="Arial"/>
          <w:sz w:val="24"/>
          <w:szCs w:val="24"/>
        </w:rPr>
        <w:t xml:space="preserve">Por su parte, las familias con riesgo bajo  </w:t>
      </w:r>
      <w:r w:rsidR="67F10295" w:rsidRPr="7059AAF0">
        <w:rPr>
          <w:rFonts w:ascii="Arial" w:eastAsia="Arial" w:hAnsi="Arial" w:cs="Arial"/>
          <w:sz w:val="24"/>
          <w:szCs w:val="24"/>
        </w:rPr>
        <w:t xml:space="preserve">que fueron contactadas por el gestor de bienestar  </w:t>
      </w:r>
      <w:r w:rsidR="40650A2E" w:rsidRPr="7059AAF0">
        <w:rPr>
          <w:rFonts w:ascii="Arial" w:eastAsia="Arial" w:hAnsi="Arial" w:cs="Arial"/>
          <w:sz w:val="24"/>
          <w:szCs w:val="24"/>
        </w:rPr>
        <w:t>s</w:t>
      </w:r>
      <w:r w:rsidR="67F10295" w:rsidRPr="7059AAF0">
        <w:rPr>
          <w:rFonts w:ascii="Arial" w:eastAsia="Arial" w:hAnsi="Arial" w:cs="Arial"/>
          <w:sz w:val="24"/>
          <w:szCs w:val="24"/>
        </w:rPr>
        <w:t xml:space="preserve">e programaran para </w:t>
      </w:r>
      <w:r w:rsidRPr="7059AAF0">
        <w:rPr>
          <w:rFonts w:ascii="Arial" w:eastAsia="Arial" w:hAnsi="Arial" w:cs="Arial"/>
          <w:sz w:val="24"/>
          <w:szCs w:val="24"/>
        </w:rPr>
        <w:t xml:space="preserve"> ser caracterizadas o continuar con seguimientos según la prioridad, para ello el gestor</w:t>
      </w:r>
      <w:r w:rsidR="60342603" w:rsidRPr="7059AAF0">
        <w:rPr>
          <w:rFonts w:ascii="Arial" w:eastAsia="Arial" w:hAnsi="Arial" w:cs="Arial"/>
          <w:sz w:val="24"/>
          <w:szCs w:val="24"/>
        </w:rPr>
        <w:t xml:space="preserve"> v</w:t>
      </w:r>
      <w:r w:rsidRPr="7059AAF0">
        <w:rPr>
          <w:rFonts w:ascii="Arial" w:eastAsia="Arial" w:hAnsi="Arial" w:cs="Arial"/>
          <w:sz w:val="24"/>
          <w:szCs w:val="24"/>
        </w:rPr>
        <w:t xml:space="preserve">erificará si ya cuentan con caracterización en el hogar y la fecha de la misma, de manera que para las familias que no cuenta con caracterización o que esta fue hace más de un año, en la misma llamada, se </w:t>
      </w:r>
      <w:r w:rsidR="17C54BCB" w:rsidRPr="7059AAF0">
        <w:rPr>
          <w:rFonts w:ascii="Arial" w:eastAsia="Arial" w:hAnsi="Arial" w:cs="Arial"/>
          <w:sz w:val="24"/>
          <w:szCs w:val="24"/>
        </w:rPr>
        <w:t>concerté</w:t>
      </w:r>
      <w:r w:rsidRPr="7059AAF0">
        <w:rPr>
          <w:rFonts w:ascii="Arial" w:eastAsia="Arial" w:hAnsi="Arial" w:cs="Arial"/>
          <w:sz w:val="24"/>
          <w:szCs w:val="24"/>
        </w:rPr>
        <w:t xml:space="preserve"> la visita a realizar para su caracterización o actualización, según corresponda y se genere el agendamiento para visita en el hogar. En caso de contar con caracterización menor a un año, el gestor de </w:t>
      </w:r>
      <w:r w:rsidR="17C54BCB" w:rsidRPr="7059AAF0">
        <w:rPr>
          <w:rFonts w:ascii="Arial" w:eastAsia="Arial" w:hAnsi="Arial" w:cs="Arial"/>
          <w:sz w:val="24"/>
          <w:szCs w:val="24"/>
        </w:rPr>
        <w:t>más</w:t>
      </w:r>
      <w:r w:rsidRPr="7059AAF0">
        <w:rPr>
          <w:rFonts w:ascii="Arial" w:eastAsia="Arial" w:hAnsi="Arial" w:cs="Arial"/>
          <w:sz w:val="24"/>
          <w:szCs w:val="24"/>
        </w:rPr>
        <w:t xml:space="preserve"> bienestar continuará con seguimientos acorde a la periodicidad establecida según prioridad familiar. </w:t>
      </w:r>
    </w:p>
    <w:p w14:paraId="1C26AF0E" w14:textId="1F62DEDE" w:rsidR="04EB2EDB" w:rsidRDefault="2B0EA094" w:rsidP="7059AAF0">
      <w:pPr>
        <w:spacing w:before="240" w:after="240"/>
        <w:jc w:val="both"/>
        <w:rPr>
          <w:rFonts w:ascii="Arial" w:eastAsia="Arial" w:hAnsi="Arial" w:cs="Arial"/>
          <w:sz w:val="24"/>
          <w:szCs w:val="24"/>
        </w:rPr>
      </w:pPr>
      <w:r w:rsidRPr="7059AAF0">
        <w:rPr>
          <w:rFonts w:ascii="Arial" w:eastAsia="Arial" w:hAnsi="Arial" w:cs="Arial"/>
          <w:sz w:val="24"/>
          <w:szCs w:val="24"/>
        </w:rPr>
        <w:t xml:space="preserve">Así </w:t>
      </w:r>
      <w:r w:rsidR="76E6CDDA" w:rsidRPr="7059AAF0">
        <w:rPr>
          <w:rFonts w:ascii="Arial" w:eastAsia="Arial" w:hAnsi="Arial" w:cs="Arial"/>
          <w:sz w:val="24"/>
          <w:szCs w:val="24"/>
        </w:rPr>
        <w:t xml:space="preserve">mismo, para los casos asignados al gestor en línea, se deberán ejecutar todas las acciones previamente descritas y establecidas para realizar durante la llamada. En estos casos, la acción principal será el agendamiento </w:t>
      </w:r>
      <w:r w:rsidR="287A9AD5" w:rsidRPr="7059AAF0">
        <w:rPr>
          <w:rFonts w:ascii="Arial" w:eastAsia="Arial" w:hAnsi="Arial" w:cs="Arial"/>
          <w:sz w:val="24"/>
          <w:szCs w:val="24"/>
        </w:rPr>
        <w:t>de citas</w:t>
      </w:r>
      <w:r w:rsidR="76E6CDDA" w:rsidRPr="7059AAF0">
        <w:rPr>
          <w:rFonts w:ascii="Arial" w:eastAsia="Arial" w:hAnsi="Arial" w:cs="Arial"/>
          <w:sz w:val="24"/>
          <w:szCs w:val="24"/>
        </w:rPr>
        <w:t xml:space="preserve"> en las unidades básicas resolutivas, de acuerdo con la necesidad que motivó el ingreso del caso a la estrategia de ruteo.</w:t>
      </w:r>
    </w:p>
    <w:p w14:paraId="3097D115" w14:textId="40696FF4" w:rsidR="53557B0B" w:rsidRDefault="1EC4AE11" w:rsidP="7059AAF0">
      <w:pPr>
        <w:spacing w:before="240" w:after="240"/>
        <w:jc w:val="both"/>
        <w:rPr>
          <w:rFonts w:ascii="Arial" w:eastAsia="Arial" w:hAnsi="Arial" w:cs="Arial"/>
          <w:sz w:val="24"/>
          <w:szCs w:val="24"/>
        </w:rPr>
      </w:pPr>
      <w:r w:rsidRPr="7059AAF0">
        <w:rPr>
          <w:rFonts w:ascii="Arial" w:eastAsia="Arial" w:hAnsi="Arial" w:cs="Arial"/>
          <w:sz w:val="24"/>
          <w:szCs w:val="24"/>
        </w:rPr>
        <w:t>Es importante señalar que, para los usuarios que requieran realizar caracterización, actualización o que se encuentren en estado de “no contactado” (después de tres intentos fallidos en momentos diferentes), se deberá efectuar la visita de manera presencial.</w:t>
      </w:r>
    </w:p>
    <w:p w14:paraId="1CCE2010" w14:textId="514C703B" w:rsidR="53557B0B" w:rsidRDefault="1EC4AE11" w:rsidP="7059AAF0">
      <w:pPr>
        <w:spacing w:before="240" w:after="240"/>
        <w:jc w:val="both"/>
        <w:rPr>
          <w:rFonts w:ascii="Arial" w:eastAsia="Arial" w:hAnsi="Arial" w:cs="Arial"/>
          <w:sz w:val="24"/>
          <w:szCs w:val="24"/>
        </w:rPr>
      </w:pPr>
      <w:r w:rsidRPr="7059AAF0">
        <w:rPr>
          <w:rFonts w:ascii="Arial" w:eastAsia="Arial" w:hAnsi="Arial" w:cs="Arial"/>
          <w:sz w:val="24"/>
          <w:szCs w:val="24"/>
        </w:rPr>
        <w:t>En estos casos, el tiempo máximo para la visita será el siguiente:</w:t>
      </w:r>
    </w:p>
    <w:p w14:paraId="2F69FA26" w14:textId="1D253985" w:rsidR="53557B0B" w:rsidRDefault="1EC4AE11" w:rsidP="00CD4F4B">
      <w:pPr>
        <w:pStyle w:val="Prrafodelista"/>
        <w:numPr>
          <w:ilvl w:val="0"/>
          <w:numId w:val="31"/>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Gestantes: dentro de las 48 horas posteriores al último intento de contacto telefónico.</w:t>
      </w:r>
    </w:p>
    <w:p w14:paraId="7BF9E2F1" w14:textId="0377A289" w:rsidR="53557B0B" w:rsidRDefault="1EC4AE11" w:rsidP="00CD4F4B">
      <w:pPr>
        <w:pStyle w:val="Prrafodelista"/>
        <w:numPr>
          <w:ilvl w:val="0"/>
          <w:numId w:val="31"/>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Menores de 5 años: dentro de las 72 horas.</w:t>
      </w:r>
    </w:p>
    <w:p w14:paraId="04D18DCE" w14:textId="51184CEC" w:rsidR="53557B0B" w:rsidRDefault="1EC4AE11" w:rsidP="00CD4F4B">
      <w:pPr>
        <w:pStyle w:val="Prrafodelista"/>
        <w:numPr>
          <w:ilvl w:val="0"/>
          <w:numId w:val="31"/>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Personas con condiciones crónicas: hasta una semana para realizar el acercamiento presencial, con el fin de llevar a cabo la acción definida por el gestor, de acuerdo con el intento de contacto telefónico.</w:t>
      </w:r>
    </w:p>
    <w:p w14:paraId="4E637352" w14:textId="30DF9262" w:rsidR="53557B0B" w:rsidRDefault="1EC4AE11" w:rsidP="7059AAF0">
      <w:pPr>
        <w:spacing w:before="240" w:after="240"/>
        <w:jc w:val="both"/>
        <w:rPr>
          <w:rFonts w:ascii="Arial" w:eastAsia="Arial" w:hAnsi="Arial" w:cs="Arial"/>
          <w:sz w:val="24"/>
          <w:szCs w:val="24"/>
        </w:rPr>
      </w:pPr>
      <w:r w:rsidRPr="7059AAF0">
        <w:rPr>
          <w:rFonts w:ascii="Arial" w:eastAsia="Arial" w:hAnsi="Arial" w:cs="Arial"/>
          <w:sz w:val="24"/>
          <w:szCs w:val="24"/>
        </w:rPr>
        <w:t xml:space="preserve">En caso de que los tres intentos de contacto sean reportados como fallidos por el gestor en línea, este deberá realizar la derivación al gestor de bienestar, quien </w:t>
      </w:r>
      <w:r w:rsidRPr="7059AAF0">
        <w:rPr>
          <w:rFonts w:ascii="Arial" w:eastAsia="Arial" w:hAnsi="Arial" w:cs="Arial"/>
          <w:sz w:val="24"/>
          <w:szCs w:val="24"/>
        </w:rPr>
        <w:lastRenderedPageBreak/>
        <w:t>será el encargado de llevar a cabo la caracterización o actualización correspondiente.</w:t>
      </w:r>
    </w:p>
    <w:p w14:paraId="5C3C9643" w14:textId="5C5C6A06" w:rsidR="00432970" w:rsidRPr="002011A9" w:rsidRDefault="0439AE37" w:rsidP="7059AAF0">
      <w:pPr>
        <w:jc w:val="both"/>
        <w:rPr>
          <w:rFonts w:ascii="Arial" w:eastAsia="Arial" w:hAnsi="Arial" w:cs="Arial"/>
          <w:sz w:val="24"/>
          <w:szCs w:val="24"/>
        </w:rPr>
      </w:pPr>
      <w:r w:rsidRPr="7059AAF0">
        <w:rPr>
          <w:rFonts w:ascii="Arial" w:eastAsia="Arial" w:hAnsi="Arial" w:cs="Arial"/>
          <w:sz w:val="24"/>
          <w:szCs w:val="24"/>
        </w:rPr>
        <w:t xml:space="preserve">Así mismo, como parte del plan de cuidado instaurado, se encuentran las derivaciones que se requieran a los diferentes actores sectoriales, intersectoriales y comunitarios, según las necesidades de la familia. Esto, a través de los mecanismos de activación de rutas mediante aplicativo SIRC, agendamiento de citas en cada subred, agendamiento en los canales dispuestos por las EPS. </w:t>
      </w:r>
    </w:p>
    <w:p w14:paraId="6AFEF430" w14:textId="08644603" w:rsidR="00432970" w:rsidRPr="00E84533" w:rsidRDefault="0D862A32" w:rsidP="7059AAF0">
      <w:pPr>
        <w:spacing w:before="100" w:beforeAutospacing="1" w:after="100" w:afterAutospacing="1"/>
        <w:jc w:val="both"/>
        <w:rPr>
          <w:rFonts w:ascii="Arial" w:eastAsia="Arial" w:hAnsi="Arial" w:cs="Arial"/>
          <w:sz w:val="24"/>
          <w:szCs w:val="24"/>
          <w:lang w:eastAsia="es-CO"/>
        </w:rPr>
      </w:pPr>
      <w:r w:rsidRPr="7059AAF0">
        <w:rPr>
          <w:rFonts w:ascii="Arial" w:eastAsia="Arial" w:hAnsi="Arial" w:cs="Arial"/>
          <w:sz w:val="24"/>
          <w:szCs w:val="24"/>
          <w:lang w:eastAsia="es-CO"/>
        </w:rPr>
        <w:t xml:space="preserve">Al finalizar el contacto telefónico, el gestor </w:t>
      </w:r>
      <w:r w:rsidR="0E9827D2" w:rsidRPr="7059AAF0">
        <w:rPr>
          <w:rFonts w:ascii="Arial" w:eastAsia="Arial" w:hAnsi="Arial" w:cs="Arial"/>
          <w:sz w:val="24"/>
          <w:szCs w:val="24"/>
          <w:lang w:eastAsia="es-CO"/>
        </w:rPr>
        <w:t xml:space="preserve">en línea </w:t>
      </w:r>
      <w:r w:rsidRPr="7059AAF0">
        <w:rPr>
          <w:rFonts w:ascii="Arial" w:eastAsia="Arial" w:hAnsi="Arial" w:cs="Arial"/>
          <w:sz w:val="24"/>
          <w:szCs w:val="24"/>
          <w:lang w:eastAsia="es-CO"/>
        </w:rPr>
        <w:t>deberá registrar en el aplicativo GTAPS todas las acciones realizadas durante la gestión. Además, deberá garantizar el registro de un estado de gestión del caso conforme a las siguientes precisiones:</w:t>
      </w:r>
    </w:p>
    <w:p w14:paraId="51EAC528" w14:textId="77777777" w:rsidR="00432970" w:rsidRPr="00E84533" w:rsidRDefault="0439AE37" w:rsidP="00CD4F4B">
      <w:pPr>
        <w:numPr>
          <w:ilvl w:val="0"/>
          <w:numId w:val="45"/>
        </w:numPr>
        <w:spacing w:before="100" w:beforeAutospacing="1" w:after="100" w:afterAutospacing="1"/>
        <w:jc w:val="both"/>
        <w:rPr>
          <w:rFonts w:ascii="Arial" w:eastAsia="Arial" w:hAnsi="Arial" w:cs="Arial"/>
          <w:sz w:val="24"/>
          <w:szCs w:val="24"/>
          <w:lang w:eastAsia="es-CO"/>
        </w:rPr>
      </w:pPr>
      <w:r w:rsidRPr="7059AAF0">
        <w:rPr>
          <w:rFonts w:ascii="Arial" w:eastAsia="Arial" w:hAnsi="Arial" w:cs="Arial"/>
          <w:b/>
          <w:bCs/>
          <w:sz w:val="24"/>
          <w:szCs w:val="24"/>
          <w:lang w:eastAsia="es-CO"/>
        </w:rPr>
        <w:t>No contactado:</w:t>
      </w:r>
      <w:r w:rsidRPr="7059AAF0">
        <w:rPr>
          <w:rFonts w:ascii="Arial" w:eastAsia="Arial" w:hAnsi="Arial" w:cs="Arial"/>
          <w:sz w:val="24"/>
          <w:szCs w:val="24"/>
          <w:lang w:eastAsia="es-CO"/>
        </w:rPr>
        <w:t xml:space="preserve"> En caso de no lograrse establecer contacto telefónico con el usuario en el primer intento, se deberán realizar al menos dos intentos adicionales en fechas y horarios distintos.</w:t>
      </w:r>
    </w:p>
    <w:p w14:paraId="369A62C7" w14:textId="0579B077" w:rsidR="00432970" w:rsidRPr="00E84533" w:rsidRDefault="0439AE37" w:rsidP="00CD4F4B">
      <w:pPr>
        <w:numPr>
          <w:ilvl w:val="0"/>
          <w:numId w:val="45"/>
        </w:numPr>
        <w:spacing w:before="100" w:beforeAutospacing="1" w:after="100" w:afterAutospacing="1"/>
        <w:jc w:val="both"/>
        <w:rPr>
          <w:rFonts w:ascii="Arial" w:eastAsia="Arial" w:hAnsi="Arial" w:cs="Arial"/>
          <w:sz w:val="24"/>
          <w:szCs w:val="24"/>
          <w:lang w:eastAsia="es-CO"/>
        </w:rPr>
      </w:pPr>
      <w:r w:rsidRPr="7059AAF0">
        <w:rPr>
          <w:rFonts w:ascii="Arial" w:eastAsia="Arial" w:hAnsi="Arial" w:cs="Arial"/>
          <w:b/>
          <w:bCs/>
          <w:sz w:val="24"/>
          <w:szCs w:val="24"/>
          <w:lang w:eastAsia="es-CO"/>
        </w:rPr>
        <w:t>Visita en campo:</w:t>
      </w:r>
      <w:r w:rsidRPr="7059AAF0">
        <w:rPr>
          <w:rFonts w:ascii="Arial" w:eastAsia="Arial" w:hAnsi="Arial" w:cs="Arial"/>
          <w:sz w:val="24"/>
          <w:szCs w:val="24"/>
          <w:lang w:eastAsia="es-CO"/>
        </w:rPr>
        <w:t xml:space="preserve"> Si luego de tres intentos telefónicos no es posible contactar al usuario, se deberá registrar esta opción para derivar el caso al gestor </w:t>
      </w:r>
      <w:r w:rsidR="58FAC27C" w:rsidRPr="7059AAF0">
        <w:rPr>
          <w:rFonts w:ascii="Arial" w:eastAsia="Arial" w:hAnsi="Arial" w:cs="Arial"/>
          <w:sz w:val="24"/>
          <w:szCs w:val="24"/>
          <w:lang w:eastAsia="es-CO"/>
        </w:rPr>
        <w:t>de bienestar</w:t>
      </w:r>
      <w:r w:rsidRPr="7059AAF0">
        <w:rPr>
          <w:rFonts w:ascii="Arial" w:eastAsia="Arial" w:hAnsi="Arial" w:cs="Arial"/>
          <w:sz w:val="24"/>
          <w:szCs w:val="24"/>
          <w:lang w:eastAsia="es-CO"/>
        </w:rPr>
        <w:t xml:space="preserve"> correspondiente. El objetivo es realizar una verificación en campo en la dirección registrada para validar la ubicación del usuario y concertar una visita presencial.</w:t>
      </w:r>
    </w:p>
    <w:p w14:paraId="5BCC3E90" w14:textId="77777777" w:rsidR="00432970" w:rsidRPr="00E84533" w:rsidRDefault="0D862A32" w:rsidP="7059AAF0">
      <w:pPr>
        <w:spacing w:before="100" w:beforeAutospacing="1" w:after="100" w:afterAutospacing="1"/>
        <w:jc w:val="both"/>
        <w:rPr>
          <w:rFonts w:ascii="Arial" w:eastAsia="Arial" w:hAnsi="Arial" w:cs="Arial"/>
          <w:sz w:val="24"/>
          <w:szCs w:val="24"/>
          <w:lang w:eastAsia="es-CO"/>
        </w:rPr>
      </w:pPr>
      <w:r w:rsidRPr="7059AAF0">
        <w:rPr>
          <w:rFonts w:ascii="Arial" w:eastAsia="Arial" w:hAnsi="Arial" w:cs="Arial"/>
          <w:b/>
          <w:bCs/>
          <w:sz w:val="24"/>
          <w:szCs w:val="24"/>
          <w:lang w:val="es-CO" w:eastAsia="es-CO"/>
        </w:rPr>
        <w:t>Contactado:</w:t>
      </w:r>
      <w:r w:rsidR="00432970">
        <w:br/>
      </w:r>
      <w:r w:rsidRPr="7059AAF0">
        <w:rPr>
          <w:rFonts w:ascii="Arial" w:eastAsia="Arial" w:hAnsi="Arial" w:cs="Arial"/>
          <w:sz w:val="24"/>
          <w:szCs w:val="24"/>
          <w:lang w:eastAsia="es-CO"/>
        </w:rPr>
        <w:t>Corresponde a los casos en los que se logra establecer comunicación efectiva con el usuario. A partir de este contacto, se podrá definir alguno de los siguientes estados de gestión, según la información suministrada y la disposición del usuario:</w:t>
      </w:r>
    </w:p>
    <w:p w14:paraId="3E740BAA" w14:textId="57E65C29" w:rsidR="6E51C1C4" w:rsidRDefault="6E51C1C4" w:rsidP="7059AAF0">
      <w:pPr>
        <w:spacing w:beforeAutospacing="1" w:afterAutospacing="1"/>
        <w:jc w:val="both"/>
        <w:rPr>
          <w:rFonts w:ascii="Arial" w:eastAsia="Arial" w:hAnsi="Arial" w:cs="Arial"/>
          <w:sz w:val="24"/>
          <w:szCs w:val="24"/>
          <w:lang w:eastAsia="es-CO"/>
        </w:rPr>
      </w:pPr>
    </w:p>
    <w:p w14:paraId="45890516" w14:textId="77777777" w:rsidR="00432970" w:rsidRPr="00E84533" w:rsidRDefault="0439AE37" w:rsidP="00CD4F4B">
      <w:pPr>
        <w:pStyle w:val="Prrafodelista"/>
        <w:numPr>
          <w:ilvl w:val="0"/>
          <w:numId w:val="45"/>
        </w:numPr>
        <w:spacing w:before="100" w:beforeAutospacing="1" w:after="100" w:afterAutospacing="1"/>
        <w:jc w:val="both"/>
        <w:rPr>
          <w:rFonts w:ascii="Arial" w:eastAsia="Arial" w:hAnsi="Arial" w:cs="Arial"/>
          <w:sz w:val="24"/>
          <w:szCs w:val="24"/>
          <w:lang w:eastAsia="es-CO"/>
        </w:rPr>
      </w:pPr>
      <w:r w:rsidRPr="7059AAF0">
        <w:rPr>
          <w:rFonts w:ascii="Arial" w:eastAsia="Arial" w:hAnsi="Arial" w:cs="Arial"/>
          <w:b/>
          <w:bCs/>
          <w:sz w:val="24"/>
          <w:szCs w:val="24"/>
          <w:lang w:eastAsia="es-CO"/>
        </w:rPr>
        <w:t>Programa atención:</w:t>
      </w:r>
      <w:r w:rsidRPr="7059AAF0">
        <w:rPr>
          <w:rFonts w:ascii="Arial" w:eastAsia="Arial" w:hAnsi="Arial" w:cs="Arial"/>
          <w:sz w:val="24"/>
          <w:szCs w:val="24"/>
          <w:lang w:eastAsia="es-CO"/>
        </w:rPr>
        <w:t xml:space="preserve"> </w:t>
      </w:r>
      <w:r w:rsidRPr="7059AAF0">
        <w:rPr>
          <w:rFonts w:ascii="Arial" w:eastAsia="Arial" w:hAnsi="Arial" w:cs="Arial"/>
          <w:sz w:val="24"/>
          <w:szCs w:val="24"/>
        </w:rPr>
        <w:t>Corresponde a un contacto telefónico efectivo en el cual el usuario acepta la atención, y se logra la concertación y programación de la visita por parte del equipo correspondiente de MAS Bienestar, según la información suministrada por la familia a través del canal telefónico.</w:t>
      </w:r>
    </w:p>
    <w:p w14:paraId="3494F09D" w14:textId="77777777" w:rsidR="00432970" w:rsidRPr="00E84533" w:rsidRDefault="0439AE37" w:rsidP="00CD4F4B">
      <w:pPr>
        <w:pStyle w:val="Prrafodelista"/>
        <w:numPr>
          <w:ilvl w:val="0"/>
          <w:numId w:val="45"/>
        </w:numPr>
        <w:spacing w:before="100" w:beforeAutospacing="1" w:after="100" w:afterAutospacing="1"/>
        <w:jc w:val="both"/>
        <w:rPr>
          <w:rFonts w:ascii="Arial" w:eastAsia="Arial" w:hAnsi="Arial" w:cs="Arial"/>
          <w:sz w:val="24"/>
          <w:szCs w:val="24"/>
          <w:lang w:eastAsia="es-CO"/>
        </w:rPr>
      </w:pPr>
      <w:r w:rsidRPr="7059AAF0">
        <w:rPr>
          <w:rFonts w:ascii="Arial" w:eastAsia="Arial" w:hAnsi="Arial" w:cs="Arial"/>
          <w:b/>
          <w:bCs/>
          <w:sz w:val="24"/>
          <w:szCs w:val="24"/>
          <w:lang w:eastAsia="es-CO"/>
        </w:rPr>
        <w:t>Rechazada:</w:t>
      </w:r>
      <w:r w:rsidRPr="7059AAF0">
        <w:rPr>
          <w:rFonts w:ascii="Arial" w:eastAsia="Arial" w:hAnsi="Arial" w:cs="Arial"/>
          <w:sz w:val="24"/>
          <w:szCs w:val="24"/>
          <w:lang w:eastAsia="es-CO"/>
        </w:rPr>
        <w:t xml:space="preserve"> </w:t>
      </w:r>
      <w:r w:rsidRPr="7059AAF0">
        <w:rPr>
          <w:rFonts w:ascii="Arial" w:eastAsia="Arial" w:hAnsi="Arial" w:cs="Arial"/>
          <w:sz w:val="24"/>
          <w:szCs w:val="24"/>
        </w:rPr>
        <w:t xml:space="preserve">Casos en que el usuario </w:t>
      </w:r>
      <w:r w:rsidRPr="7059AAF0">
        <w:rPr>
          <w:rFonts w:ascii="Arial" w:eastAsia="Arial" w:hAnsi="Arial" w:cs="Arial"/>
          <w:sz w:val="24"/>
          <w:szCs w:val="24"/>
          <w:lang w:eastAsia="es-CO"/>
        </w:rPr>
        <w:t xml:space="preserve">manifiesta explícitamente que no desea recibir la atención ni la visita por parte de los Equipos operativos. </w:t>
      </w:r>
    </w:p>
    <w:p w14:paraId="50DF85C9" w14:textId="77777777" w:rsidR="00432970" w:rsidRPr="00E84533" w:rsidRDefault="0439AE37" w:rsidP="00CD4F4B">
      <w:pPr>
        <w:pStyle w:val="Prrafodelista"/>
        <w:numPr>
          <w:ilvl w:val="0"/>
          <w:numId w:val="45"/>
        </w:numPr>
        <w:spacing w:before="100" w:beforeAutospacing="1" w:after="100" w:afterAutospacing="1"/>
        <w:jc w:val="both"/>
        <w:rPr>
          <w:rFonts w:ascii="Arial" w:eastAsia="Arial" w:hAnsi="Arial" w:cs="Arial"/>
          <w:sz w:val="24"/>
          <w:szCs w:val="24"/>
          <w:lang w:eastAsia="es-CO"/>
        </w:rPr>
      </w:pPr>
      <w:r w:rsidRPr="7059AAF0">
        <w:rPr>
          <w:rFonts w:ascii="Arial" w:eastAsia="Arial" w:hAnsi="Arial" w:cs="Arial"/>
          <w:b/>
          <w:bCs/>
          <w:sz w:val="24"/>
          <w:szCs w:val="24"/>
          <w:lang w:eastAsia="es-CO"/>
        </w:rPr>
        <w:t xml:space="preserve">Rechazada – acepta educación: </w:t>
      </w:r>
      <w:r w:rsidRPr="7059AAF0">
        <w:rPr>
          <w:rFonts w:ascii="Arial" w:eastAsia="Arial" w:hAnsi="Arial" w:cs="Arial"/>
          <w:sz w:val="24"/>
          <w:szCs w:val="24"/>
          <w:lang w:eastAsia="es-CO"/>
        </w:rPr>
        <w:t xml:space="preserve">Corresponde a los casos en los que el usuario manifiesta no aceptar las acciones por parte de los Equipos </w:t>
      </w:r>
      <w:r w:rsidRPr="7059AAF0">
        <w:rPr>
          <w:rFonts w:ascii="Arial" w:eastAsia="Arial" w:hAnsi="Arial" w:cs="Arial"/>
          <w:sz w:val="24"/>
          <w:szCs w:val="24"/>
          <w:lang w:eastAsia="es-CO"/>
        </w:rPr>
        <w:lastRenderedPageBreak/>
        <w:t xml:space="preserve">Operativos; sin embargo, expresa su disposición a recibir acciones de educación en salud, de acuerdo con su condición de </w:t>
      </w:r>
      <w:proofErr w:type="gramStart"/>
      <w:r w:rsidRPr="7059AAF0">
        <w:rPr>
          <w:rFonts w:ascii="Arial" w:eastAsia="Arial" w:hAnsi="Arial" w:cs="Arial"/>
          <w:sz w:val="24"/>
          <w:szCs w:val="24"/>
          <w:lang w:eastAsia="es-CO"/>
        </w:rPr>
        <w:t>salud  y</w:t>
      </w:r>
      <w:proofErr w:type="gramEnd"/>
      <w:r w:rsidRPr="7059AAF0">
        <w:rPr>
          <w:rFonts w:ascii="Arial" w:eastAsia="Arial" w:hAnsi="Arial" w:cs="Arial"/>
          <w:sz w:val="24"/>
          <w:szCs w:val="24"/>
          <w:lang w:eastAsia="es-CO"/>
        </w:rPr>
        <w:t xml:space="preserve"> la clasificación de riesgo previamente establecida.</w:t>
      </w:r>
    </w:p>
    <w:p w14:paraId="2A1C4630" w14:textId="77777777" w:rsidR="00432970" w:rsidRPr="00E84533" w:rsidRDefault="0439AE37" w:rsidP="00CD4F4B">
      <w:pPr>
        <w:pStyle w:val="Prrafodelista"/>
        <w:numPr>
          <w:ilvl w:val="0"/>
          <w:numId w:val="45"/>
        </w:numPr>
        <w:spacing w:before="100" w:beforeAutospacing="1" w:after="100" w:afterAutospacing="1"/>
        <w:jc w:val="both"/>
        <w:rPr>
          <w:rFonts w:ascii="Arial" w:eastAsia="Arial" w:hAnsi="Arial" w:cs="Arial"/>
          <w:sz w:val="24"/>
          <w:szCs w:val="24"/>
          <w:lang w:eastAsia="es-CO"/>
        </w:rPr>
      </w:pPr>
      <w:r w:rsidRPr="7059AAF0">
        <w:rPr>
          <w:rFonts w:ascii="Arial" w:eastAsia="Arial" w:hAnsi="Arial" w:cs="Arial"/>
          <w:b/>
          <w:bCs/>
          <w:sz w:val="24"/>
          <w:szCs w:val="24"/>
          <w:lang w:eastAsia="es-CO"/>
        </w:rPr>
        <w:t>Fallecido:</w:t>
      </w:r>
      <w:r w:rsidRPr="7059AAF0">
        <w:rPr>
          <w:rFonts w:ascii="Arial" w:eastAsia="Arial" w:hAnsi="Arial" w:cs="Arial"/>
          <w:sz w:val="24"/>
          <w:szCs w:val="24"/>
          <w:lang w:eastAsia="es-CO"/>
        </w:rPr>
        <w:t xml:space="preserve"> </w:t>
      </w:r>
      <w:r w:rsidRPr="7059AAF0">
        <w:rPr>
          <w:rFonts w:ascii="Arial" w:eastAsia="Arial" w:hAnsi="Arial" w:cs="Arial"/>
          <w:sz w:val="24"/>
          <w:szCs w:val="24"/>
        </w:rPr>
        <w:t>Categoría aplicable a los casos en los que se reporta que el usuario ha fallecido.</w:t>
      </w:r>
    </w:p>
    <w:p w14:paraId="19BD74EF" w14:textId="77777777" w:rsidR="00432970" w:rsidRPr="00E84533" w:rsidRDefault="0439AE37" w:rsidP="00CD4F4B">
      <w:pPr>
        <w:numPr>
          <w:ilvl w:val="0"/>
          <w:numId w:val="45"/>
        </w:numPr>
        <w:spacing w:before="100" w:beforeAutospacing="1" w:after="100" w:afterAutospacing="1"/>
        <w:jc w:val="both"/>
        <w:rPr>
          <w:rFonts w:ascii="Arial" w:eastAsia="Arial" w:hAnsi="Arial" w:cs="Arial"/>
          <w:sz w:val="24"/>
          <w:szCs w:val="24"/>
          <w:lang w:eastAsia="es-CO"/>
        </w:rPr>
      </w:pPr>
      <w:r w:rsidRPr="7059AAF0">
        <w:rPr>
          <w:rFonts w:ascii="Arial" w:eastAsia="Arial" w:hAnsi="Arial" w:cs="Arial"/>
          <w:b/>
          <w:bCs/>
          <w:sz w:val="24"/>
          <w:szCs w:val="24"/>
          <w:lang w:eastAsia="es-CO"/>
        </w:rPr>
        <w:t>Fuera de la Cuidad</w:t>
      </w:r>
      <w:r w:rsidRPr="7059AAF0">
        <w:rPr>
          <w:rFonts w:ascii="Arial" w:eastAsia="Arial" w:hAnsi="Arial" w:cs="Arial"/>
          <w:sz w:val="24"/>
          <w:szCs w:val="24"/>
        </w:rPr>
        <w:t>: Corresponde a los casos en los que, según la información suministrada por el usuario, su lugar de residencia actual se encuentra por fuera de la ciudad de Bogotá.</w:t>
      </w:r>
    </w:p>
    <w:p w14:paraId="143BB1F8" w14:textId="77777777" w:rsidR="00432970" w:rsidRPr="00E84533" w:rsidRDefault="0439AE37" w:rsidP="00CD4F4B">
      <w:pPr>
        <w:numPr>
          <w:ilvl w:val="0"/>
          <w:numId w:val="45"/>
        </w:numPr>
        <w:spacing w:before="100" w:beforeAutospacing="1" w:after="100" w:afterAutospacing="1"/>
        <w:jc w:val="both"/>
        <w:rPr>
          <w:rFonts w:ascii="Arial" w:eastAsia="Arial" w:hAnsi="Arial" w:cs="Arial"/>
          <w:sz w:val="24"/>
          <w:szCs w:val="24"/>
          <w:lang w:eastAsia="es-CO"/>
        </w:rPr>
      </w:pPr>
      <w:r w:rsidRPr="7059AAF0">
        <w:rPr>
          <w:rFonts w:ascii="Arial" w:eastAsia="Arial" w:hAnsi="Arial" w:cs="Arial"/>
          <w:b/>
          <w:bCs/>
          <w:sz w:val="24"/>
          <w:szCs w:val="24"/>
          <w:lang w:eastAsia="es-CO"/>
        </w:rPr>
        <w:t>Otra subred:</w:t>
      </w:r>
      <w:r w:rsidRPr="7059AAF0">
        <w:rPr>
          <w:rFonts w:ascii="Arial" w:eastAsia="Arial" w:hAnsi="Arial" w:cs="Arial"/>
          <w:sz w:val="24"/>
          <w:szCs w:val="24"/>
          <w:lang w:eastAsia="es-CO"/>
        </w:rPr>
        <w:t xml:space="preserve"> </w:t>
      </w:r>
      <w:r w:rsidRPr="7059AAF0">
        <w:rPr>
          <w:rFonts w:ascii="Arial" w:eastAsia="Arial" w:hAnsi="Arial" w:cs="Arial"/>
          <w:sz w:val="24"/>
          <w:szCs w:val="24"/>
        </w:rPr>
        <w:t>Casos en que se identifique que el usuario según su dirección del lugar de residencia se ubique en otra subred diferente a la que se encuentra asignado.</w:t>
      </w:r>
    </w:p>
    <w:p w14:paraId="512732F6" w14:textId="77777777" w:rsidR="00432970" w:rsidRPr="00E84533" w:rsidRDefault="0439AE37" w:rsidP="00CD4F4B">
      <w:pPr>
        <w:numPr>
          <w:ilvl w:val="0"/>
          <w:numId w:val="45"/>
        </w:numPr>
        <w:spacing w:before="100" w:beforeAutospacing="1" w:after="100" w:afterAutospacing="1"/>
        <w:jc w:val="both"/>
        <w:rPr>
          <w:rFonts w:ascii="Arial" w:eastAsia="Arial" w:hAnsi="Arial" w:cs="Arial"/>
          <w:sz w:val="24"/>
          <w:szCs w:val="24"/>
          <w:lang w:eastAsia="es-CO"/>
        </w:rPr>
      </w:pPr>
      <w:r w:rsidRPr="7059AAF0">
        <w:rPr>
          <w:rFonts w:ascii="Arial" w:eastAsia="Arial" w:hAnsi="Arial" w:cs="Arial"/>
          <w:b/>
          <w:bCs/>
          <w:sz w:val="24"/>
          <w:szCs w:val="24"/>
          <w:lang w:eastAsia="es-CO"/>
        </w:rPr>
        <w:t>No requiere visita con gestión efectiva:</w:t>
      </w:r>
      <w:r w:rsidRPr="7059AAF0">
        <w:rPr>
          <w:rFonts w:ascii="Arial" w:eastAsia="Arial" w:hAnsi="Arial" w:cs="Arial"/>
          <w:sz w:val="24"/>
          <w:szCs w:val="24"/>
          <w:lang w:eastAsia="es-CO"/>
        </w:rPr>
        <w:t xml:space="preserve"> </w:t>
      </w:r>
      <w:r w:rsidRPr="7059AAF0">
        <w:rPr>
          <w:rFonts w:ascii="Arial" w:eastAsia="Arial" w:hAnsi="Arial" w:cs="Arial"/>
          <w:sz w:val="24"/>
          <w:szCs w:val="24"/>
        </w:rPr>
        <w:t>Casos en que de acuerdo con revisión de atenciones en historia clínica o cruces de bases de datos de las atenciones de las RIAS se identifique que el usuario cuenta con atenciones en donde se haya dado respuesta la necesidad por la cual está ingresando a la estrategia de ruteo. (Aplica para los casos remitidos para atención individual, en que se puede verificar en historia clínica ultimas atenciones según frecuencias de uso).</w:t>
      </w:r>
    </w:p>
    <w:p w14:paraId="67DAE639" w14:textId="77777777" w:rsidR="00432970" w:rsidRPr="00E84533" w:rsidRDefault="0439AE37" w:rsidP="00CD4F4B">
      <w:pPr>
        <w:numPr>
          <w:ilvl w:val="0"/>
          <w:numId w:val="45"/>
        </w:numPr>
        <w:spacing w:before="100" w:beforeAutospacing="1" w:after="100" w:afterAutospacing="1"/>
        <w:jc w:val="both"/>
        <w:rPr>
          <w:rFonts w:ascii="Arial" w:eastAsia="Arial" w:hAnsi="Arial" w:cs="Arial"/>
          <w:sz w:val="24"/>
          <w:szCs w:val="24"/>
          <w:lang w:eastAsia="es-CO"/>
        </w:rPr>
      </w:pPr>
      <w:r w:rsidRPr="7059AAF0">
        <w:rPr>
          <w:rFonts w:ascii="Arial" w:eastAsia="Arial" w:hAnsi="Arial" w:cs="Arial"/>
          <w:b/>
          <w:bCs/>
          <w:sz w:val="24"/>
          <w:szCs w:val="24"/>
          <w:lang w:eastAsia="es-CO"/>
        </w:rPr>
        <w:t>Actualizar información de la misma subred:</w:t>
      </w:r>
      <w:r w:rsidRPr="7059AAF0">
        <w:rPr>
          <w:rFonts w:ascii="Arial" w:eastAsia="Arial" w:hAnsi="Arial" w:cs="Arial"/>
          <w:sz w:val="24"/>
          <w:szCs w:val="24"/>
          <w:lang w:eastAsia="es-CO"/>
        </w:rPr>
        <w:t xml:space="preserve"> Corresponde a los casos en los que, tras el contacto telefónico con el usuario, se logra actualizar la información de ubicación, identificando que reside en una localidad o zona distinta, pero que aún pertenece a la misma subred en la que fue inicialmente asignado. Esta actualización permite redireccionar la gestión sin necesidad de reasignar a otra subred.</w:t>
      </w:r>
    </w:p>
    <w:p w14:paraId="53BF1743" w14:textId="77777777" w:rsidR="00432970" w:rsidRPr="00E84533" w:rsidRDefault="0439AE37" w:rsidP="00CD4F4B">
      <w:pPr>
        <w:pStyle w:val="Prrafodelista"/>
        <w:numPr>
          <w:ilvl w:val="0"/>
          <w:numId w:val="45"/>
        </w:numPr>
        <w:spacing w:before="100" w:beforeAutospacing="1" w:after="100" w:afterAutospacing="1"/>
        <w:jc w:val="both"/>
        <w:rPr>
          <w:rFonts w:ascii="Arial" w:eastAsia="Arial" w:hAnsi="Arial" w:cs="Arial"/>
          <w:sz w:val="24"/>
          <w:szCs w:val="24"/>
          <w:lang w:eastAsia="es-CO"/>
        </w:rPr>
      </w:pPr>
      <w:r w:rsidRPr="7059AAF0">
        <w:rPr>
          <w:rFonts w:ascii="Arial" w:eastAsia="Arial" w:hAnsi="Arial" w:cs="Arial"/>
          <w:b/>
          <w:bCs/>
          <w:sz w:val="24"/>
          <w:szCs w:val="24"/>
          <w:lang w:eastAsia="es-CO"/>
        </w:rPr>
        <w:t xml:space="preserve">No cumple criterio: </w:t>
      </w:r>
      <w:r w:rsidRPr="7059AAF0">
        <w:rPr>
          <w:rFonts w:ascii="Arial" w:eastAsia="Arial" w:hAnsi="Arial" w:cs="Arial"/>
          <w:sz w:val="24"/>
          <w:szCs w:val="24"/>
          <w:lang w:eastAsia="es-CO"/>
        </w:rPr>
        <w:t>Corresponde a los casos en los que, a pesar de lograrse el contacto telefónico y realizar la verificación de condiciones de salud y actualización de datos, se determina que el usuario no pertenece a ninguna de las cohortes de riesgo priorizadas para la atención por parte de los Equipos Operativos. Sin embargo, el usuario manifiesta su interés en recibir la visita domiciliaria, aunque no cumpla con los criterios definidos para la intervención.</w:t>
      </w:r>
    </w:p>
    <w:p w14:paraId="64EC3729" w14:textId="77777777" w:rsidR="00432970" w:rsidRPr="007F4AC8" w:rsidRDefault="0439AE37" w:rsidP="00CD4F4B">
      <w:pPr>
        <w:numPr>
          <w:ilvl w:val="0"/>
          <w:numId w:val="45"/>
        </w:numPr>
        <w:spacing w:before="100" w:beforeAutospacing="1" w:after="100" w:afterAutospacing="1"/>
        <w:jc w:val="both"/>
        <w:rPr>
          <w:rFonts w:ascii="Arial" w:eastAsia="Arial" w:hAnsi="Arial" w:cs="Arial"/>
          <w:b/>
          <w:bCs/>
          <w:sz w:val="24"/>
          <w:szCs w:val="24"/>
          <w:lang w:eastAsia="es-CO"/>
        </w:rPr>
      </w:pPr>
      <w:r w:rsidRPr="7059AAF0">
        <w:rPr>
          <w:rFonts w:ascii="Arial" w:eastAsia="Arial" w:hAnsi="Arial" w:cs="Arial"/>
          <w:b/>
          <w:bCs/>
          <w:sz w:val="24"/>
          <w:szCs w:val="24"/>
          <w:lang w:eastAsia="es-CO"/>
        </w:rPr>
        <w:t xml:space="preserve">Cambio de prioridad: </w:t>
      </w:r>
      <w:r w:rsidRPr="7059AAF0">
        <w:rPr>
          <w:rFonts w:ascii="Arial" w:eastAsia="Arial" w:hAnsi="Arial" w:cs="Arial"/>
          <w:sz w:val="24"/>
          <w:szCs w:val="24"/>
          <w:lang w:eastAsia="es-CO"/>
        </w:rPr>
        <w:t>Aplica en los casos en que, tras establecer contacto telefónico y verificar las condiciones de salud del usuario, se identifica que pertenece a una cohorte priorizada, pero con una variación en la clasificación del riesgo frente a la inicialmente registrada. Aunque el grupo de riesgo ha cambiado, el usuario sigue siendo parte de la población priorizada para la intervención de los Equipos Operativos</w:t>
      </w:r>
      <w:r w:rsidR="79C875DD" w:rsidRPr="7059AAF0">
        <w:rPr>
          <w:rFonts w:ascii="Arial" w:eastAsia="Arial" w:hAnsi="Arial" w:cs="Arial"/>
          <w:sz w:val="24"/>
          <w:szCs w:val="24"/>
          <w:lang w:eastAsia="es-CO"/>
        </w:rPr>
        <w:t>.</w:t>
      </w:r>
    </w:p>
    <w:p w14:paraId="70E076DE" w14:textId="48B29A0E" w:rsidR="166EDA85" w:rsidRDefault="166EDA85" w:rsidP="00CD4F4B">
      <w:pPr>
        <w:numPr>
          <w:ilvl w:val="0"/>
          <w:numId w:val="45"/>
        </w:numPr>
        <w:spacing w:beforeAutospacing="1" w:afterAutospacing="1"/>
        <w:jc w:val="both"/>
        <w:rPr>
          <w:rFonts w:ascii="Arial" w:eastAsia="Arial" w:hAnsi="Arial" w:cs="Arial"/>
          <w:b/>
          <w:bCs/>
          <w:sz w:val="24"/>
          <w:szCs w:val="24"/>
          <w:lang w:eastAsia="es-CO"/>
        </w:rPr>
      </w:pPr>
      <w:r w:rsidRPr="7059AAF0">
        <w:rPr>
          <w:rFonts w:ascii="Arial" w:eastAsia="Arial" w:hAnsi="Arial" w:cs="Arial"/>
          <w:b/>
          <w:bCs/>
          <w:sz w:val="24"/>
          <w:szCs w:val="24"/>
          <w:lang w:eastAsia="es-CO"/>
        </w:rPr>
        <w:lastRenderedPageBreak/>
        <w:t>Acepta monitoreo remoto:</w:t>
      </w:r>
      <w:r w:rsidRPr="7059AAF0">
        <w:rPr>
          <w:rFonts w:ascii="Arial" w:eastAsia="Arial" w:hAnsi="Arial" w:cs="Arial"/>
          <w:sz w:val="24"/>
          <w:szCs w:val="24"/>
          <w:lang w:eastAsia="es-CO"/>
        </w:rPr>
        <w:t xml:space="preserve"> Corresponde a los casos en los que, durante la llamada, el usuario manifiesta no estar interesado en recibir seguimiento ni visitas presenciales, pero acepta participar en un esquema de seguimientos telefónicos orientados al monitoreo y gestión de riesgos, de acuerdo con sus condiciones de salud.</w:t>
      </w:r>
    </w:p>
    <w:p w14:paraId="4CF09E7B" w14:textId="3B0679F4" w:rsidR="00B534B6" w:rsidRDefault="00F26D75" w:rsidP="7059AAF0">
      <w:pPr>
        <w:pStyle w:val="Ttulo3"/>
        <w:rPr>
          <w:rFonts w:eastAsia="Arial" w:cs="Arial"/>
          <w:sz w:val="24"/>
          <w:szCs w:val="24"/>
        </w:rPr>
      </w:pPr>
      <w:bookmarkStart w:id="18" w:name="_Toc211333629"/>
      <w:proofErr w:type="gramStart"/>
      <w:r>
        <w:rPr>
          <w:rFonts w:eastAsia="Arial" w:cs="Arial"/>
          <w:sz w:val="24"/>
          <w:szCs w:val="24"/>
        </w:rPr>
        <w:t>2</w:t>
      </w:r>
      <w:r w:rsidR="28361E3B" w:rsidRPr="501A8885">
        <w:rPr>
          <w:rFonts w:eastAsia="Arial" w:cs="Arial"/>
          <w:sz w:val="24"/>
          <w:szCs w:val="24"/>
        </w:rPr>
        <w:t>.7.</w:t>
      </w:r>
      <w:r w:rsidR="782B028B" w:rsidRPr="501A8885">
        <w:rPr>
          <w:rFonts w:eastAsia="Arial" w:cs="Arial"/>
          <w:sz w:val="24"/>
          <w:szCs w:val="24"/>
        </w:rPr>
        <w:t xml:space="preserve">1.2 </w:t>
      </w:r>
      <w:r w:rsidR="28361E3B" w:rsidRPr="501A8885">
        <w:rPr>
          <w:rFonts w:eastAsia="Arial" w:cs="Arial"/>
          <w:sz w:val="24"/>
          <w:szCs w:val="24"/>
        </w:rPr>
        <w:t xml:space="preserve"> Programación</w:t>
      </w:r>
      <w:proofErr w:type="gramEnd"/>
      <w:r w:rsidR="324C072E" w:rsidRPr="501A8885">
        <w:rPr>
          <w:rFonts w:eastAsia="Arial" w:cs="Arial"/>
          <w:sz w:val="24"/>
          <w:szCs w:val="24"/>
        </w:rPr>
        <w:t xml:space="preserve"> de contacto presencial por parte de profesionales:</w:t>
      </w:r>
      <w:bookmarkEnd w:id="18"/>
    </w:p>
    <w:p w14:paraId="13EC3CE5" w14:textId="1EFCE2E9" w:rsidR="00B534B6" w:rsidRDefault="0E5A41F2" w:rsidP="00CD4F4B">
      <w:pPr>
        <w:pStyle w:val="Prrafodelista"/>
        <w:numPr>
          <w:ilvl w:val="0"/>
          <w:numId w:val="39"/>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Concertar visita: El gestor de bienestar en línea realizará la concertación de la visita para la derivación a los planes de bienestar familiar e individual.</w:t>
      </w:r>
    </w:p>
    <w:p w14:paraId="2425A8FE" w14:textId="3EDD4AEF" w:rsidR="00B534B6" w:rsidRDefault="0E5A41F2" w:rsidP="00CD4F4B">
      <w:pPr>
        <w:pStyle w:val="Prrafodelista"/>
        <w:numPr>
          <w:ilvl w:val="0"/>
          <w:numId w:val="39"/>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Agendar visita: Posterior a la concertación, se deberá programar la visita con el perfil operativo que corresponda, de acuerdo con la priorización del usuario y la población priorizada.</w:t>
      </w:r>
    </w:p>
    <w:p w14:paraId="1C7492A2" w14:textId="5DF7757F" w:rsidR="00B534B6" w:rsidRDefault="0E5A41F2" w:rsidP="00CD4F4B">
      <w:pPr>
        <w:pStyle w:val="Prrafodelista"/>
        <w:numPr>
          <w:ilvl w:val="0"/>
          <w:numId w:val="39"/>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Verificar información: Antes de agendar, se deberá revisar si el usuario cuenta con caracterización familiar o con planes de cuidado previamente abiertos, con el fin de evitar duplicidades y asegurar la continuidad del proceso.</w:t>
      </w:r>
    </w:p>
    <w:p w14:paraId="0B0F84D4" w14:textId="2FF604FF" w:rsidR="00B534B6" w:rsidRDefault="0E5A41F2" w:rsidP="00CD4F4B">
      <w:pPr>
        <w:pStyle w:val="Prrafodelista"/>
        <w:numPr>
          <w:ilvl w:val="0"/>
          <w:numId w:val="39"/>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Casos de medicina: Cuando se requiera derivación al perfil de medicina y el usuario no esté caracterizado, se deberá programar al gestor de bienestar para adelantar dicho proceso.</w:t>
      </w:r>
    </w:p>
    <w:p w14:paraId="1DA9B7A7" w14:textId="70CECE6F" w:rsidR="00B534B6" w:rsidRDefault="0E5A41F2" w:rsidP="00CD4F4B">
      <w:pPr>
        <w:pStyle w:val="Prrafodelista"/>
        <w:numPr>
          <w:ilvl w:val="0"/>
          <w:numId w:val="39"/>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Registrar información: El agendamiento deberá realizarse en el aplicativo definido para tal fin, y toda la información resultante deberá consignarse en GTAPS o en la herramienta oficialmente dispuesta.</w:t>
      </w:r>
    </w:p>
    <w:p w14:paraId="7F7F9F92" w14:textId="6C56DD8A" w:rsidR="00B534B6" w:rsidRDefault="0E5A41F2" w:rsidP="00CD4F4B">
      <w:pPr>
        <w:pStyle w:val="Prrafodelista"/>
        <w:numPr>
          <w:ilvl w:val="0"/>
          <w:numId w:val="39"/>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Construir agendas: El gestor en línea deberá consolidar progresivamente las agendas de los perfiles operativos, considerando:</w:t>
      </w:r>
    </w:p>
    <w:p w14:paraId="6E991A82" w14:textId="3491E310" w:rsidR="00B534B6" w:rsidRDefault="0E5A41F2" w:rsidP="00CD4F4B">
      <w:pPr>
        <w:pStyle w:val="Prrafodelista"/>
        <w:numPr>
          <w:ilvl w:val="1"/>
          <w:numId w:val="39"/>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La gestión de casos ingresados a través de la estrategia de ruteo.</w:t>
      </w:r>
    </w:p>
    <w:p w14:paraId="2D4ED3C8" w14:textId="72B16BD3" w:rsidR="00B534B6" w:rsidRDefault="0E5A41F2" w:rsidP="00CD4F4B">
      <w:pPr>
        <w:pStyle w:val="Prrafodelista"/>
        <w:numPr>
          <w:ilvl w:val="1"/>
          <w:numId w:val="39"/>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La disponibilidad de tiempo de cada perfil operativo.</w:t>
      </w:r>
    </w:p>
    <w:p w14:paraId="1CB81B82" w14:textId="6763C435" w:rsidR="00B534B6" w:rsidRDefault="0E5A41F2" w:rsidP="00CD4F4B">
      <w:pPr>
        <w:pStyle w:val="Prrafodelista"/>
        <w:numPr>
          <w:ilvl w:val="1"/>
          <w:numId w:val="39"/>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Las demás actividades asignadas a dichos perfiles, distintas a la estrategia de ruteo.</w:t>
      </w:r>
    </w:p>
    <w:p w14:paraId="450FC483" w14:textId="6E08C11E" w:rsidR="7059AAF0" w:rsidRDefault="7059AAF0" w:rsidP="7059AAF0">
      <w:pPr>
        <w:spacing w:before="240" w:after="240"/>
        <w:jc w:val="both"/>
        <w:rPr>
          <w:rFonts w:ascii="Arial" w:eastAsia="Arial" w:hAnsi="Arial" w:cs="Arial"/>
          <w:sz w:val="24"/>
          <w:szCs w:val="24"/>
        </w:rPr>
      </w:pPr>
    </w:p>
    <w:p w14:paraId="5E0409EA" w14:textId="1F310D2E" w:rsidR="00ED7899" w:rsidRPr="00432970" w:rsidRDefault="00F26D75" w:rsidP="7059AAF0">
      <w:pPr>
        <w:pStyle w:val="Ttulo2"/>
        <w:spacing w:before="0"/>
        <w:rPr>
          <w:rStyle w:val="Ttulo2Car"/>
          <w:rFonts w:eastAsia="Arial" w:cs="Arial"/>
          <w:b/>
          <w:bCs/>
          <w:szCs w:val="24"/>
        </w:rPr>
      </w:pPr>
      <w:bookmarkStart w:id="19" w:name="_Toc211333630"/>
      <w:r>
        <w:rPr>
          <w:rStyle w:val="Ttulo2Car"/>
          <w:rFonts w:eastAsia="Arial" w:cs="Arial"/>
          <w:b/>
          <w:bCs/>
          <w:szCs w:val="24"/>
        </w:rPr>
        <w:t>2</w:t>
      </w:r>
      <w:r w:rsidR="604C9B28" w:rsidRPr="501A8885">
        <w:rPr>
          <w:rStyle w:val="Ttulo2Car"/>
          <w:rFonts w:eastAsia="Arial" w:cs="Arial"/>
          <w:b/>
          <w:bCs/>
          <w:szCs w:val="24"/>
        </w:rPr>
        <w:t>.</w:t>
      </w:r>
      <w:r w:rsidR="50130EF4" w:rsidRPr="501A8885">
        <w:rPr>
          <w:rStyle w:val="Ttulo2Car"/>
          <w:rFonts w:eastAsia="Arial" w:cs="Arial"/>
          <w:b/>
          <w:bCs/>
          <w:szCs w:val="24"/>
        </w:rPr>
        <w:t xml:space="preserve">7.2 </w:t>
      </w:r>
      <w:r w:rsidR="49EE87C4" w:rsidRPr="501A8885">
        <w:rPr>
          <w:rStyle w:val="Ttulo2Car"/>
          <w:rFonts w:eastAsia="Arial" w:cs="Arial"/>
          <w:b/>
          <w:bCs/>
          <w:szCs w:val="24"/>
        </w:rPr>
        <w:t xml:space="preserve">Actividad 2. </w:t>
      </w:r>
      <w:r w:rsidR="116FB0F5" w:rsidRPr="501A8885">
        <w:rPr>
          <w:rStyle w:val="Ttulo2Car"/>
          <w:rFonts w:eastAsia="Arial" w:cs="Arial"/>
          <w:b/>
          <w:bCs/>
          <w:szCs w:val="24"/>
        </w:rPr>
        <w:t>Agendamiento para la Gestión Integral del Riesgo</w:t>
      </w:r>
      <w:r w:rsidR="2F1226C5" w:rsidRPr="501A8885">
        <w:rPr>
          <w:rStyle w:val="Ttulo2Car"/>
          <w:rFonts w:eastAsia="Arial" w:cs="Arial"/>
          <w:b/>
          <w:bCs/>
          <w:szCs w:val="24"/>
        </w:rPr>
        <w:t xml:space="preserve"> en unidades básicas resolutivas</w:t>
      </w:r>
      <w:bookmarkEnd w:id="19"/>
      <w:r w:rsidR="2F1226C5" w:rsidRPr="501A8885">
        <w:rPr>
          <w:rStyle w:val="Ttulo2Car"/>
          <w:rFonts w:eastAsia="Arial" w:cs="Arial"/>
          <w:b/>
          <w:bCs/>
          <w:szCs w:val="24"/>
        </w:rPr>
        <w:t xml:space="preserve"> </w:t>
      </w:r>
    </w:p>
    <w:p w14:paraId="1FD23F0B" w14:textId="4AAE0CCF" w:rsidR="00E70F4B" w:rsidRDefault="00E70F4B" w:rsidP="7059AAF0">
      <w:pPr>
        <w:jc w:val="both"/>
        <w:rPr>
          <w:rFonts w:ascii="Arial" w:eastAsia="Arial" w:hAnsi="Arial" w:cs="Arial"/>
          <w:sz w:val="24"/>
          <w:szCs w:val="24"/>
        </w:rPr>
      </w:pPr>
    </w:p>
    <w:p w14:paraId="4F0AAA74" w14:textId="345F8452" w:rsidR="38801C48" w:rsidRDefault="38801C48" w:rsidP="7059AAF0">
      <w:pPr>
        <w:jc w:val="both"/>
        <w:rPr>
          <w:rFonts w:ascii="Arial" w:eastAsia="Arial" w:hAnsi="Arial" w:cs="Arial"/>
          <w:sz w:val="24"/>
          <w:szCs w:val="24"/>
        </w:rPr>
      </w:pPr>
      <w:r w:rsidRPr="7059AAF0">
        <w:rPr>
          <w:rFonts w:ascii="Arial" w:eastAsia="Arial" w:hAnsi="Arial" w:cs="Arial"/>
          <w:sz w:val="24"/>
          <w:szCs w:val="24"/>
        </w:rPr>
        <w:t xml:space="preserve">Los usuarios que serán objeto de agendamiento en las unidades básicas resolutivas podrán ingresar por las siguientes fuentes: </w:t>
      </w:r>
    </w:p>
    <w:p w14:paraId="51073068" w14:textId="3248D3A4" w:rsidR="10FF5E16" w:rsidRDefault="38801C48" w:rsidP="00CD4F4B">
      <w:pPr>
        <w:pStyle w:val="Prrafodelista"/>
        <w:numPr>
          <w:ilvl w:val="0"/>
          <w:numId w:val="38"/>
        </w:numPr>
        <w:jc w:val="both"/>
        <w:rPr>
          <w:rFonts w:ascii="Arial" w:eastAsia="Arial" w:hAnsi="Arial" w:cs="Arial"/>
          <w:sz w:val="24"/>
          <w:szCs w:val="24"/>
          <w:lang w:val="es-ES"/>
        </w:rPr>
      </w:pPr>
      <w:r w:rsidRPr="7059AAF0">
        <w:rPr>
          <w:rFonts w:ascii="Arial" w:eastAsia="Arial" w:hAnsi="Arial" w:cs="Arial"/>
          <w:sz w:val="24"/>
          <w:szCs w:val="24"/>
          <w:lang w:val="es-ES"/>
        </w:rPr>
        <w:t>Solicitud de agendamiento realizada por gestores y profesionales:</w:t>
      </w:r>
    </w:p>
    <w:p w14:paraId="5E8A8153" w14:textId="051BEDDF" w:rsidR="00432970" w:rsidRDefault="0439AE37" w:rsidP="7059AAF0">
      <w:pPr>
        <w:spacing w:after="0"/>
        <w:jc w:val="both"/>
        <w:rPr>
          <w:rFonts w:ascii="Arial" w:eastAsia="Arial" w:hAnsi="Arial" w:cs="Arial"/>
          <w:sz w:val="24"/>
          <w:szCs w:val="24"/>
        </w:rPr>
      </w:pPr>
      <w:r w:rsidRPr="7059AAF0">
        <w:rPr>
          <w:rFonts w:ascii="Arial" w:eastAsia="Arial" w:hAnsi="Arial" w:cs="Arial"/>
          <w:sz w:val="24"/>
          <w:szCs w:val="24"/>
        </w:rPr>
        <w:lastRenderedPageBreak/>
        <w:t xml:space="preserve">El gestor </w:t>
      </w:r>
      <w:r w:rsidR="3AF16802" w:rsidRPr="7059AAF0">
        <w:rPr>
          <w:rFonts w:ascii="Arial" w:eastAsia="Arial" w:hAnsi="Arial" w:cs="Arial"/>
          <w:sz w:val="24"/>
          <w:szCs w:val="24"/>
        </w:rPr>
        <w:t xml:space="preserve">en línea </w:t>
      </w:r>
      <w:r w:rsidRPr="7059AAF0">
        <w:rPr>
          <w:rFonts w:ascii="Arial" w:eastAsia="Arial" w:hAnsi="Arial" w:cs="Arial"/>
          <w:sz w:val="24"/>
          <w:szCs w:val="24"/>
        </w:rPr>
        <w:t>contará como insumo para el agendamiento con los usuarios a quienes se les haya realizado solicitud de servicios a través del aplicativo GTAPS, y cuyas órdenes hayan sido identificadas como pendientes en las acciones colectivas o hayan sido ordenadas en el marco de las acciones individuales.</w:t>
      </w:r>
    </w:p>
    <w:p w14:paraId="4BB690B5" w14:textId="5D69DCEA" w:rsidR="707360A2" w:rsidRDefault="707360A2" w:rsidP="7059AAF0">
      <w:pPr>
        <w:spacing w:after="0"/>
        <w:jc w:val="both"/>
        <w:rPr>
          <w:rFonts w:ascii="Arial" w:eastAsia="Arial" w:hAnsi="Arial" w:cs="Arial"/>
          <w:sz w:val="24"/>
          <w:szCs w:val="24"/>
        </w:rPr>
      </w:pPr>
    </w:p>
    <w:p w14:paraId="12D29E8C" w14:textId="77777777" w:rsidR="00432970" w:rsidRPr="00287B27" w:rsidRDefault="0439AE37" w:rsidP="7059AAF0">
      <w:pPr>
        <w:spacing w:after="0"/>
        <w:jc w:val="both"/>
        <w:rPr>
          <w:rFonts w:ascii="Arial" w:eastAsia="Arial" w:hAnsi="Arial" w:cs="Arial"/>
          <w:sz w:val="24"/>
          <w:szCs w:val="24"/>
        </w:rPr>
      </w:pPr>
      <w:r w:rsidRPr="7059AAF0">
        <w:rPr>
          <w:rFonts w:ascii="Arial" w:eastAsia="Arial" w:hAnsi="Arial" w:cs="Arial"/>
          <w:sz w:val="24"/>
          <w:szCs w:val="24"/>
        </w:rPr>
        <w:t>El agendamiento se llevará a cabo conforme a la disponibilidad de agendas de cada Subred, considerando las necesidades identificadas por los equipos Más Bienestar durante el contacto telefónico o en el territorio.</w:t>
      </w:r>
    </w:p>
    <w:p w14:paraId="31F81887" w14:textId="4721AF4D" w:rsidR="707360A2" w:rsidRDefault="707360A2" w:rsidP="7059AAF0">
      <w:pPr>
        <w:spacing w:after="0"/>
        <w:jc w:val="both"/>
        <w:rPr>
          <w:rFonts w:ascii="Arial" w:eastAsia="Arial" w:hAnsi="Arial" w:cs="Arial"/>
          <w:sz w:val="24"/>
          <w:szCs w:val="24"/>
        </w:rPr>
      </w:pPr>
    </w:p>
    <w:p w14:paraId="2116776C" w14:textId="1B472EA7" w:rsidR="001B0C8A" w:rsidRDefault="0439AE37" w:rsidP="7059AAF0">
      <w:pPr>
        <w:spacing w:after="0"/>
        <w:jc w:val="both"/>
        <w:rPr>
          <w:rFonts w:ascii="Arial" w:eastAsia="Arial" w:hAnsi="Arial" w:cs="Arial"/>
          <w:sz w:val="24"/>
          <w:szCs w:val="24"/>
        </w:rPr>
      </w:pPr>
      <w:r w:rsidRPr="7059AAF0">
        <w:rPr>
          <w:rFonts w:ascii="Arial" w:eastAsia="Arial" w:hAnsi="Arial" w:cs="Arial"/>
          <w:sz w:val="24"/>
          <w:szCs w:val="24"/>
        </w:rPr>
        <w:t xml:space="preserve">Este proceso incluirá consultas relacionadas con la Ruta de Promoción y Mantenimiento de la Salud, atenciones resolutivas, especialidades o procedimientos, especialmente en los casos de órdenes pendientes de asignación previamente identificadas por los equipos operativos. Asimismo, el gestor </w:t>
      </w:r>
      <w:r w:rsidR="45848E28" w:rsidRPr="7059AAF0">
        <w:rPr>
          <w:rFonts w:ascii="Arial" w:eastAsia="Arial" w:hAnsi="Arial" w:cs="Arial"/>
          <w:sz w:val="24"/>
          <w:szCs w:val="24"/>
        </w:rPr>
        <w:t>en línea apoyará</w:t>
      </w:r>
      <w:r w:rsidRPr="7059AAF0">
        <w:rPr>
          <w:rFonts w:ascii="Arial" w:eastAsia="Arial" w:hAnsi="Arial" w:cs="Arial"/>
          <w:sz w:val="24"/>
          <w:szCs w:val="24"/>
        </w:rPr>
        <w:t xml:space="preserve"> la gestión de citas para usuarios clasificados como Tipo 4, en aquellos casos en los que el perfil operativo no haya logrado realizar el agendamiento durante su intervención con la familia. </w:t>
      </w:r>
    </w:p>
    <w:p w14:paraId="74FD00F2" w14:textId="138DB0F3" w:rsidR="00432970" w:rsidRDefault="00432970" w:rsidP="7059AAF0">
      <w:pPr>
        <w:spacing w:after="0"/>
        <w:jc w:val="both"/>
        <w:rPr>
          <w:rFonts w:ascii="Arial" w:eastAsia="Arial" w:hAnsi="Arial" w:cs="Arial"/>
          <w:sz w:val="24"/>
          <w:szCs w:val="24"/>
        </w:rPr>
      </w:pPr>
    </w:p>
    <w:p w14:paraId="79D16E93" w14:textId="04B66826" w:rsidR="00432970" w:rsidRDefault="757C9144" w:rsidP="00CD4F4B">
      <w:pPr>
        <w:pStyle w:val="Prrafodelista"/>
        <w:numPr>
          <w:ilvl w:val="0"/>
          <w:numId w:val="37"/>
        </w:numPr>
        <w:jc w:val="both"/>
        <w:rPr>
          <w:rFonts w:ascii="Arial" w:eastAsia="Arial" w:hAnsi="Arial" w:cs="Arial"/>
          <w:sz w:val="24"/>
          <w:szCs w:val="24"/>
          <w:lang w:val="es-ES"/>
        </w:rPr>
      </w:pPr>
      <w:r w:rsidRPr="7059AAF0">
        <w:rPr>
          <w:rFonts w:ascii="Arial" w:eastAsia="Arial" w:hAnsi="Arial" w:cs="Arial"/>
          <w:sz w:val="24"/>
          <w:szCs w:val="24"/>
          <w:lang w:val="es-ES"/>
        </w:rPr>
        <w:t>Identificación en búsqueda activa por parte de los gestores en línea</w:t>
      </w:r>
    </w:p>
    <w:p w14:paraId="407E0C58" w14:textId="6F38DCD2" w:rsidR="00432970" w:rsidRDefault="6B22DFB8" w:rsidP="7059AAF0">
      <w:pPr>
        <w:jc w:val="both"/>
        <w:rPr>
          <w:rFonts w:ascii="Arial" w:eastAsia="Arial" w:hAnsi="Arial" w:cs="Arial"/>
          <w:sz w:val="24"/>
          <w:szCs w:val="24"/>
        </w:rPr>
      </w:pPr>
      <w:r w:rsidRPr="7059AAF0">
        <w:rPr>
          <w:rFonts w:ascii="Arial" w:eastAsia="Arial" w:hAnsi="Arial" w:cs="Arial"/>
          <w:sz w:val="24"/>
          <w:szCs w:val="24"/>
        </w:rPr>
        <w:t xml:space="preserve">Otra fuente de ingreso corresponde a los usuarios identificados en el marco de las acciones de búsqueda activa adelantadas por los gestores en línea. </w:t>
      </w:r>
      <w:r w:rsidR="5D2CBA57" w:rsidRPr="7059AAF0">
        <w:rPr>
          <w:rStyle w:val="Textoennegrita"/>
          <w:rFonts w:ascii="Arial" w:eastAsia="Arial" w:hAnsi="Arial" w:cs="Arial"/>
          <w:b w:val="0"/>
          <w:bCs w:val="0"/>
          <w:sz w:val="24"/>
          <w:szCs w:val="24"/>
        </w:rPr>
        <w:t xml:space="preserve">En el marco de la implementación de acciones realizadas con las familias, se identificarán los usuarios susceptibles de recibir atenciones individuales. El profesional de enlace de la EPS direccionará técnicamente el ejercicio de búsqueda activa de aquellos usuarios a quienes aplique y que requieran dichas atenciones por parte de los Equipos Más Bienestar en tu Hogar. Estos casos deberán ser verificados por el grupo de gestores en </w:t>
      </w:r>
      <w:r w:rsidR="7C8F7099" w:rsidRPr="7059AAF0">
        <w:rPr>
          <w:rFonts w:ascii="Arial" w:eastAsia="Arial" w:hAnsi="Arial" w:cs="Arial"/>
          <w:sz w:val="24"/>
          <w:szCs w:val="24"/>
        </w:rPr>
        <w:t>línea</w:t>
      </w:r>
      <w:r w:rsidR="5D2CBA57" w:rsidRPr="7059AAF0">
        <w:rPr>
          <w:rFonts w:ascii="Arial" w:eastAsia="Arial" w:hAnsi="Arial" w:cs="Arial"/>
          <w:sz w:val="24"/>
          <w:szCs w:val="24"/>
        </w:rPr>
        <w:t>, mediante la revisión de las frecuencias de uso según lo establecido en la Resolución 3280 de 2018 y considerando los contratos que la Subred tenga vigentes con las EPS. Para ello, es importante que la Subred realice las gestiones pertinentes con el fin de obtener las autorizaciones necesarias para llevar a cabo estas atenciones cuando así se requiera.</w:t>
      </w:r>
    </w:p>
    <w:p w14:paraId="5BEA3AE7" w14:textId="22DCE7C1" w:rsidR="00432970" w:rsidRDefault="6B22DFB8" w:rsidP="7059AAF0">
      <w:pPr>
        <w:spacing w:before="240" w:after="240"/>
        <w:jc w:val="both"/>
        <w:rPr>
          <w:rFonts w:ascii="Arial" w:eastAsia="Arial" w:hAnsi="Arial" w:cs="Arial"/>
          <w:sz w:val="24"/>
          <w:szCs w:val="24"/>
        </w:rPr>
      </w:pPr>
      <w:r w:rsidRPr="7059AAF0">
        <w:rPr>
          <w:rFonts w:ascii="Arial" w:eastAsia="Arial" w:hAnsi="Arial" w:cs="Arial"/>
          <w:sz w:val="24"/>
          <w:szCs w:val="24"/>
        </w:rPr>
        <w:t>De igual forma, el gestor en línea tendrá la facultad de realizar el agendamiento de citas correspondientes a la Ruta de Promoción y Mantenimiento de la Salud, siempre que estas contribuyan a la gestión integral del riesgo y al fortalecimiento del ingreso oportuno a las rutas de atención.</w:t>
      </w:r>
    </w:p>
    <w:p w14:paraId="2A4EF93D" w14:textId="48538083" w:rsidR="00432970" w:rsidRDefault="00432970" w:rsidP="7059AAF0">
      <w:pPr>
        <w:spacing w:before="240" w:after="240"/>
        <w:jc w:val="both"/>
        <w:rPr>
          <w:rFonts w:ascii="Arial" w:eastAsia="Arial" w:hAnsi="Arial" w:cs="Arial"/>
          <w:sz w:val="24"/>
          <w:szCs w:val="24"/>
        </w:rPr>
      </w:pPr>
    </w:p>
    <w:p w14:paraId="14ED4996" w14:textId="324A799A" w:rsidR="00432970" w:rsidRDefault="5FCADCB8" w:rsidP="7059AAF0">
      <w:pPr>
        <w:keepNext/>
        <w:jc w:val="both"/>
        <w:rPr>
          <w:rFonts w:ascii="Arial" w:eastAsia="Arial" w:hAnsi="Arial" w:cs="Arial"/>
          <w:sz w:val="24"/>
          <w:szCs w:val="24"/>
        </w:rPr>
      </w:pPr>
      <w:r w:rsidRPr="7059AAF0">
        <w:rPr>
          <w:rFonts w:ascii="Arial" w:eastAsia="Arial" w:hAnsi="Arial" w:cs="Arial"/>
          <w:b/>
          <w:bCs/>
          <w:sz w:val="24"/>
          <w:szCs w:val="24"/>
        </w:rPr>
        <w:lastRenderedPageBreak/>
        <w:t>Nota:</w:t>
      </w:r>
      <w:r w:rsidRPr="7059AAF0">
        <w:rPr>
          <w:rFonts w:ascii="Arial" w:eastAsia="Arial" w:hAnsi="Arial" w:cs="Arial"/>
          <w:sz w:val="24"/>
          <w:szCs w:val="24"/>
        </w:rPr>
        <w:t xml:space="preserve"> S</w:t>
      </w:r>
      <w:r w:rsidRPr="7059AAF0">
        <w:rPr>
          <w:rFonts w:ascii="Arial" w:eastAsia="Arial" w:hAnsi="Arial" w:cs="Arial"/>
          <w:color w:val="000000" w:themeColor="text1"/>
          <w:sz w:val="24"/>
          <w:szCs w:val="24"/>
        </w:rPr>
        <w:t>e contará con la disponibilidad de un gestor en línea en los horarios que se ajusten a la operación de las acciones desarrolladas por los equipos Mas Bienestar en el marco de la estrategia con población habitante de calle. El propósito será realizar el agendamiento de citas para esta población, conforme a lo establecido en la ficha de Acción de Bienestar: Jornadas MAS Bienestar en habitanza en calle.</w:t>
      </w:r>
    </w:p>
    <w:p w14:paraId="364DFCCB" w14:textId="341FD346" w:rsidR="00432970" w:rsidRDefault="00F26D75" w:rsidP="501A8885">
      <w:pPr>
        <w:pStyle w:val="Ttulo3"/>
        <w:rPr>
          <w:rStyle w:val="Ttulo2Car"/>
          <w:rFonts w:eastAsia="Arial" w:cs="Arial"/>
          <w:b/>
          <w:bCs/>
          <w:color w:val="5B9AD5"/>
          <w:szCs w:val="24"/>
        </w:rPr>
      </w:pPr>
      <w:bookmarkStart w:id="20" w:name="_Toc211333631"/>
      <w:proofErr w:type="gramStart"/>
      <w:r>
        <w:rPr>
          <w:rFonts w:eastAsia="Arial" w:cs="Arial"/>
          <w:sz w:val="24"/>
          <w:szCs w:val="24"/>
        </w:rPr>
        <w:t>2</w:t>
      </w:r>
      <w:r w:rsidR="7A094E60" w:rsidRPr="501A8885">
        <w:rPr>
          <w:rFonts w:eastAsia="Arial" w:cs="Arial"/>
          <w:sz w:val="24"/>
          <w:szCs w:val="24"/>
        </w:rPr>
        <w:t>.</w:t>
      </w:r>
      <w:r>
        <w:rPr>
          <w:rFonts w:eastAsia="Arial" w:cs="Arial"/>
          <w:sz w:val="24"/>
          <w:szCs w:val="24"/>
        </w:rPr>
        <w:t>7</w:t>
      </w:r>
      <w:r w:rsidR="7A094E60" w:rsidRPr="501A8885">
        <w:rPr>
          <w:rFonts w:eastAsia="Arial" w:cs="Arial"/>
          <w:sz w:val="24"/>
          <w:szCs w:val="24"/>
        </w:rPr>
        <w:t>.</w:t>
      </w:r>
      <w:r w:rsidR="3EE0B802" w:rsidRPr="501A8885">
        <w:rPr>
          <w:rFonts w:eastAsia="Arial" w:cs="Arial"/>
          <w:sz w:val="24"/>
          <w:szCs w:val="24"/>
        </w:rPr>
        <w:t xml:space="preserve">2.1 </w:t>
      </w:r>
      <w:r w:rsidR="7A094E60" w:rsidRPr="501A8885">
        <w:rPr>
          <w:rFonts w:eastAsia="Arial" w:cs="Arial"/>
          <w:sz w:val="24"/>
          <w:szCs w:val="24"/>
        </w:rPr>
        <w:t xml:space="preserve"> </w:t>
      </w:r>
      <w:r w:rsidR="6B058A13" w:rsidRPr="501A8885">
        <w:rPr>
          <w:rFonts w:eastAsia="Arial" w:cs="Arial"/>
          <w:sz w:val="24"/>
          <w:szCs w:val="24"/>
        </w:rPr>
        <w:t>Proceso</w:t>
      </w:r>
      <w:proofErr w:type="gramEnd"/>
      <w:r w:rsidR="6B058A13" w:rsidRPr="501A8885">
        <w:rPr>
          <w:rFonts w:eastAsia="Arial" w:cs="Arial"/>
          <w:sz w:val="24"/>
          <w:szCs w:val="24"/>
        </w:rPr>
        <w:t xml:space="preserve"> de recordación y verificación de asistencia a citas</w:t>
      </w:r>
      <w:bookmarkEnd w:id="20"/>
    </w:p>
    <w:p w14:paraId="0B76678F" w14:textId="14AA3AF6" w:rsidR="00432970" w:rsidRDefault="4721EAFA" w:rsidP="7059AAF0">
      <w:pPr>
        <w:jc w:val="both"/>
        <w:rPr>
          <w:rFonts w:ascii="Arial" w:eastAsia="Arial" w:hAnsi="Arial" w:cs="Arial"/>
          <w:sz w:val="24"/>
          <w:szCs w:val="24"/>
        </w:rPr>
      </w:pPr>
      <w:r w:rsidRPr="7059AAF0">
        <w:rPr>
          <w:rFonts w:ascii="Arial" w:eastAsia="Arial" w:hAnsi="Arial" w:cs="Arial"/>
          <w:sz w:val="24"/>
          <w:szCs w:val="24"/>
        </w:rPr>
        <w:t>Con el fin de fortalecer el proceso de agendamiento y promover la asistencia a las citas programadas, se llevará a cabo un proceso de recordación de citas y verificación de la asistencia de los usuarios.</w:t>
      </w:r>
    </w:p>
    <w:p w14:paraId="48BEB68A" w14:textId="32A017C7" w:rsidR="00432970" w:rsidRDefault="0439AE37" w:rsidP="7059AAF0">
      <w:pPr>
        <w:autoSpaceDE w:val="0"/>
        <w:autoSpaceDN w:val="0"/>
        <w:adjustRightInd w:val="0"/>
        <w:spacing w:after="0"/>
        <w:jc w:val="both"/>
        <w:rPr>
          <w:rFonts w:ascii="Arial" w:eastAsia="Arial" w:hAnsi="Arial" w:cs="Arial"/>
          <w:color w:val="000000"/>
          <w:sz w:val="24"/>
          <w:szCs w:val="24"/>
        </w:rPr>
      </w:pPr>
      <w:r w:rsidRPr="7059AAF0">
        <w:rPr>
          <w:rFonts w:ascii="Arial" w:eastAsia="Arial" w:hAnsi="Arial" w:cs="Arial"/>
          <w:color w:val="000000" w:themeColor="text1"/>
          <w:sz w:val="24"/>
          <w:szCs w:val="24"/>
        </w:rPr>
        <w:t xml:space="preserve">El gestor </w:t>
      </w:r>
      <w:r w:rsidR="5EDC99DB" w:rsidRPr="7059AAF0">
        <w:rPr>
          <w:rFonts w:ascii="Arial" w:eastAsia="Arial" w:hAnsi="Arial" w:cs="Arial"/>
          <w:color w:val="000000" w:themeColor="text1"/>
          <w:sz w:val="24"/>
          <w:szCs w:val="24"/>
        </w:rPr>
        <w:t xml:space="preserve">en línea </w:t>
      </w:r>
      <w:r w:rsidRPr="7059AAF0">
        <w:rPr>
          <w:rFonts w:ascii="Arial" w:eastAsia="Arial" w:hAnsi="Arial" w:cs="Arial"/>
          <w:color w:val="000000" w:themeColor="text1"/>
          <w:sz w:val="24"/>
          <w:szCs w:val="24"/>
        </w:rPr>
        <w:t>realizará seguimiento a las citas agendadas por los perfiles operativos durante el desarrollo de sus intervenciones, dirigidas a integrantes de familias clasificadas en el grupo de riesgo 4</w:t>
      </w:r>
      <w:r w:rsidR="3B727BBE" w:rsidRPr="7059AAF0">
        <w:rPr>
          <w:rFonts w:ascii="Arial" w:eastAsia="Arial" w:hAnsi="Arial" w:cs="Arial"/>
          <w:color w:val="000000" w:themeColor="text1"/>
          <w:sz w:val="24"/>
          <w:szCs w:val="24"/>
        </w:rPr>
        <w:t xml:space="preserve">. </w:t>
      </w:r>
      <w:r w:rsidR="3B727BBE" w:rsidRPr="7059AAF0">
        <w:rPr>
          <w:rFonts w:ascii="Arial" w:eastAsia="Arial" w:hAnsi="Arial" w:cs="Arial"/>
          <w:sz w:val="24"/>
          <w:szCs w:val="24"/>
        </w:rPr>
        <w:t>Así mismo, hará seguimiento a las citas que él mismo haya agendado a partir de las solicitudes generadas por el equipo operativo.</w:t>
      </w:r>
    </w:p>
    <w:p w14:paraId="2D69192B" w14:textId="735E7E40" w:rsidR="707360A2" w:rsidRDefault="707360A2" w:rsidP="7059AAF0">
      <w:pPr>
        <w:spacing w:after="0"/>
        <w:jc w:val="both"/>
        <w:rPr>
          <w:rFonts w:ascii="Arial" w:eastAsia="Arial" w:hAnsi="Arial" w:cs="Arial"/>
          <w:sz w:val="24"/>
          <w:szCs w:val="24"/>
        </w:rPr>
      </w:pPr>
    </w:p>
    <w:p w14:paraId="404526D2" w14:textId="7757B7FD" w:rsidR="00432970" w:rsidRPr="00485063" w:rsidRDefault="1D72AF36" w:rsidP="00CD4F4B">
      <w:pPr>
        <w:pStyle w:val="Prrafodelista"/>
        <w:numPr>
          <w:ilvl w:val="0"/>
          <w:numId w:val="36"/>
        </w:numPr>
        <w:autoSpaceDE w:val="0"/>
        <w:autoSpaceDN w:val="0"/>
        <w:adjustRightInd w:val="0"/>
        <w:spacing w:after="0"/>
        <w:jc w:val="both"/>
        <w:rPr>
          <w:rFonts w:ascii="Arial" w:eastAsia="Arial" w:hAnsi="Arial" w:cs="Arial"/>
          <w:b/>
          <w:bCs/>
          <w:sz w:val="24"/>
          <w:szCs w:val="24"/>
        </w:rPr>
      </w:pPr>
      <w:r w:rsidRPr="7059AAF0">
        <w:rPr>
          <w:rFonts w:ascii="Arial" w:eastAsia="Arial" w:hAnsi="Arial" w:cs="Arial"/>
          <w:b/>
          <w:bCs/>
          <w:sz w:val="24"/>
          <w:szCs w:val="24"/>
        </w:rPr>
        <w:t xml:space="preserve"> Recordación de la cita</w:t>
      </w:r>
    </w:p>
    <w:p w14:paraId="338B34BF" w14:textId="460B2E02" w:rsidR="00432970" w:rsidRPr="00485063" w:rsidRDefault="00432970" w:rsidP="7059AAF0">
      <w:pPr>
        <w:autoSpaceDE w:val="0"/>
        <w:autoSpaceDN w:val="0"/>
        <w:adjustRightInd w:val="0"/>
        <w:spacing w:after="0"/>
        <w:jc w:val="both"/>
        <w:rPr>
          <w:rFonts w:ascii="Arial" w:eastAsia="Arial" w:hAnsi="Arial" w:cs="Arial"/>
          <w:sz w:val="24"/>
          <w:szCs w:val="24"/>
          <w:lang w:val="es-CO"/>
        </w:rPr>
      </w:pPr>
      <w:r>
        <w:br/>
      </w:r>
      <w:r w:rsidR="1D72AF36" w:rsidRPr="7059AAF0">
        <w:rPr>
          <w:rFonts w:ascii="Arial" w:eastAsia="Arial" w:hAnsi="Arial" w:cs="Arial"/>
          <w:sz w:val="24"/>
          <w:szCs w:val="24"/>
          <w:lang w:val="es-CO"/>
        </w:rPr>
        <w:t xml:space="preserve"> El gestor en línea realizará un proceso de recordación previo al día de la cita, mediante contacto telefónico y/o a través de los canales de comunicación dispuestos. El objetivo será informar al usuario la fecha, hora</w:t>
      </w:r>
      <w:r w:rsidR="7F0C4952" w:rsidRPr="7059AAF0">
        <w:rPr>
          <w:rFonts w:ascii="Arial" w:eastAsia="Arial" w:hAnsi="Arial" w:cs="Arial"/>
          <w:sz w:val="24"/>
          <w:szCs w:val="24"/>
          <w:lang w:val="es-CO"/>
        </w:rPr>
        <w:t>, lugar y</w:t>
      </w:r>
      <w:r w:rsidR="1D72AF36" w:rsidRPr="7059AAF0">
        <w:rPr>
          <w:rFonts w:ascii="Arial" w:eastAsia="Arial" w:hAnsi="Arial" w:cs="Arial"/>
          <w:sz w:val="24"/>
          <w:szCs w:val="24"/>
          <w:lang w:val="es-CO"/>
        </w:rPr>
        <w:t xml:space="preserve"> tipo de cita asignada.</w:t>
      </w:r>
    </w:p>
    <w:p w14:paraId="73F89462" w14:textId="41E7C61E" w:rsidR="00432970" w:rsidRPr="00485063" w:rsidRDefault="1D72AF36" w:rsidP="00CD4F4B">
      <w:pPr>
        <w:pStyle w:val="Prrafodelista"/>
        <w:numPr>
          <w:ilvl w:val="0"/>
          <w:numId w:val="46"/>
        </w:numPr>
        <w:autoSpaceDE w:val="0"/>
        <w:autoSpaceDN w:val="0"/>
        <w:adjustRightInd w:val="0"/>
        <w:spacing w:before="240" w:after="240"/>
        <w:jc w:val="both"/>
        <w:rPr>
          <w:rFonts w:ascii="Arial" w:eastAsia="Arial" w:hAnsi="Arial" w:cs="Arial"/>
          <w:sz w:val="24"/>
          <w:szCs w:val="24"/>
        </w:rPr>
      </w:pPr>
      <w:r w:rsidRPr="7059AAF0">
        <w:rPr>
          <w:rFonts w:ascii="Arial" w:eastAsia="Arial" w:hAnsi="Arial" w:cs="Arial"/>
          <w:sz w:val="24"/>
          <w:szCs w:val="24"/>
        </w:rPr>
        <w:t>En caso de que el usuario manifieste la necesidad de cancelar la cita, el gestor en línea brindará la orientación correspondiente para su reprogramación.</w:t>
      </w:r>
    </w:p>
    <w:p w14:paraId="458A7A41" w14:textId="7A5A5762" w:rsidR="00432970" w:rsidRPr="00485063" w:rsidRDefault="1D72AF36" w:rsidP="00CD4F4B">
      <w:pPr>
        <w:pStyle w:val="Prrafodelista"/>
        <w:numPr>
          <w:ilvl w:val="0"/>
          <w:numId w:val="46"/>
        </w:numPr>
        <w:autoSpaceDE w:val="0"/>
        <w:autoSpaceDN w:val="0"/>
        <w:adjustRightInd w:val="0"/>
        <w:spacing w:before="240" w:after="240"/>
        <w:jc w:val="both"/>
        <w:rPr>
          <w:rFonts w:ascii="Arial" w:eastAsia="Arial" w:hAnsi="Arial" w:cs="Arial"/>
          <w:sz w:val="24"/>
          <w:szCs w:val="24"/>
        </w:rPr>
      </w:pPr>
      <w:r w:rsidRPr="7059AAF0">
        <w:rPr>
          <w:rFonts w:ascii="Arial" w:eastAsia="Arial" w:hAnsi="Arial" w:cs="Arial"/>
          <w:sz w:val="24"/>
          <w:szCs w:val="24"/>
        </w:rPr>
        <w:t>Si la cita corresponde a atención en una Unidad Básica Resolutiva que no pertenezca a la subred, se orientará al usuario sobre el procedimiento de cancelación a través de los canales establecidos por la EPS.</w:t>
      </w:r>
    </w:p>
    <w:p w14:paraId="4EE9391B" w14:textId="2D1EC02C" w:rsidR="00432970" w:rsidRPr="00485063" w:rsidRDefault="00432970" w:rsidP="7059AAF0">
      <w:pPr>
        <w:pStyle w:val="Prrafodelista"/>
        <w:autoSpaceDE w:val="0"/>
        <w:autoSpaceDN w:val="0"/>
        <w:adjustRightInd w:val="0"/>
        <w:spacing w:before="240" w:after="240"/>
        <w:jc w:val="both"/>
        <w:rPr>
          <w:rFonts w:ascii="Arial" w:eastAsia="Arial" w:hAnsi="Arial" w:cs="Arial"/>
          <w:sz w:val="24"/>
          <w:szCs w:val="24"/>
        </w:rPr>
      </w:pPr>
    </w:p>
    <w:p w14:paraId="5B5BBE11" w14:textId="44037148" w:rsidR="00432970" w:rsidRPr="00485063" w:rsidRDefault="1D72AF36" w:rsidP="00CD4F4B">
      <w:pPr>
        <w:pStyle w:val="Prrafodelista"/>
        <w:numPr>
          <w:ilvl w:val="0"/>
          <w:numId w:val="35"/>
        </w:numPr>
        <w:autoSpaceDE w:val="0"/>
        <w:autoSpaceDN w:val="0"/>
        <w:adjustRightInd w:val="0"/>
        <w:spacing w:before="240" w:after="240"/>
        <w:jc w:val="both"/>
        <w:rPr>
          <w:rFonts w:ascii="Arial" w:eastAsia="Arial" w:hAnsi="Arial" w:cs="Arial"/>
          <w:sz w:val="24"/>
          <w:szCs w:val="24"/>
        </w:rPr>
      </w:pPr>
      <w:r w:rsidRPr="7059AAF0">
        <w:rPr>
          <w:rFonts w:ascii="Arial" w:eastAsia="Arial" w:hAnsi="Arial" w:cs="Arial"/>
          <w:sz w:val="24"/>
          <w:szCs w:val="24"/>
        </w:rPr>
        <w:t xml:space="preserve"> </w:t>
      </w:r>
      <w:r w:rsidRPr="7059AAF0">
        <w:rPr>
          <w:rFonts w:ascii="Arial" w:eastAsia="Arial" w:hAnsi="Arial" w:cs="Arial"/>
          <w:b/>
          <w:bCs/>
          <w:sz w:val="24"/>
          <w:szCs w:val="24"/>
        </w:rPr>
        <w:t>Verificación de asistencia</w:t>
      </w:r>
    </w:p>
    <w:p w14:paraId="742D4BE4" w14:textId="41DC8720" w:rsidR="00432970" w:rsidRPr="00485063" w:rsidRDefault="1D72AF36" w:rsidP="7059AAF0">
      <w:pPr>
        <w:autoSpaceDE w:val="0"/>
        <w:autoSpaceDN w:val="0"/>
        <w:adjustRightInd w:val="0"/>
        <w:spacing w:before="240" w:after="240"/>
        <w:jc w:val="both"/>
        <w:rPr>
          <w:rFonts w:ascii="Arial" w:eastAsia="Arial" w:hAnsi="Arial" w:cs="Arial"/>
          <w:sz w:val="24"/>
          <w:szCs w:val="24"/>
          <w:lang w:val="es-CO"/>
        </w:rPr>
      </w:pPr>
      <w:r w:rsidRPr="7059AAF0">
        <w:rPr>
          <w:rFonts w:ascii="Arial" w:eastAsia="Arial" w:hAnsi="Arial" w:cs="Arial"/>
          <w:sz w:val="24"/>
          <w:szCs w:val="24"/>
          <w:lang w:val="es-CO"/>
        </w:rPr>
        <w:t>El gestor en línea verificará la asistencia o inasistencia del usuario a la cita programada mediante contacto telefónico o consulta en la historia clínica, según la disponibilidad de la información.</w:t>
      </w:r>
    </w:p>
    <w:p w14:paraId="74F1268C" w14:textId="54EB4B61" w:rsidR="00432970" w:rsidRPr="00485063" w:rsidRDefault="1D72AF36" w:rsidP="00CD4F4B">
      <w:pPr>
        <w:pStyle w:val="Prrafodelista"/>
        <w:numPr>
          <w:ilvl w:val="0"/>
          <w:numId w:val="46"/>
        </w:numPr>
        <w:autoSpaceDE w:val="0"/>
        <w:autoSpaceDN w:val="0"/>
        <w:adjustRightInd w:val="0"/>
        <w:spacing w:before="240" w:after="240"/>
        <w:jc w:val="both"/>
        <w:rPr>
          <w:rFonts w:ascii="Arial" w:eastAsia="Arial" w:hAnsi="Arial" w:cs="Arial"/>
          <w:sz w:val="24"/>
          <w:szCs w:val="24"/>
        </w:rPr>
      </w:pPr>
      <w:r w:rsidRPr="7059AAF0">
        <w:rPr>
          <w:rFonts w:ascii="Arial" w:eastAsia="Arial" w:hAnsi="Arial" w:cs="Arial"/>
          <w:sz w:val="24"/>
          <w:szCs w:val="24"/>
        </w:rPr>
        <w:t>En los casos de inasistencia, se deberá registrar el motivo en la herramienta designada para tal fin.</w:t>
      </w:r>
    </w:p>
    <w:p w14:paraId="6EBCAC36" w14:textId="403A8D78" w:rsidR="00432970" w:rsidRPr="00485063" w:rsidRDefault="1D72AF36" w:rsidP="00CD4F4B">
      <w:pPr>
        <w:pStyle w:val="Prrafodelista"/>
        <w:numPr>
          <w:ilvl w:val="0"/>
          <w:numId w:val="46"/>
        </w:numPr>
        <w:autoSpaceDE w:val="0"/>
        <w:autoSpaceDN w:val="0"/>
        <w:adjustRightInd w:val="0"/>
        <w:spacing w:before="240" w:after="240"/>
        <w:jc w:val="both"/>
        <w:rPr>
          <w:rFonts w:ascii="Arial" w:eastAsia="Arial" w:hAnsi="Arial" w:cs="Arial"/>
          <w:sz w:val="24"/>
          <w:szCs w:val="24"/>
        </w:rPr>
      </w:pPr>
      <w:r w:rsidRPr="7059AAF0">
        <w:rPr>
          <w:rFonts w:ascii="Arial" w:eastAsia="Arial" w:hAnsi="Arial" w:cs="Arial"/>
          <w:sz w:val="24"/>
          <w:szCs w:val="24"/>
        </w:rPr>
        <w:lastRenderedPageBreak/>
        <w:t>Posteriormente, la información de inasistencias será consolidada y enviada, con el apoyo del profesional de enlace de EPS, a cada entidad correspondiente para su análisis</w:t>
      </w:r>
      <w:r w:rsidR="3888262E" w:rsidRPr="7059AAF0">
        <w:rPr>
          <w:rFonts w:ascii="Arial" w:eastAsia="Arial" w:hAnsi="Arial" w:cs="Arial"/>
          <w:sz w:val="24"/>
          <w:szCs w:val="24"/>
        </w:rPr>
        <w:t xml:space="preserve"> y solicitud de autorizaciones de acuerdo con el procedimiento que tenga establecido cada SISS. </w:t>
      </w:r>
    </w:p>
    <w:p w14:paraId="3150FED2" w14:textId="665E6367" w:rsidR="00432970" w:rsidRPr="00485063" w:rsidRDefault="1D72AF36" w:rsidP="00CD4F4B">
      <w:pPr>
        <w:pStyle w:val="Prrafodelista"/>
        <w:numPr>
          <w:ilvl w:val="0"/>
          <w:numId w:val="46"/>
        </w:numPr>
        <w:autoSpaceDE w:val="0"/>
        <w:autoSpaceDN w:val="0"/>
        <w:adjustRightInd w:val="0"/>
        <w:spacing w:before="240" w:after="240"/>
        <w:jc w:val="both"/>
        <w:rPr>
          <w:rFonts w:ascii="Arial" w:eastAsia="Arial" w:hAnsi="Arial" w:cs="Arial"/>
          <w:sz w:val="24"/>
          <w:szCs w:val="24"/>
        </w:rPr>
      </w:pPr>
      <w:r w:rsidRPr="7059AAF0">
        <w:rPr>
          <w:rFonts w:ascii="Arial" w:eastAsia="Arial" w:hAnsi="Arial" w:cs="Arial"/>
          <w:sz w:val="24"/>
          <w:szCs w:val="24"/>
        </w:rPr>
        <w:t>En caso de aprobación de la atención, se iniciará nuevamente el proceso de</w:t>
      </w:r>
      <w:r w:rsidR="3ACADF6F" w:rsidRPr="7059AAF0">
        <w:rPr>
          <w:rFonts w:ascii="Arial" w:eastAsia="Arial" w:hAnsi="Arial" w:cs="Arial"/>
          <w:sz w:val="24"/>
          <w:szCs w:val="24"/>
        </w:rPr>
        <w:t xml:space="preserve"> </w:t>
      </w:r>
      <w:r w:rsidRPr="7059AAF0">
        <w:rPr>
          <w:rFonts w:ascii="Arial" w:eastAsia="Arial" w:hAnsi="Arial" w:cs="Arial"/>
          <w:sz w:val="24"/>
          <w:szCs w:val="24"/>
        </w:rPr>
        <w:t>agendamiento con el equipo operativo, garantizando la atención individual al usuario.</w:t>
      </w:r>
    </w:p>
    <w:p w14:paraId="1E5D77E1" w14:textId="5D504CBF" w:rsidR="00432970" w:rsidRPr="00485063" w:rsidRDefault="00432970" w:rsidP="7059AAF0">
      <w:pPr>
        <w:pStyle w:val="Prrafodelista"/>
        <w:autoSpaceDE w:val="0"/>
        <w:autoSpaceDN w:val="0"/>
        <w:adjustRightInd w:val="0"/>
        <w:spacing w:after="0"/>
        <w:jc w:val="both"/>
        <w:rPr>
          <w:rFonts w:ascii="Arial" w:eastAsia="Arial" w:hAnsi="Arial" w:cs="Arial"/>
          <w:color w:val="000000"/>
          <w:sz w:val="24"/>
          <w:szCs w:val="24"/>
        </w:rPr>
      </w:pPr>
    </w:p>
    <w:p w14:paraId="02CCAFCF" w14:textId="3AE62C3E" w:rsidR="00432970" w:rsidRDefault="0439AE37" w:rsidP="7059AAF0">
      <w:pPr>
        <w:spacing w:after="0"/>
        <w:jc w:val="both"/>
        <w:rPr>
          <w:rFonts w:ascii="Arial" w:eastAsia="Arial" w:hAnsi="Arial" w:cs="Arial"/>
          <w:sz w:val="24"/>
          <w:szCs w:val="24"/>
        </w:rPr>
      </w:pPr>
      <w:r w:rsidRPr="7059AAF0">
        <w:rPr>
          <w:rFonts w:ascii="Arial" w:eastAsia="Arial" w:hAnsi="Arial" w:cs="Arial"/>
          <w:sz w:val="24"/>
          <w:szCs w:val="24"/>
        </w:rPr>
        <w:t xml:space="preserve">Para todo el proceso de agendamiento, la información deberá ser registrada en </w:t>
      </w:r>
      <w:r w:rsidR="57CD84FD" w:rsidRPr="7059AAF0">
        <w:rPr>
          <w:rFonts w:ascii="Arial" w:eastAsia="Arial" w:hAnsi="Arial" w:cs="Arial"/>
          <w:sz w:val="24"/>
          <w:szCs w:val="24"/>
        </w:rPr>
        <w:t>el aplicativo dispuesto</w:t>
      </w:r>
      <w:r w:rsidRPr="7059AAF0">
        <w:rPr>
          <w:rFonts w:ascii="Arial" w:eastAsia="Arial" w:hAnsi="Arial" w:cs="Arial"/>
          <w:sz w:val="24"/>
          <w:szCs w:val="24"/>
        </w:rPr>
        <w:t>, con el objetivo de garantizar un adecuado seguimiento, trazabilidad y control de las citas programadas.</w:t>
      </w:r>
    </w:p>
    <w:p w14:paraId="79D2B32E" w14:textId="1B0DB6A7" w:rsidR="707360A2" w:rsidRDefault="707360A2" w:rsidP="7059AAF0">
      <w:pPr>
        <w:jc w:val="both"/>
        <w:rPr>
          <w:rStyle w:val="Textoennegrita"/>
          <w:rFonts w:ascii="Arial" w:eastAsia="Arial" w:hAnsi="Arial" w:cs="Arial"/>
          <w:sz w:val="24"/>
          <w:szCs w:val="24"/>
        </w:rPr>
      </w:pPr>
    </w:p>
    <w:p w14:paraId="015ED35F" w14:textId="06738E40" w:rsidR="00E66A57" w:rsidRDefault="00F26D75" w:rsidP="7059AAF0">
      <w:pPr>
        <w:pStyle w:val="Ttulo2"/>
        <w:spacing w:before="0"/>
        <w:rPr>
          <w:rStyle w:val="Ttulo2Car"/>
          <w:rFonts w:eastAsia="Arial" w:cs="Arial"/>
          <w:b/>
          <w:bCs/>
          <w:szCs w:val="24"/>
        </w:rPr>
      </w:pPr>
      <w:bookmarkStart w:id="21" w:name="_Toc211333632"/>
      <w:r>
        <w:rPr>
          <w:rStyle w:val="Ttulo2Car"/>
          <w:rFonts w:eastAsia="Arial" w:cs="Arial"/>
          <w:b/>
          <w:bCs/>
          <w:szCs w:val="24"/>
        </w:rPr>
        <w:t>2</w:t>
      </w:r>
      <w:r w:rsidR="7059AAF0" w:rsidRPr="501A8885">
        <w:rPr>
          <w:rStyle w:val="Ttulo2Car"/>
          <w:rFonts w:eastAsia="Arial" w:cs="Arial"/>
          <w:b/>
          <w:bCs/>
          <w:szCs w:val="24"/>
        </w:rPr>
        <w:t xml:space="preserve">. </w:t>
      </w:r>
      <w:r w:rsidR="120EC40C" w:rsidRPr="501A8885">
        <w:rPr>
          <w:rStyle w:val="Ttulo2Car"/>
          <w:rFonts w:eastAsia="Arial" w:cs="Arial"/>
          <w:b/>
          <w:bCs/>
          <w:szCs w:val="24"/>
        </w:rPr>
        <w:t xml:space="preserve">7.3 </w:t>
      </w:r>
      <w:r w:rsidR="762E6381" w:rsidRPr="501A8885">
        <w:rPr>
          <w:rStyle w:val="Ttulo2Car"/>
          <w:rFonts w:eastAsia="Arial" w:cs="Arial"/>
          <w:b/>
          <w:bCs/>
          <w:szCs w:val="24"/>
        </w:rPr>
        <w:t>Actividad 3.</w:t>
      </w:r>
      <w:r w:rsidR="59E3F034" w:rsidRPr="501A8885">
        <w:rPr>
          <w:rStyle w:val="Ttulo2Car"/>
          <w:rFonts w:eastAsia="Arial" w:cs="Arial"/>
          <w:b/>
          <w:bCs/>
          <w:szCs w:val="24"/>
        </w:rPr>
        <w:t xml:space="preserve"> </w:t>
      </w:r>
      <w:r w:rsidR="6C09CC4A" w:rsidRPr="501A8885">
        <w:rPr>
          <w:rStyle w:val="Ttulo2Car"/>
          <w:rFonts w:eastAsia="Arial" w:cs="Arial"/>
          <w:b/>
          <w:bCs/>
          <w:szCs w:val="24"/>
        </w:rPr>
        <w:t xml:space="preserve">Seguimiento </w:t>
      </w:r>
      <w:r w:rsidR="59E3F034" w:rsidRPr="501A8885">
        <w:rPr>
          <w:rStyle w:val="Ttulo2Car"/>
          <w:rFonts w:eastAsia="Arial" w:cs="Arial"/>
          <w:b/>
          <w:bCs/>
          <w:szCs w:val="24"/>
        </w:rPr>
        <w:t>Familiar</w:t>
      </w:r>
      <w:r w:rsidR="762E6381" w:rsidRPr="501A8885">
        <w:rPr>
          <w:rStyle w:val="Ttulo2Car"/>
          <w:rFonts w:eastAsia="Arial" w:cs="Arial"/>
          <w:b/>
          <w:bCs/>
          <w:szCs w:val="24"/>
        </w:rPr>
        <w:t>.</w:t>
      </w:r>
      <w:bookmarkEnd w:id="21"/>
    </w:p>
    <w:p w14:paraId="56EFE1B0" w14:textId="59B66A3D" w:rsidR="00ED7265" w:rsidRDefault="5CB61681" w:rsidP="7059AAF0">
      <w:pPr>
        <w:spacing w:before="240" w:after="240"/>
        <w:jc w:val="both"/>
        <w:rPr>
          <w:rFonts w:ascii="Arial" w:eastAsia="Arial" w:hAnsi="Arial" w:cs="Arial"/>
          <w:sz w:val="24"/>
          <w:szCs w:val="24"/>
        </w:rPr>
      </w:pPr>
      <w:bookmarkStart w:id="22" w:name="_Toc202343165"/>
      <w:r w:rsidRPr="7059AAF0">
        <w:rPr>
          <w:rFonts w:ascii="Arial" w:eastAsia="Arial" w:hAnsi="Arial" w:cs="Arial"/>
          <w:sz w:val="24"/>
          <w:szCs w:val="24"/>
        </w:rPr>
        <w:t>Los gestores en línea tendrán a su cargo las actividades de seguimiento telefónico en los siguientes casos:</w:t>
      </w:r>
    </w:p>
    <w:p w14:paraId="38DC748D" w14:textId="53748F3A" w:rsidR="00ED7265" w:rsidRDefault="796B0ECD" w:rsidP="00CD4F4B">
      <w:pPr>
        <w:pStyle w:val="Prrafodelista"/>
        <w:numPr>
          <w:ilvl w:val="0"/>
          <w:numId w:val="34"/>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Familias</w:t>
      </w:r>
      <w:r w:rsidR="5CB61681" w:rsidRPr="7059AAF0">
        <w:rPr>
          <w:rFonts w:ascii="Arial" w:eastAsia="Arial" w:hAnsi="Arial" w:cs="Arial"/>
          <w:sz w:val="24"/>
          <w:szCs w:val="24"/>
          <w:lang w:val="es-ES"/>
        </w:rPr>
        <w:t xml:space="preserve"> prioritarias de estratos 1 y 2 que no aceptan abordaje presencial:</w:t>
      </w:r>
    </w:p>
    <w:p w14:paraId="157D51A8" w14:textId="20F7BDA6" w:rsidR="00ED7265" w:rsidRDefault="5CB61681" w:rsidP="00CD4F4B">
      <w:pPr>
        <w:pStyle w:val="Prrafodelista"/>
        <w:numPr>
          <w:ilvl w:val="1"/>
          <w:numId w:val="32"/>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El seguimiento se realizará a todas aquellas familias clasificadas como casos prioritarios.</w:t>
      </w:r>
    </w:p>
    <w:p w14:paraId="4D5C458C" w14:textId="65C208D2" w:rsidR="00ED7265" w:rsidRDefault="5CB61681" w:rsidP="00CD4F4B">
      <w:pPr>
        <w:pStyle w:val="Prrafodelista"/>
        <w:numPr>
          <w:ilvl w:val="1"/>
          <w:numId w:val="32"/>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En los casos en que no se acepte la visita presencial por parte de un gestor o profesional, el contacto de seguimiento deberá iniciarse un mes después del rechazo.</w:t>
      </w:r>
    </w:p>
    <w:p w14:paraId="6A188D92" w14:textId="164141B8" w:rsidR="00ED7265" w:rsidRDefault="5CB61681" w:rsidP="00CD4F4B">
      <w:pPr>
        <w:pStyle w:val="Prrafodelista"/>
        <w:numPr>
          <w:ilvl w:val="0"/>
          <w:numId w:val="33"/>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Usuarios sanos de estratos 3 a</w:t>
      </w:r>
      <w:r w:rsidR="5EA4B8A3" w:rsidRPr="7059AAF0">
        <w:rPr>
          <w:rFonts w:ascii="Arial" w:eastAsia="Arial" w:hAnsi="Arial" w:cs="Arial"/>
          <w:sz w:val="24"/>
          <w:szCs w:val="24"/>
          <w:lang w:val="es-ES"/>
        </w:rPr>
        <w:t>l</w:t>
      </w:r>
      <w:r w:rsidRPr="7059AAF0">
        <w:rPr>
          <w:rFonts w:ascii="Arial" w:eastAsia="Arial" w:hAnsi="Arial" w:cs="Arial"/>
          <w:sz w:val="24"/>
          <w:szCs w:val="24"/>
          <w:lang w:val="es-ES"/>
        </w:rPr>
        <w:t xml:space="preserve"> 6 que no han sido caracterizados:</w:t>
      </w:r>
    </w:p>
    <w:p w14:paraId="6337C6B7" w14:textId="2A70B8BF" w:rsidR="00ED7265" w:rsidRDefault="5CB61681" w:rsidP="00CD4F4B">
      <w:pPr>
        <w:pStyle w:val="Prrafodelista"/>
        <w:numPr>
          <w:ilvl w:val="1"/>
          <w:numId w:val="33"/>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Estos usuarios ingresarán al seguimiento en línea.</w:t>
      </w:r>
    </w:p>
    <w:p w14:paraId="48F6C9FB" w14:textId="43F26DD3" w:rsidR="5CB61681" w:rsidRDefault="5CB61681" w:rsidP="00CD4F4B">
      <w:pPr>
        <w:pStyle w:val="Prrafodelista"/>
        <w:numPr>
          <w:ilvl w:val="1"/>
          <w:numId w:val="33"/>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Se deberán ejecutar las acciones previamente establecidas para la gestión del riesgo a través de contacto telefónico.</w:t>
      </w:r>
    </w:p>
    <w:p w14:paraId="031F32F1" w14:textId="39706370" w:rsidR="3EA1316B" w:rsidRDefault="3EA1316B" w:rsidP="00CD4F4B">
      <w:pPr>
        <w:pStyle w:val="Prrafodelista"/>
        <w:numPr>
          <w:ilvl w:val="0"/>
          <w:numId w:val="33"/>
        </w:numPr>
        <w:spacing w:before="240" w:after="240"/>
        <w:jc w:val="both"/>
        <w:rPr>
          <w:rFonts w:ascii="Arial" w:eastAsia="Arial" w:hAnsi="Arial" w:cs="Arial"/>
          <w:b/>
          <w:bCs/>
          <w:sz w:val="24"/>
          <w:szCs w:val="24"/>
          <w:lang w:val="es-ES" w:eastAsia="es-CO"/>
        </w:rPr>
      </w:pPr>
      <w:r w:rsidRPr="7059AAF0">
        <w:rPr>
          <w:rFonts w:ascii="Arial" w:eastAsia="Arial" w:hAnsi="Arial" w:cs="Arial"/>
          <w:sz w:val="24"/>
          <w:szCs w:val="24"/>
          <w:lang w:val="es-ES"/>
        </w:rPr>
        <w:t>Usuarios que, en el primer contacto telefónico realizado a los casos ingresados a través de la estrategia de ruteo, manifiestan no estar dispuestos a recibir visitas o seguimientos de manera presencial, pero aceptan participar en un esquema de seguimientos telefónicos orientados al monitoreo y la gestión de riesgos, de acuerdo con sus condiciones de salud.</w:t>
      </w:r>
    </w:p>
    <w:p w14:paraId="59C5BAE9" w14:textId="76AF3BD7" w:rsidR="38BF9A17" w:rsidRDefault="38BF9A17" w:rsidP="7059AAF0">
      <w:pPr>
        <w:spacing w:before="240" w:after="240"/>
        <w:jc w:val="both"/>
        <w:rPr>
          <w:rFonts w:ascii="Arial" w:eastAsia="Arial" w:hAnsi="Arial" w:cs="Arial"/>
          <w:sz w:val="24"/>
          <w:szCs w:val="24"/>
        </w:rPr>
      </w:pPr>
      <w:r w:rsidRPr="7059AAF0">
        <w:rPr>
          <w:rFonts w:ascii="Arial" w:eastAsia="Arial" w:hAnsi="Arial" w:cs="Arial"/>
          <w:sz w:val="24"/>
          <w:szCs w:val="24"/>
        </w:rPr>
        <w:t xml:space="preserve">El seguimiento telefónico a usuarios priorizados tiene como finalidad garantizar la continuidad del cuidado en salud mediante un acompañamiento continuo y sistémico. Este permite monitorear periódicamente el estado de salud, reforzar la adherencia a tratamientos, orientar sobre el uso de los servicios y detectar signos de alarma que requieran intervención presencial o </w:t>
      </w:r>
      <w:r w:rsidR="2990020A" w:rsidRPr="7059AAF0">
        <w:rPr>
          <w:rFonts w:ascii="Arial" w:eastAsia="Arial" w:hAnsi="Arial" w:cs="Arial"/>
          <w:sz w:val="24"/>
          <w:szCs w:val="24"/>
        </w:rPr>
        <w:t>derivación</w:t>
      </w:r>
      <w:r w:rsidRPr="7059AAF0">
        <w:rPr>
          <w:rFonts w:ascii="Arial" w:eastAsia="Arial" w:hAnsi="Arial" w:cs="Arial"/>
          <w:sz w:val="24"/>
          <w:szCs w:val="24"/>
        </w:rPr>
        <w:t xml:space="preserve">. </w:t>
      </w:r>
      <w:r w:rsidR="590F2C46" w:rsidRPr="7059AAF0">
        <w:rPr>
          <w:rFonts w:ascii="Arial" w:eastAsia="Arial" w:hAnsi="Arial" w:cs="Arial"/>
          <w:sz w:val="24"/>
          <w:szCs w:val="24"/>
        </w:rPr>
        <w:t xml:space="preserve">Con ello se busca </w:t>
      </w:r>
      <w:r w:rsidR="590F2C46" w:rsidRPr="7059AAF0">
        <w:rPr>
          <w:rFonts w:ascii="Arial" w:eastAsia="Arial" w:hAnsi="Arial" w:cs="Arial"/>
          <w:sz w:val="24"/>
          <w:szCs w:val="24"/>
        </w:rPr>
        <w:lastRenderedPageBreak/>
        <w:t>anticipar complicaciones, reducir riesgos asociados y garantizar la integralidad en la atención, optimizando al mismo tiempo los recursos disponibles del sistema de salud. Los seguimientos serán realizados</w:t>
      </w:r>
    </w:p>
    <w:p w14:paraId="5B4F11AF" w14:textId="065C065D" w:rsidR="38BF9A17" w:rsidRDefault="38BF9A17" w:rsidP="7059AAF0">
      <w:pPr>
        <w:spacing w:before="240" w:after="240"/>
        <w:jc w:val="both"/>
        <w:rPr>
          <w:rFonts w:ascii="Arial" w:eastAsia="Arial" w:hAnsi="Arial" w:cs="Arial"/>
          <w:sz w:val="24"/>
          <w:szCs w:val="24"/>
        </w:rPr>
      </w:pPr>
      <w:r w:rsidRPr="7059AAF0">
        <w:rPr>
          <w:rFonts w:ascii="Arial" w:eastAsia="Arial" w:hAnsi="Arial" w:cs="Arial"/>
          <w:sz w:val="24"/>
          <w:szCs w:val="24"/>
        </w:rPr>
        <w:t>Dentro de este proceso se incluyen las siguientes acciones:</w:t>
      </w:r>
    </w:p>
    <w:p w14:paraId="69C36D85" w14:textId="50EE294F" w:rsidR="38BF9A17" w:rsidRDefault="38BF9A17" w:rsidP="7059AAF0">
      <w:pPr>
        <w:pStyle w:val="Prrafodelista"/>
        <w:numPr>
          <w:ilvl w:val="0"/>
          <w:numId w:val="5"/>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Verificación del cumplimiento de los compromisos concertados con la familia en la primera llamada.</w:t>
      </w:r>
    </w:p>
    <w:p w14:paraId="502AFA3A" w14:textId="187AC4C4" w:rsidR="38BF9A17" w:rsidRDefault="38BF9A17" w:rsidP="7059AAF0">
      <w:pPr>
        <w:pStyle w:val="Prrafodelista"/>
        <w:numPr>
          <w:ilvl w:val="0"/>
          <w:numId w:val="5"/>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Actualización de las condiciones de vida y de salud, incluyendo novedades asociadas a sucesos vitales (nacimiento de nuevos integrantes, recomposición familiar, entre otros).</w:t>
      </w:r>
    </w:p>
    <w:p w14:paraId="17956E65" w14:textId="4C498B5D" w:rsidR="38BF9A17" w:rsidRDefault="38BF9A17" w:rsidP="7059AAF0">
      <w:pPr>
        <w:pStyle w:val="Prrafodelista"/>
        <w:numPr>
          <w:ilvl w:val="0"/>
          <w:numId w:val="5"/>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Concertación de nuevos compromisos conforme a las condiciones actuales de salud y contexto familiar.</w:t>
      </w:r>
    </w:p>
    <w:p w14:paraId="5E195402" w14:textId="0E22F78A" w:rsidR="38BF9A17" w:rsidRDefault="38BF9A17" w:rsidP="7059AAF0">
      <w:pPr>
        <w:pStyle w:val="Prrafodelista"/>
        <w:numPr>
          <w:ilvl w:val="0"/>
          <w:numId w:val="5"/>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Realización de derivaciones y activación de rutas en caso de identificar necesidades individuales o familiares.</w:t>
      </w:r>
    </w:p>
    <w:p w14:paraId="71B7CD27" w14:textId="602C468D" w:rsidR="033392B1" w:rsidRDefault="033392B1" w:rsidP="7059AAF0">
      <w:pPr>
        <w:pStyle w:val="Prrafodelista"/>
        <w:numPr>
          <w:ilvl w:val="0"/>
          <w:numId w:val="5"/>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Realizar el agendamiento de citas, según corresponda, con el fin de complementar y fortalecer la continuidad en la atención.</w:t>
      </w:r>
    </w:p>
    <w:p w14:paraId="192C74C2" w14:textId="74728C36" w:rsidR="33A0C24D" w:rsidRDefault="33A0C24D" w:rsidP="7059AAF0">
      <w:pPr>
        <w:spacing w:before="240" w:after="240"/>
        <w:jc w:val="both"/>
        <w:rPr>
          <w:rFonts w:ascii="Arial" w:eastAsia="Arial" w:hAnsi="Arial" w:cs="Arial"/>
          <w:sz w:val="24"/>
          <w:szCs w:val="24"/>
        </w:rPr>
      </w:pPr>
      <w:r w:rsidRPr="7059AAF0">
        <w:rPr>
          <w:rFonts w:ascii="Arial" w:eastAsia="Arial" w:hAnsi="Arial" w:cs="Arial"/>
          <w:sz w:val="24"/>
          <w:szCs w:val="24"/>
        </w:rPr>
        <w:t>La frecuencia de los seguimientos se establecerá de acuerdo con la clasificación familiar, y su desarrollo deberá quedar registrado en el aplicativo en línea:</w:t>
      </w:r>
    </w:p>
    <w:p w14:paraId="1CF33518" w14:textId="62080698" w:rsidR="33A0C24D" w:rsidRDefault="33A0C24D" w:rsidP="7059AAF0">
      <w:pPr>
        <w:pStyle w:val="Prrafodelista"/>
        <w:numPr>
          <w:ilvl w:val="0"/>
          <w:numId w:val="4"/>
        </w:numPr>
        <w:spacing w:before="240" w:after="240"/>
        <w:jc w:val="both"/>
        <w:rPr>
          <w:rFonts w:ascii="Arial" w:eastAsia="Arial" w:hAnsi="Arial" w:cs="Arial"/>
          <w:sz w:val="24"/>
          <w:szCs w:val="24"/>
          <w:lang w:val="es-ES"/>
        </w:rPr>
      </w:pPr>
      <w:r w:rsidRPr="7059AAF0">
        <w:rPr>
          <w:rFonts w:ascii="Arial" w:eastAsia="Arial" w:hAnsi="Arial" w:cs="Arial"/>
          <w:b/>
          <w:bCs/>
          <w:sz w:val="24"/>
          <w:szCs w:val="24"/>
          <w:lang w:val="es-ES"/>
        </w:rPr>
        <w:t>F</w:t>
      </w:r>
      <w:r w:rsidRPr="7059AAF0">
        <w:rPr>
          <w:rFonts w:ascii="Arial" w:eastAsia="Arial" w:hAnsi="Arial" w:cs="Arial"/>
          <w:sz w:val="24"/>
          <w:szCs w:val="24"/>
          <w:lang w:val="es-ES"/>
        </w:rPr>
        <w:t>amilia con prioridad alta: 3 seguimientos anuales. El primero se realizará a los tres meses a partir del primer contacto.</w:t>
      </w:r>
    </w:p>
    <w:p w14:paraId="2F71C3C2" w14:textId="25A4ACBD" w:rsidR="33A0C24D" w:rsidRDefault="33A0C24D" w:rsidP="7059AAF0">
      <w:pPr>
        <w:pStyle w:val="Prrafodelista"/>
        <w:numPr>
          <w:ilvl w:val="0"/>
          <w:numId w:val="4"/>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Familia con prioridad media: 2 seguimientos anuales, a partir de la fecha de la primera llamada, garantizando un intervalo mínimo de 4 meses entre cada seguimiento.</w:t>
      </w:r>
    </w:p>
    <w:p w14:paraId="6E7A0AD5" w14:textId="2CB417BD" w:rsidR="33A0C24D" w:rsidRDefault="33A0C24D" w:rsidP="7059AAF0">
      <w:pPr>
        <w:pStyle w:val="Prrafodelista"/>
        <w:numPr>
          <w:ilvl w:val="0"/>
          <w:numId w:val="4"/>
        </w:numPr>
        <w:spacing w:before="240" w:after="240"/>
        <w:jc w:val="both"/>
        <w:rPr>
          <w:rFonts w:ascii="Arial" w:eastAsia="Arial" w:hAnsi="Arial" w:cs="Arial"/>
          <w:sz w:val="24"/>
          <w:szCs w:val="24"/>
          <w:lang w:val="es-ES"/>
        </w:rPr>
      </w:pPr>
      <w:r w:rsidRPr="7059AAF0">
        <w:rPr>
          <w:rFonts w:ascii="Arial" w:eastAsia="Arial" w:hAnsi="Arial" w:cs="Arial"/>
          <w:sz w:val="24"/>
          <w:szCs w:val="24"/>
          <w:lang w:val="es-ES"/>
        </w:rPr>
        <w:t>Familia con prioridad baja: 1 seguimiento anual, a partir de la fecha de la primera llamada, con un intervalo mínimo de 6 meses respecto al contacto inicial.</w:t>
      </w:r>
    </w:p>
    <w:p w14:paraId="2AA433C1" w14:textId="5A1D6763" w:rsidR="7059AAF0" w:rsidRDefault="38BF9A17" w:rsidP="7059AAF0">
      <w:pPr>
        <w:spacing w:before="240" w:after="240"/>
        <w:jc w:val="both"/>
        <w:rPr>
          <w:rFonts w:ascii="Arial" w:eastAsia="Arial" w:hAnsi="Arial" w:cs="Arial"/>
          <w:sz w:val="24"/>
          <w:szCs w:val="24"/>
        </w:rPr>
      </w:pPr>
      <w:r w:rsidRPr="501A8885">
        <w:rPr>
          <w:rFonts w:ascii="Arial" w:eastAsia="Arial" w:hAnsi="Arial" w:cs="Arial"/>
          <w:sz w:val="24"/>
          <w:szCs w:val="24"/>
        </w:rPr>
        <w:t>Estas acciones permiten reducir riesgos, prevenir complicaciones y garantizar que la población priorizada reciba un cuidado oportuno, integral y centrado en sus necesidades</w:t>
      </w:r>
    </w:p>
    <w:p w14:paraId="6A6E5545" w14:textId="32EAAA2A" w:rsidR="00E66A57" w:rsidRDefault="00F26D75" w:rsidP="7059AAF0">
      <w:pPr>
        <w:pStyle w:val="Ttulo2"/>
        <w:spacing w:before="0"/>
        <w:rPr>
          <w:rStyle w:val="Ttulo2Car"/>
          <w:rFonts w:eastAsia="Arial" w:cs="Arial"/>
          <w:b/>
          <w:bCs/>
          <w:szCs w:val="24"/>
        </w:rPr>
      </w:pPr>
      <w:bookmarkStart w:id="23" w:name="_Toc211333633"/>
      <w:r>
        <w:rPr>
          <w:rStyle w:val="Ttulo2Car"/>
          <w:rFonts w:eastAsia="Arial" w:cs="Arial"/>
          <w:b/>
          <w:bCs/>
          <w:szCs w:val="24"/>
        </w:rPr>
        <w:t>2</w:t>
      </w:r>
      <w:r w:rsidR="0E73A548" w:rsidRPr="501A8885">
        <w:rPr>
          <w:rStyle w:val="Ttulo2Car"/>
          <w:rFonts w:eastAsia="Arial" w:cs="Arial"/>
          <w:b/>
          <w:bCs/>
          <w:szCs w:val="24"/>
        </w:rPr>
        <w:t>.</w:t>
      </w:r>
      <w:r w:rsidR="4112E0E5" w:rsidRPr="501A8885">
        <w:rPr>
          <w:rStyle w:val="Ttulo2Car"/>
          <w:rFonts w:eastAsia="Arial" w:cs="Arial"/>
          <w:b/>
          <w:bCs/>
          <w:szCs w:val="24"/>
        </w:rPr>
        <w:t xml:space="preserve">7.4 </w:t>
      </w:r>
      <w:r w:rsidR="762E6381" w:rsidRPr="501A8885">
        <w:rPr>
          <w:rStyle w:val="Ttulo2Car"/>
          <w:rFonts w:eastAsia="Arial" w:cs="Arial"/>
          <w:b/>
          <w:bCs/>
          <w:szCs w:val="24"/>
        </w:rPr>
        <w:t xml:space="preserve">Actividad 4. </w:t>
      </w:r>
      <w:r w:rsidR="59E3F034" w:rsidRPr="501A8885">
        <w:rPr>
          <w:rStyle w:val="Ttulo2Car"/>
          <w:rFonts w:eastAsia="Arial" w:cs="Arial"/>
          <w:b/>
          <w:bCs/>
          <w:szCs w:val="24"/>
        </w:rPr>
        <w:t>Abordaje Territorial</w:t>
      </w:r>
      <w:r w:rsidR="762E6381" w:rsidRPr="501A8885">
        <w:rPr>
          <w:rStyle w:val="Ttulo2Car"/>
          <w:rFonts w:eastAsia="Arial" w:cs="Arial"/>
          <w:b/>
          <w:bCs/>
          <w:szCs w:val="24"/>
        </w:rPr>
        <w:t>.</w:t>
      </w:r>
      <w:bookmarkEnd w:id="23"/>
    </w:p>
    <w:p w14:paraId="09EF3042" w14:textId="14227657" w:rsidR="00F465B7" w:rsidRPr="00ED7899" w:rsidRDefault="12B1CB67" w:rsidP="7059AAF0">
      <w:pPr>
        <w:spacing w:before="240" w:after="240"/>
        <w:jc w:val="both"/>
        <w:rPr>
          <w:rFonts w:ascii="Arial" w:eastAsia="Arial" w:hAnsi="Arial" w:cs="Arial"/>
          <w:sz w:val="24"/>
          <w:szCs w:val="24"/>
        </w:rPr>
      </w:pPr>
      <w:r w:rsidRPr="7059AAF0">
        <w:rPr>
          <w:rFonts w:ascii="Arial" w:eastAsia="Arial" w:hAnsi="Arial" w:cs="Arial"/>
          <w:sz w:val="24"/>
          <w:szCs w:val="24"/>
        </w:rPr>
        <w:t xml:space="preserve">En caso de haber culminado la totalidad de los abordajes correspondientes a las actividades 1 a la 3, el gestor en línea realizará el abordaje en territorio en articulación con el gestor técnico asignado, con el fin de ampliar la cobertura de los sectores definidos en el marco de la apropiación territorial. Estas acciones </w:t>
      </w:r>
      <w:r w:rsidRPr="7059AAF0">
        <w:rPr>
          <w:rFonts w:ascii="Arial" w:eastAsia="Arial" w:hAnsi="Arial" w:cs="Arial"/>
          <w:sz w:val="24"/>
          <w:szCs w:val="24"/>
        </w:rPr>
        <w:lastRenderedPageBreak/>
        <w:t>estarán orientadas a apoyar la identificación de familias y la gestión del riesgo en el territorio.</w:t>
      </w:r>
    </w:p>
    <w:p w14:paraId="6C0AD947" w14:textId="08098709" w:rsidR="00F465B7" w:rsidRPr="00ED7899" w:rsidRDefault="12B1CB67" w:rsidP="7059AAF0">
      <w:pPr>
        <w:spacing w:before="240" w:after="240"/>
        <w:jc w:val="both"/>
        <w:rPr>
          <w:rFonts w:ascii="Arial" w:eastAsia="Arial" w:hAnsi="Arial" w:cs="Arial"/>
          <w:sz w:val="24"/>
          <w:szCs w:val="24"/>
        </w:rPr>
      </w:pPr>
      <w:r w:rsidRPr="7059AAF0">
        <w:rPr>
          <w:rFonts w:ascii="Arial" w:eastAsia="Arial" w:hAnsi="Arial" w:cs="Arial"/>
          <w:sz w:val="24"/>
          <w:szCs w:val="24"/>
        </w:rPr>
        <w:t xml:space="preserve">El gestor en línea deberá adelantar el 100% de las actividades y entregables definidos en esta acción de bienestar, excepto la toma de signos vitales y medidas antropométricas. </w:t>
      </w:r>
    </w:p>
    <w:p w14:paraId="773E673C" w14:textId="6F8EE8E4" w:rsidR="00E91965" w:rsidRPr="00ED7899" w:rsidRDefault="00F26D75" w:rsidP="7059AAF0">
      <w:pPr>
        <w:pStyle w:val="Ttulo2"/>
        <w:spacing w:before="0"/>
        <w:rPr>
          <w:rStyle w:val="Ttulo2Car"/>
          <w:rFonts w:eastAsia="Arial" w:cs="Arial"/>
          <w:b/>
          <w:bCs/>
          <w:szCs w:val="24"/>
        </w:rPr>
      </w:pPr>
      <w:bookmarkStart w:id="24" w:name="_Toc211333634"/>
      <w:proofErr w:type="gramStart"/>
      <w:r>
        <w:rPr>
          <w:rStyle w:val="Ttulo2Car"/>
          <w:rFonts w:eastAsia="Arial" w:cs="Arial"/>
          <w:b/>
          <w:bCs/>
          <w:szCs w:val="24"/>
        </w:rPr>
        <w:t>2</w:t>
      </w:r>
      <w:r w:rsidR="27B5CDAA" w:rsidRPr="501A8885">
        <w:rPr>
          <w:rStyle w:val="Ttulo2Car"/>
          <w:rFonts w:eastAsia="Arial" w:cs="Arial"/>
          <w:b/>
          <w:bCs/>
          <w:szCs w:val="24"/>
        </w:rPr>
        <w:t xml:space="preserve">.8 </w:t>
      </w:r>
      <w:r w:rsidR="0DB53A79" w:rsidRPr="501A8885">
        <w:rPr>
          <w:rStyle w:val="Ttulo2Car"/>
          <w:rFonts w:eastAsia="Arial" w:cs="Arial"/>
          <w:b/>
          <w:bCs/>
          <w:szCs w:val="24"/>
        </w:rPr>
        <w:t xml:space="preserve"> </w:t>
      </w:r>
      <w:r w:rsidR="50CEE45E" w:rsidRPr="501A8885">
        <w:rPr>
          <w:rStyle w:val="Ttulo2Car"/>
          <w:rFonts w:eastAsia="Arial" w:cs="Arial"/>
          <w:b/>
          <w:bCs/>
          <w:szCs w:val="24"/>
        </w:rPr>
        <w:t>Tabla</w:t>
      </w:r>
      <w:proofErr w:type="gramEnd"/>
      <w:r w:rsidR="50CEE45E" w:rsidRPr="501A8885">
        <w:rPr>
          <w:rStyle w:val="Ttulo2Car"/>
          <w:rFonts w:eastAsia="Arial" w:cs="Arial"/>
          <w:b/>
          <w:bCs/>
          <w:szCs w:val="24"/>
        </w:rPr>
        <w:t xml:space="preserve"> resumen de la acción de bienestar:</w:t>
      </w:r>
      <w:bookmarkEnd w:id="22"/>
      <w:bookmarkEnd w:id="24"/>
    </w:p>
    <w:tbl>
      <w:tblPr>
        <w:tblW w:w="8627" w:type="dxa"/>
        <w:tblLook w:val="0600" w:firstRow="0" w:lastRow="0" w:firstColumn="0" w:lastColumn="0" w:noHBand="1" w:noVBand="1"/>
      </w:tblPr>
      <w:tblGrid>
        <w:gridCol w:w="2259"/>
        <w:gridCol w:w="1728"/>
        <w:gridCol w:w="1334"/>
        <w:gridCol w:w="3306"/>
      </w:tblGrid>
      <w:tr w:rsidR="00E91965" w:rsidRPr="00ED7899" w14:paraId="08D91ACF" w14:textId="77777777" w:rsidTr="008C40CA">
        <w:trPr>
          <w:trHeight w:val="300"/>
          <w:tblHeader/>
        </w:trPr>
        <w:tc>
          <w:tcPr>
            <w:tcW w:w="23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300B5F1C" w14:textId="77777777" w:rsidR="00E91965" w:rsidRPr="00ED7899" w:rsidRDefault="50CEE45E" w:rsidP="7059AAF0">
            <w:pPr>
              <w:spacing w:after="0"/>
              <w:jc w:val="center"/>
              <w:rPr>
                <w:rFonts w:ascii="Arial" w:eastAsia="Arial" w:hAnsi="Arial" w:cs="Arial"/>
                <w:b/>
                <w:bCs/>
                <w:sz w:val="20"/>
                <w:szCs w:val="20"/>
              </w:rPr>
            </w:pPr>
            <w:r w:rsidRPr="7059AAF0">
              <w:rPr>
                <w:rFonts w:ascii="Arial" w:eastAsia="Arial" w:hAnsi="Arial" w:cs="Arial"/>
                <w:b/>
                <w:bCs/>
                <w:sz w:val="20"/>
                <w:szCs w:val="20"/>
              </w:rPr>
              <w:t>Nombre de la actividad</w:t>
            </w:r>
          </w:p>
          <w:p w14:paraId="3F4C87D1" w14:textId="77777777" w:rsidR="00E91965" w:rsidRPr="00ED7899" w:rsidRDefault="00E91965" w:rsidP="7059AAF0">
            <w:pPr>
              <w:spacing w:after="0"/>
              <w:jc w:val="center"/>
              <w:rPr>
                <w:rFonts w:ascii="Arial" w:eastAsia="Arial" w:hAnsi="Arial" w:cs="Arial"/>
                <w:color w:val="FF0000"/>
                <w:sz w:val="20"/>
                <w:szCs w:val="20"/>
              </w:rPr>
            </w:pPr>
          </w:p>
        </w:tc>
        <w:tc>
          <w:tcPr>
            <w:tcW w:w="14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7603442D" w14:textId="77777777" w:rsidR="00E91965" w:rsidRPr="00ED7899" w:rsidRDefault="50CEE45E" w:rsidP="7059AAF0">
            <w:pPr>
              <w:spacing w:after="0"/>
              <w:jc w:val="center"/>
              <w:rPr>
                <w:rFonts w:ascii="Arial" w:eastAsia="Arial" w:hAnsi="Arial" w:cs="Arial"/>
                <w:sz w:val="20"/>
                <w:szCs w:val="20"/>
              </w:rPr>
            </w:pPr>
            <w:r w:rsidRPr="7059AAF0">
              <w:rPr>
                <w:rFonts w:ascii="Arial" w:eastAsia="Arial" w:hAnsi="Arial" w:cs="Arial"/>
                <w:b/>
                <w:bCs/>
                <w:sz w:val="20"/>
                <w:szCs w:val="20"/>
              </w:rPr>
              <w:t>Periodicidad</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765B57B9" w14:textId="77777777" w:rsidR="00E91965" w:rsidRPr="00ED7899" w:rsidRDefault="50CEE45E" w:rsidP="7059AAF0">
            <w:pPr>
              <w:pStyle w:val="TableParagraph"/>
              <w:spacing w:line="276" w:lineRule="auto"/>
              <w:jc w:val="center"/>
              <w:rPr>
                <w:b/>
                <w:bCs/>
                <w:sz w:val="20"/>
                <w:szCs w:val="20"/>
              </w:rPr>
            </w:pPr>
            <w:r w:rsidRPr="7059AAF0">
              <w:rPr>
                <w:b/>
                <w:bCs/>
                <w:sz w:val="20"/>
                <w:szCs w:val="20"/>
              </w:rPr>
              <w:t xml:space="preserve">Perfiles del </w:t>
            </w:r>
            <w:proofErr w:type="spellStart"/>
            <w:r w:rsidRPr="7059AAF0">
              <w:rPr>
                <w:b/>
                <w:bCs/>
                <w:sz w:val="20"/>
                <w:szCs w:val="20"/>
              </w:rPr>
              <w:t>talento</w:t>
            </w:r>
            <w:proofErr w:type="spellEnd"/>
            <w:r w:rsidRPr="7059AAF0">
              <w:rPr>
                <w:b/>
                <w:bCs/>
                <w:sz w:val="20"/>
                <w:szCs w:val="20"/>
              </w:rPr>
              <w:t xml:space="preserve"> </w:t>
            </w:r>
            <w:proofErr w:type="spellStart"/>
            <w:r w:rsidRPr="7059AAF0">
              <w:rPr>
                <w:b/>
                <w:bCs/>
                <w:sz w:val="20"/>
                <w:szCs w:val="20"/>
              </w:rPr>
              <w:t>humano</w:t>
            </w:r>
            <w:proofErr w:type="spellEnd"/>
          </w:p>
          <w:p w14:paraId="29414B45" w14:textId="77777777" w:rsidR="00E91965" w:rsidRPr="00ED7899" w:rsidRDefault="00E91965" w:rsidP="7059AAF0">
            <w:pPr>
              <w:pStyle w:val="TableParagraph"/>
              <w:spacing w:line="276" w:lineRule="auto"/>
              <w:jc w:val="center"/>
              <w:rPr>
                <w:color w:val="FF0000"/>
                <w:sz w:val="20"/>
                <w:szCs w:val="20"/>
              </w:rPr>
            </w:pPr>
          </w:p>
        </w:tc>
        <w:tc>
          <w:tcPr>
            <w:tcW w:w="348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48F161AB" w14:textId="77777777" w:rsidR="00E91965" w:rsidRPr="00ED7899" w:rsidRDefault="50CEE45E" w:rsidP="7059AAF0">
            <w:pPr>
              <w:spacing w:after="0"/>
              <w:jc w:val="center"/>
              <w:rPr>
                <w:rFonts w:ascii="Arial" w:eastAsia="Arial" w:hAnsi="Arial" w:cs="Arial"/>
                <w:b/>
                <w:bCs/>
                <w:sz w:val="20"/>
                <w:szCs w:val="20"/>
              </w:rPr>
            </w:pPr>
            <w:r w:rsidRPr="7059AAF0">
              <w:rPr>
                <w:rFonts w:ascii="Arial" w:eastAsia="Arial" w:hAnsi="Arial" w:cs="Arial"/>
                <w:b/>
                <w:bCs/>
                <w:sz w:val="20"/>
                <w:szCs w:val="20"/>
              </w:rPr>
              <w:t>Entregables</w:t>
            </w:r>
          </w:p>
          <w:p w14:paraId="6F3CC186" w14:textId="77777777" w:rsidR="00E91965" w:rsidRPr="00ED7899" w:rsidRDefault="00E91965" w:rsidP="7059AAF0">
            <w:pPr>
              <w:spacing w:after="0"/>
              <w:jc w:val="center"/>
              <w:rPr>
                <w:rFonts w:ascii="Arial" w:eastAsia="Arial" w:hAnsi="Arial" w:cs="Arial"/>
                <w:color w:val="FF0000"/>
                <w:sz w:val="20"/>
                <w:szCs w:val="20"/>
              </w:rPr>
            </w:pPr>
          </w:p>
        </w:tc>
      </w:tr>
      <w:tr w:rsidR="7059AAF0" w14:paraId="6A7AD388" w14:textId="77777777" w:rsidTr="7059AAF0">
        <w:trPr>
          <w:trHeight w:val="300"/>
        </w:trPr>
        <w:tc>
          <w:tcPr>
            <w:tcW w:w="23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39F9C1EC" w14:textId="46068736" w:rsidR="7059AAF0" w:rsidRDefault="7059AAF0" w:rsidP="7059AAF0">
            <w:pPr>
              <w:spacing w:after="160"/>
              <w:jc w:val="both"/>
              <w:rPr>
                <w:rFonts w:ascii="Arial" w:eastAsia="Arial" w:hAnsi="Arial" w:cs="Arial"/>
                <w:sz w:val="20"/>
                <w:szCs w:val="20"/>
              </w:rPr>
            </w:pPr>
            <w:r w:rsidRPr="7059AAF0">
              <w:rPr>
                <w:rFonts w:ascii="Arial" w:eastAsia="Arial" w:hAnsi="Arial" w:cs="Arial"/>
                <w:sz w:val="20"/>
                <w:szCs w:val="20"/>
              </w:rPr>
              <w:t>Apropiación Territorial</w:t>
            </w:r>
          </w:p>
        </w:tc>
        <w:tc>
          <w:tcPr>
            <w:tcW w:w="14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580D82D4" w14:textId="1BCB72FB" w:rsidR="2A1248D1" w:rsidRDefault="2A1248D1" w:rsidP="7059AAF0">
            <w:pPr>
              <w:spacing w:after="160"/>
              <w:jc w:val="both"/>
            </w:pPr>
            <w:r w:rsidRPr="7059AAF0">
              <w:rPr>
                <w:rFonts w:ascii="Arial" w:eastAsia="Arial" w:hAnsi="Arial" w:cs="Arial"/>
                <w:sz w:val="20"/>
                <w:szCs w:val="20"/>
              </w:rPr>
              <w:t>Acorde a necesidad dada la asignación de talento humano a sectores no apropiados previamente, que requieren actualización o por direccionamiento de la SDS</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2BAB8395" w14:textId="0A2F5610" w:rsidR="2A1248D1" w:rsidRDefault="2A1248D1" w:rsidP="7059AAF0">
            <w:pPr>
              <w:spacing w:after="0"/>
              <w:jc w:val="both"/>
              <w:rPr>
                <w:rFonts w:ascii="Arial" w:eastAsia="Arial" w:hAnsi="Arial" w:cs="Arial"/>
                <w:sz w:val="20"/>
                <w:szCs w:val="20"/>
              </w:rPr>
            </w:pPr>
            <w:r w:rsidRPr="7059AAF0">
              <w:rPr>
                <w:rFonts w:ascii="Arial" w:eastAsia="Arial" w:hAnsi="Arial" w:cs="Arial"/>
                <w:sz w:val="20"/>
                <w:szCs w:val="20"/>
              </w:rPr>
              <w:t>Bachiller (Operativo)</w:t>
            </w:r>
          </w:p>
          <w:p w14:paraId="5F92A0EF" w14:textId="44BAAE22" w:rsidR="7059AAF0" w:rsidRDefault="7059AAF0" w:rsidP="7059AAF0">
            <w:pPr>
              <w:spacing w:after="160"/>
              <w:jc w:val="both"/>
              <w:rPr>
                <w:rFonts w:ascii="Arial" w:eastAsia="Arial" w:hAnsi="Arial" w:cs="Arial"/>
                <w:sz w:val="20"/>
                <w:szCs w:val="20"/>
                <w:lang w:val="es"/>
              </w:rPr>
            </w:pPr>
          </w:p>
        </w:tc>
        <w:tc>
          <w:tcPr>
            <w:tcW w:w="348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3AF9CB89" w14:textId="43F44847" w:rsidR="7059AAF0" w:rsidRDefault="7059AAF0" w:rsidP="00CD4F4B">
            <w:pPr>
              <w:pStyle w:val="Prrafodelista"/>
              <w:numPr>
                <w:ilvl w:val="0"/>
                <w:numId w:val="8"/>
              </w:numPr>
              <w:spacing w:after="0"/>
              <w:ind w:left="360"/>
              <w:jc w:val="both"/>
              <w:rPr>
                <w:rFonts w:ascii="Arial" w:eastAsia="Arial" w:hAnsi="Arial" w:cs="Arial"/>
                <w:sz w:val="20"/>
                <w:szCs w:val="20"/>
              </w:rPr>
            </w:pPr>
            <w:r w:rsidRPr="7059AAF0">
              <w:rPr>
                <w:rFonts w:ascii="Arial" w:eastAsia="Arial" w:hAnsi="Arial" w:cs="Arial"/>
                <w:sz w:val="20"/>
                <w:szCs w:val="20"/>
              </w:rPr>
              <w:t>Cronograma de actividades</w:t>
            </w:r>
            <w:r>
              <w:br/>
            </w:r>
            <w:r w:rsidRPr="7059AAF0">
              <w:rPr>
                <w:rFonts w:ascii="Arial" w:eastAsia="Arial" w:hAnsi="Arial" w:cs="Arial"/>
                <w:sz w:val="20"/>
                <w:szCs w:val="20"/>
              </w:rPr>
              <w:t xml:space="preserve"> e insumos preparados (mapas base, matrices, cartografía, datos catastrales y poblacionales)</w:t>
            </w:r>
          </w:p>
          <w:p w14:paraId="173624FD" w14:textId="7AEC30ED" w:rsidR="7059AAF0" w:rsidRDefault="7059AAF0" w:rsidP="00CD4F4B">
            <w:pPr>
              <w:pStyle w:val="Prrafodelista"/>
              <w:numPr>
                <w:ilvl w:val="0"/>
                <w:numId w:val="8"/>
              </w:numPr>
              <w:spacing w:after="0"/>
              <w:ind w:left="360"/>
              <w:jc w:val="both"/>
              <w:rPr>
                <w:rFonts w:ascii="Arial" w:eastAsia="Arial" w:hAnsi="Arial" w:cs="Arial"/>
                <w:sz w:val="20"/>
                <w:szCs w:val="20"/>
              </w:rPr>
            </w:pPr>
            <w:r w:rsidRPr="7059AAF0">
              <w:rPr>
                <w:rFonts w:ascii="Arial" w:eastAsia="Arial" w:hAnsi="Arial" w:cs="Arial"/>
                <w:sz w:val="20"/>
                <w:szCs w:val="20"/>
              </w:rPr>
              <w:t>Mapa con registro del ejercicio de cartografía realizado por el gestor.</w:t>
            </w:r>
          </w:p>
          <w:p w14:paraId="3CFDE3AB" w14:textId="100ECEA8" w:rsidR="7059AAF0" w:rsidRDefault="7059AAF0" w:rsidP="00CD4F4B">
            <w:pPr>
              <w:pStyle w:val="Prrafodelista"/>
              <w:numPr>
                <w:ilvl w:val="0"/>
                <w:numId w:val="8"/>
              </w:numPr>
              <w:spacing w:after="0"/>
              <w:ind w:left="360"/>
              <w:jc w:val="both"/>
              <w:rPr>
                <w:rFonts w:ascii="Arial" w:eastAsia="Arial" w:hAnsi="Arial" w:cs="Arial"/>
                <w:sz w:val="20"/>
                <w:szCs w:val="20"/>
              </w:rPr>
            </w:pPr>
            <w:r w:rsidRPr="7059AAF0">
              <w:rPr>
                <w:rFonts w:ascii="Arial" w:eastAsia="Arial" w:hAnsi="Arial" w:cs="Arial"/>
                <w:sz w:val="20"/>
                <w:szCs w:val="20"/>
              </w:rPr>
              <w:t>Matriz de información cuantitativa y cualitativa, con el registro realizado por parte del gestor.</w:t>
            </w:r>
          </w:p>
          <w:p w14:paraId="23DF9CD4" w14:textId="6064E129" w:rsidR="7059AAF0" w:rsidRDefault="7059AAF0" w:rsidP="00CD4F4B">
            <w:pPr>
              <w:pStyle w:val="Prrafodelista"/>
              <w:numPr>
                <w:ilvl w:val="0"/>
                <w:numId w:val="8"/>
              </w:numPr>
              <w:spacing w:after="0"/>
              <w:ind w:left="360"/>
              <w:jc w:val="both"/>
              <w:rPr>
                <w:rFonts w:ascii="Arial" w:eastAsia="Arial" w:hAnsi="Arial" w:cs="Arial"/>
                <w:sz w:val="20"/>
                <w:szCs w:val="20"/>
              </w:rPr>
            </w:pPr>
            <w:r w:rsidRPr="7059AAF0">
              <w:rPr>
                <w:rFonts w:ascii="Arial" w:eastAsia="Arial" w:hAnsi="Arial" w:cs="Arial"/>
                <w:sz w:val="20"/>
                <w:szCs w:val="20"/>
              </w:rPr>
              <w:t>Comité Territorial en el que participa todo el equipo: Actas de reunión e informe acorde a lo establecido desde la SDS.</w:t>
            </w:r>
          </w:p>
          <w:p w14:paraId="50238E2A" w14:textId="03172A9F" w:rsidR="7059AAF0" w:rsidRDefault="7059AAF0" w:rsidP="00CD4F4B">
            <w:pPr>
              <w:pStyle w:val="Prrafodelista"/>
              <w:numPr>
                <w:ilvl w:val="0"/>
                <w:numId w:val="8"/>
              </w:numPr>
              <w:spacing w:after="0"/>
              <w:ind w:left="360"/>
              <w:jc w:val="both"/>
              <w:rPr>
                <w:rFonts w:ascii="Arial" w:eastAsia="Arial" w:hAnsi="Arial" w:cs="Arial"/>
                <w:sz w:val="20"/>
                <w:szCs w:val="20"/>
              </w:rPr>
            </w:pPr>
            <w:r w:rsidRPr="7059AAF0">
              <w:rPr>
                <w:rFonts w:ascii="Arial" w:eastAsia="Arial" w:hAnsi="Arial" w:cs="Arial"/>
                <w:sz w:val="20"/>
                <w:szCs w:val="20"/>
              </w:rPr>
              <w:t>Para el caso de gestores nuevos que son asignados a territorios apropiados previamente por otro perfil: Acta de reunión que soporte la revisión y análisis de información correspondiente a la apropiación territorial realizada en su momento al territorio (Cartografía, matriz, informe y conclusiones de comité de cuidado).</w:t>
            </w:r>
          </w:p>
        </w:tc>
      </w:tr>
      <w:tr w:rsidR="00E91965" w:rsidRPr="00ED7899" w14:paraId="4445736B" w14:textId="77777777" w:rsidTr="7059AAF0">
        <w:trPr>
          <w:trHeight w:val="178"/>
        </w:trPr>
        <w:tc>
          <w:tcPr>
            <w:tcW w:w="23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0BE624AF" w14:textId="3B49A5B4" w:rsidR="00E91965" w:rsidRPr="00ED7899" w:rsidRDefault="1403A85E" w:rsidP="7059AAF0">
            <w:pPr>
              <w:spacing w:after="0"/>
              <w:jc w:val="both"/>
              <w:rPr>
                <w:rFonts w:ascii="Arial" w:eastAsia="Arial" w:hAnsi="Arial" w:cs="Arial"/>
                <w:sz w:val="20"/>
                <w:szCs w:val="20"/>
              </w:rPr>
            </w:pPr>
            <w:r w:rsidRPr="7059AAF0">
              <w:rPr>
                <w:rFonts w:ascii="Arial" w:eastAsia="Arial" w:hAnsi="Arial" w:cs="Arial"/>
                <w:sz w:val="20"/>
                <w:szCs w:val="20"/>
              </w:rPr>
              <w:t>Gestión de la estrategia de abordaje mediante ruteo.</w:t>
            </w:r>
          </w:p>
        </w:tc>
        <w:tc>
          <w:tcPr>
            <w:tcW w:w="14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171A0ADE" w14:textId="778C66D7" w:rsidR="00E91965" w:rsidRPr="00ED7899" w:rsidRDefault="1403A85E" w:rsidP="7059AAF0">
            <w:pPr>
              <w:rPr>
                <w:rFonts w:ascii="Arial" w:eastAsia="Arial" w:hAnsi="Arial" w:cs="Arial"/>
                <w:sz w:val="20"/>
                <w:szCs w:val="20"/>
              </w:rPr>
            </w:pPr>
            <w:r w:rsidRPr="7059AAF0">
              <w:rPr>
                <w:rFonts w:ascii="Arial" w:eastAsia="Arial" w:hAnsi="Arial" w:cs="Arial"/>
                <w:sz w:val="20"/>
                <w:szCs w:val="20"/>
              </w:rPr>
              <w:t xml:space="preserve">Mensual </w:t>
            </w: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5D1FB074" w14:textId="0A2F5610" w:rsidR="00E91965" w:rsidRPr="00ED7899" w:rsidRDefault="27CECB32" w:rsidP="7059AAF0">
            <w:pPr>
              <w:spacing w:after="0"/>
              <w:jc w:val="both"/>
              <w:rPr>
                <w:rFonts w:ascii="Arial" w:eastAsia="Arial" w:hAnsi="Arial" w:cs="Arial"/>
                <w:sz w:val="20"/>
                <w:szCs w:val="20"/>
              </w:rPr>
            </w:pPr>
            <w:r w:rsidRPr="7059AAF0">
              <w:rPr>
                <w:rFonts w:ascii="Arial" w:eastAsia="Arial" w:hAnsi="Arial" w:cs="Arial"/>
                <w:sz w:val="20"/>
                <w:szCs w:val="20"/>
              </w:rPr>
              <w:t>Bachiller (Operativo)</w:t>
            </w:r>
          </w:p>
        </w:tc>
        <w:tc>
          <w:tcPr>
            <w:tcW w:w="348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23C128C3" w14:textId="1B1D3F49" w:rsidR="00E91965" w:rsidRPr="00ED7899" w:rsidRDefault="523CEC73" w:rsidP="7059AAF0">
            <w:pPr>
              <w:spacing w:after="0"/>
              <w:rPr>
                <w:rFonts w:ascii="Arial" w:eastAsia="Arial" w:hAnsi="Arial" w:cs="Arial"/>
                <w:sz w:val="20"/>
                <w:szCs w:val="20"/>
              </w:rPr>
            </w:pPr>
            <w:r w:rsidRPr="7059AAF0">
              <w:rPr>
                <w:rFonts w:ascii="Arial" w:eastAsia="Arial" w:hAnsi="Arial" w:cs="Arial"/>
                <w:sz w:val="20"/>
                <w:szCs w:val="20"/>
              </w:rPr>
              <w:t xml:space="preserve">Plano Ruteo con la gestión de los </w:t>
            </w:r>
            <w:r w:rsidR="01CE2A4A" w:rsidRPr="7059AAF0">
              <w:rPr>
                <w:rFonts w:ascii="Arial" w:eastAsia="Arial" w:hAnsi="Arial" w:cs="Arial"/>
                <w:sz w:val="20"/>
                <w:szCs w:val="20"/>
              </w:rPr>
              <w:t>casos, registro de acciones en llamada telefónica y derivaciones.</w:t>
            </w:r>
          </w:p>
        </w:tc>
      </w:tr>
      <w:tr w:rsidR="00E91965" w:rsidRPr="00ED7899" w14:paraId="7A3C122B" w14:textId="77777777" w:rsidTr="7059AAF0">
        <w:trPr>
          <w:trHeight w:val="178"/>
        </w:trPr>
        <w:tc>
          <w:tcPr>
            <w:tcW w:w="23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95EB6C8" w14:textId="757AE097" w:rsidR="00E91965" w:rsidRPr="00ED7899" w:rsidRDefault="1403A85E" w:rsidP="7059AAF0">
            <w:pPr>
              <w:spacing w:after="0"/>
              <w:jc w:val="both"/>
              <w:rPr>
                <w:rFonts w:ascii="Arial" w:eastAsia="Arial" w:hAnsi="Arial" w:cs="Arial"/>
                <w:sz w:val="20"/>
                <w:szCs w:val="20"/>
              </w:rPr>
            </w:pPr>
            <w:r w:rsidRPr="7059AAF0">
              <w:rPr>
                <w:rFonts w:ascii="Arial" w:eastAsia="Arial" w:hAnsi="Arial" w:cs="Arial"/>
                <w:sz w:val="20"/>
                <w:szCs w:val="20"/>
              </w:rPr>
              <w:t xml:space="preserve">Agendamiento para la Gestión Integral del </w:t>
            </w:r>
            <w:r w:rsidRPr="7059AAF0">
              <w:rPr>
                <w:rFonts w:ascii="Arial" w:eastAsia="Arial" w:hAnsi="Arial" w:cs="Arial"/>
                <w:sz w:val="20"/>
                <w:szCs w:val="20"/>
              </w:rPr>
              <w:lastRenderedPageBreak/>
              <w:t>Riesgo en unidades básicas resolutivas</w:t>
            </w:r>
          </w:p>
        </w:tc>
        <w:tc>
          <w:tcPr>
            <w:tcW w:w="14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54E194ED" w14:textId="07483E7A" w:rsidR="00E91965" w:rsidRPr="00ED7899" w:rsidRDefault="1403A85E" w:rsidP="7059AAF0">
            <w:pPr>
              <w:rPr>
                <w:rFonts w:ascii="Arial" w:eastAsia="Arial" w:hAnsi="Arial" w:cs="Arial"/>
                <w:sz w:val="20"/>
                <w:szCs w:val="20"/>
              </w:rPr>
            </w:pPr>
            <w:r w:rsidRPr="7059AAF0">
              <w:rPr>
                <w:rFonts w:ascii="Arial" w:eastAsia="Arial" w:hAnsi="Arial" w:cs="Arial"/>
                <w:sz w:val="20"/>
                <w:szCs w:val="20"/>
              </w:rPr>
              <w:lastRenderedPageBreak/>
              <w:t>Mensual</w:t>
            </w:r>
          </w:p>
          <w:p w14:paraId="719706BF" w14:textId="692B4A5A" w:rsidR="00E91965" w:rsidRPr="00ED7899" w:rsidRDefault="00E91965" w:rsidP="7059AAF0">
            <w:pPr>
              <w:rPr>
                <w:rFonts w:ascii="Arial" w:eastAsia="Arial" w:hAnsi="Arial" w:cs="Arial"/>
                <w:sz w:val="20"/>
                <w:szCs w:val="20"/>
              </w:rPr>
            </w:pP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49EAC366" w14:textId="769B786C" w:rsidR="00E91965" w:rsidRPr="00ED7899" w:rsidRDefault="0957FE05" w:rsidP="7059AAF0">
            <w:pPr>
              <w:spacing w:after="0"/>
              <w:jc w:val="both"/>
              <w:rPr>
                <w:rFonts w:ascii="Arial" w:eastAsia="Arial" w:hAnsi="Arial" w:cs="Arial"/>
                <w:sz w:val="20"/>
                <w:szCs w:val="20"/>
              </w:rPr>
            </w:pPr>
            <w:r w:rsidRPr="7059AAF0">
              <w:rPr>
                <w:rFonts w:ascii="Arial" w:eastAsia="Arial" w:hAnsi="Arial" w:cs="Arial"/>
                <w:sz w:val="20"/>
                <w:szCs w:val="20"/>
              </w:rPr>
              <w:lastRenderedPageBreak/>
              <w:t>Bachiller (Operativo)</w:t>
            </w:r>
          </w:p>
        </w:tc>
        <w:tc>
          <w:tcPr>
            <w:tcW w:w="348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4E56FD31" w14:textId="3ED11F10" w:rsidR="00E91965" w:rsidRPr="00ED7899" w:rsidRDefault="53F7FB66" w:rsidP="7059AAF0">
            <w:pPr>
              <w:spacing w:after="0"/>
              <w:rPr>
                <w:rFonts w:ascii="Arial" w:eastAsia="Arial" w:hAnsi="Arial" w:cs="Arial"/>
                <w:sz w:val="20"/>
                <w:szCs w:val="20"/>
              </w:rPr>
            </w:pPr>
            <w:r w:rsidRPr="7059AAF0">
              <w:rPr>
                <w:rFonts w:ascii="Arial" w:eastAsia="Arial" w:hAnsi="Arial" w:cs="Arial"/>
                <w:sz w:val="20"/>
                <w:szCs w:val="20"/>
              </w:rPr>
              <w:t xml:space="preserve">Plano de agendamiento con registro de citas agendadas, </w:t>
            </w:r>
            <w:r w:rsidRPr="7059AAF0">
              <w:rPr>
                <w:rFonts w:ascii="Arial" w:eastAsia="Arial" w:hAnsi="Arial" w:cs="Arial"/>
                <w:sz w:val="20"/>
                <w:szCs w:val="20"/>
              </w:rPr>
              <w:lastRenderedPageBreak/>
              <w:t xml:space="preserve">recordación de citas y verificación de asistencia </w:t>
            </w:r>
          </w:p>
        </w:tc>
      </w:tr>
      <w:tr w:rsidR="707360A2" w14:paraId="20B9AAAC" w14:textId="77777777" w:rsidTr="7059AAF0">
        <w:trPr>
          <w:trHeight w:val="300"/>
        </w:trPr>
        <w:tc>
          <w:tcPr>
            <w:tcW w:w="23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226C5B3C" w14:textId="7567B604" w:rsidR="3CF43DA8" w:rsidRDefault="523CEC73" w:rsidP="7059AAF0">
            <w:pPr>
              <w:spacing w:after="0"/>
              <w:jc w:val="both"/>
              <w:rPr>
                <w:rFonts w:ascii="Arial" w:eastAsia="Arial" w:hAnsi="Arial" w:cs="Arial"/>
                <w:sz w:val="20"/>
                <w:szCs w:val="20"/>
              </w:rPr>
            </w:pPr>
            <w:r w:rsidRPr="7059AAF0">
              <w:rPr>
                <w:rFonts w:ascii="Arial" w:eastAsia="Arial" w:hAnsi="Arial" w:cs="Arial"/>
                <w:sz w:val="20"/>
                <w:szCs w:val="20"/>
              </w:rPr>
              <w:lastRenderedPageBreak/>
              <w:t>Seguimiento Familiar.</w:t>
            </w:r>
          </w:p>
          <w:p w14:paraId="14FE250C" w14:textId="4958D278" w:rsidR="707360A2" w:rsidRDefault="707360A2" w:rsidP="7059AAF0">
            <w:pPr>
              <w:pStyle w:val="Prrafodelista"/>
              <w:jc w:val="both"/>
              <w:rPr>
                <w:rFonts w:ascii="Arial" w:eastAsia="Arial" w:hAnsi="Arial" w:cs="Arial"/>
                <w:sz w:val="20"/>
                <w:szCs w:val="20"/>
              </w:rPr>
            </w:pPr>
          </w:p>
        </w:tc>
        <w:tc>
          <w:tcPr>
            <w:tcW w:w="14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229054A2" w14:textId="51C1CE6D" w:rsidR="3CF43DA8" w:rsidRDefault="1403A85E" w:rsidP="7059AAF0">
            <w:pPr>
              <w:rPr>
                <w:rFonts w:ascii="Arial" w:eastAsia="Arial" w:hAnsi="Arial" w:cs="Arial"/>
                <w:sz w:val="20"/>
                <w:szCs w:val="20"/>
              </w:rPr>
            </w:pPr>
            <w:r w:rsidRPr="7059AAF0">
              <w:rPr>
                <w:rFonts w:ascii="Arial" w:eastAsia="Arial" w:hAnsi="Arial" w:cs="Arial"/>
                <w:sz w:val="20"/>
                <w:szCs w:val="20"/>
              </w:rPr>
              <w:t>Mensual</w:t>
            </w:r>
          </w:p>
          <w:p w14:paraId="463DA346" w14:textId="32DBC079" w:rsidR="707360A2" w:rsidRDefault="707360A2" w:rsidP="7059AAF0">
            <w:pPr>
              <w:rPr>
                <w:rFonts w:ascii="Arial" w:eastAsia="Arial" w:hAnsi="Arial" w:cs="Arial"/>
                <w:sz w:val="20"/>
                <w:szCs w:val="20"/>
              </w:rPr>
            </w:pP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750F7C7D" w14:textId="0BBF7062" w:rsidR="1D6C7D73" w:rsidRDefault="78498043" w:rsidP="7059AAF0">
            <w:pPr>
              <w:jc w:val="both"/>
              <w:rPr>
                <w:rFonts w:ascii="Arial" w:eastAsia="Arial" w:hAnsi="Arial" w:cs="Arial"/>
                <w:sz w:val="20"/>
                <w:szCs w:val="20"/>
              </w:rPr>
            </w:pPr>
            <w:r w:rsidRPr="7059AAF0">
              <w:rPr>
                <w:rFonts w:ascii="Arial" w:eastAsia="Arial" w:hAnsi="Arial" w:cs="Arial"/>
                <w:sz w:val="20"/>
                <w:szCs w:val="20"/>
              </w:rPr>
              <w:t>Bachiller (Operativo)</w:t>
            </w:r>
          </w:p>
        </w:tc>
        <w:tc>
          <w:tcPr>
            <w:tcW w:w="348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206DC981" w14:textId="2ACF6AAC" w:rsidR="4CD5741C" w:rsidRDefault="68E82DD0" w:rsidP="7059AAF0">
            <w:pPr>
              <w:spacing w:after="0"/>
              <w:rPr>
                <w:rFonts w:ascii="Arial" w:eastAsia="Arial" w:hAnsi="Arial" w:cs="Arial"/>
                <w:sz w:val="20"/>
                <w:szCs w:val="20"/>
              </w:rPr>
            </w:pPr>
            <w:r w:rsidRPr="7059AAF0">
              <w:rPr>
                <w:rFonts w:ascii="Arial" w:eastAsia="Arial" w:hAnsi="Arial" w:cs="Arial"/>
                <w:sz w:val="20"/>
                <w:szCs w:val="20"/>
              </w:rPr>
              <w:t>Plano Ruteo con la gestión de los casos,</w:t>
            </w:r>
            <w:r w:rsidR="4404BF59" w:rsidRPr="7059AAF0">
              <w:rPr>
                <w:rFonts w:ascii="Arial" w:eastAsia="Arial" w:hAnsi="Arial" w:cs="Arial"/>
                <w:sz w:val="20"/>
                <w:szCs w:val="20"/>
              </w:rPr>
              <w:t xml:space="preserve"> módulo de seguimiento remoto con registro</w:t>
            </w:r>
            <w:r w:rsidRPr="7059AAF0">
              <w:rPr>
                <w:rFonts w:ascii="Arial" w:eastAsia="Arial" w:hAnsi="Arial" w:cs="Arial"/>
                <w:sz w:val="20"/>
                <w:szCs w:val="20"/>
              </w:rPr>
              <w:t xml:space="preserve"> de acciones en llamada telefónica y derivaciones.</w:t>
            </w:r>
          </w:p>
          <w:p w14:paraId="7EC44DD5" w14:textId="57692ECC" w:rsidR="707360A2" w:rsidRDefault="707360A2" w:rsidP="7059AAF0">
            <w:pPr>
              <w:pStyle w:val="Prrafodelista"/>
              <w:rPr>
                <w:rFonts w:ascii="Arial" w:eastAsia="Arial" w:hAnsi="Arial" w:cs="Arial"/>
                <w:sz w:val="20"/>
                <w:szCs w:val="20"/>
              </w:rPr>
            </w:pPr>
          </w:p>
        </w:tc>
      </w:tr>
      <w:tr w:rsidR="707360A2" w14:paraId="7DB47FF2" w14:textId="77777777" w:rsidTr="7059AAF0">
        <w:trPr>
          <w:trHeight w:val="300"/>
        </w:trPr>
        <w:tc>
          <w:tcPr>
            <w:tcW w:w="23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45882718" w14:textId="2582ECCE" w:rsidR="48510F25" w:rsidRDefault="45F74CC4" w:rsidP="7059AAF0">
            <w:pPr>
              <w:jc w:val="both"/>
              <w:rPr>
                <w:rFonts w:ascii="Arial" w:eastAsia="Arial" w:hAnsi="Arial" w:cs="Arial"/>
                <w:sz w:val="20"/>
                <w:szCs w:val="20"/>
              </w:rPr>
            </w:pPr>
            <w:r w:rsidRPr="7059AAF0">
              <w:rPr>
                <w:rFonts w:ascii="Arial" w:eastAsia="Arial" w:hAnsi="Arial" w:cs="Arial"/>
                <w:sz w:val="20"/>
                <w:szCs w:val="20"/>
              </w:rPr>
              <w:t>Abordaje territorial</w:t>
            </w:r>
          </w:p>
        </w:tc>
        <w:tc>
          <w:tcPr>
            <w:tcW w:w="14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428AA63B" w14:textId="51C1CE6D" w:rsidR="48510F25" w:rsidRDefault="20860A09" w:rsidP="7059AAF0">
            <w:pPr>
              <w:rPr>
                <w:rFonts w:ascii="Arial" w:eastAsia="Arial" w:hAnsi="Arial" w:cs="Arial"/>
                <w:sz w:val="20"/>
                <w:szCs w:val="20"/>
              </w:rPr>
            </w:pPr>
            <w:r w:rsidRPr="7059AAF0">
              <w:rPr>
                <w:rFonts w:ascii="Arial" w:eastAsia="Arial" w:hAnsi="Arial" w:cs="Arial"/>
                <w:sz w:val="20"/>
                <w:szCs w:val="20"/>
              </w:rPr>
              <w:t>Mensual</w:t>
            </w:r>
          </w:p>
          <w:p w14:paraId="480C7744" w14:textId="19EC283E" w:rsidR="707360A2" w:rsidRDefault="707360A2" w:rsidP="7059AAF0">
            <w:pPr>
              <w:rPr>
                <w:rFonts w:ascii="Arial" w:eastAsia="Arial" w:hAnsi="Arial" w:cs="Arial"/>
                <w:sz w:val="20"/>
                <w:szCs w:val="20"/>
              </w:rPr>
            </w:pPr>
          </w:p>
        </w:tc>
        <w:tc>
          <w:tcPr>
            <w:tcW w:w="1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50E52245" w14:textId="0BBF7062" w:rsidR="48510F25" w:rsidRDefault="45F74CC4" w:rsidP="7059AAF0">
            <w:pPr>
              <w:jc w:val="both"/>
              <w:rPr>
                <w:rFonts w:ascii="Arial" w:eastAsia="Arial" w:hAnsi="Arial" w:cs="Arial"/>
                <w:sz w:val="20"/>
                <w:szCs w:val="20"/>
              </w:rPr>
            </w:pPr>
            <w:r w:rsidRPr="7059AAF0">
              <w:rPr>
                <w:rFonts w:ascii="Arial" w:eastAsia="Arial" w:hAnsi="Arial" w:cs="Arial"/>
                <w:sz w:val="20"/>
                <w:szCs w:val="20"/>
              </w:rPr>
              <w:t>Bachiller (Operativo)</w:t>
            </w:r>
          </w:p>
          <w:p w14:paraId="4D8F74F6" w14:textId="6B1DA3D6" w:rsidR="707360A2" w:rsidRDefault="707360A2" w:rsidP="7059AAF0">
            <w:pPr>
              <w:jc w:val="both"/>
              <w:rPr>
                <w:rFonts w:ascii="Arial" w:eastAsia="Arial" w:hAnsi="Arial" w:cs="Arial"/>
                <w:sz w:val="20"/>
                <w:szCs w:val="20"/>
              </w:rPr>
            </w:pPr>
          </w:p>
        </w:tc>
        <w:tc>
          <w:tcPr>
            <w:tcW w:w="348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4FF2517F" w14:textId="59297DA6" w:rsidR="48510F25" w:rsidRDefault="20860A09" w:rsidP="7059AAF0">
            <w:pPr>
              <w:rPr>
                <w:rFonts w:ascii="Arial" w:eastAsia="Arial" w:hAnsi="Arial" w:cs="Arial"/>
                <w:sz w:val="20"/>
                <w:szCs w:val="20"/>
              </w:rPr>
            </w:pPr>
            <w:r w:rsidRPr="7059AAF0">
              <w:rPr>
                <w:rFonts w:ascii="Arial" w:eastAsia="Arial" w:hAnsi="Arial" w:cs="Arial"/>
                <w:sz w:val="20"/>
                <w:szCs w:val="20"/>
              </w:rPr>
              <w:t xml:space="preserve">Entregables definidos en </w:t>
            </w:r>
            <w:r w:rsidR="23D1586B" w:rsidRPr="7059AAF0">
              <w:rPr>
                <w:rFonts w:ascii="Arial" w:eastAsia="Arial" w:hAnsi="Arial" w:cs="Arial"/>
                <w:sz w:val="20"/>
                <w:szCs w:val="20"/>
              </w:rPr>
              <w:t xml:space="preserve">la </w:t>
            </w:r>
            <w:r w:rsidRPr="7059AAF0">
              <w:rPr>
                <w:rFonts w:ascii="Arial" w:eastAsia="Arial" w:hAnsi="Arial" w:cs="Arial"/>
                <w:sz w:val="20"/>
                <w:szCs w:val="20"/>
              </w:rPr>
              <w:t>acción de bienestar</w:t>
            </w:r>
            <w:r w:rsidR="7EDFE90F" w:rsidRPr="7059AAF0">
              <w:rPr>
                <w:rFonts w:ascii="Arial" w:eastAsia="Arial" w:hAnsi="Arial" w:cs="Arial"/>
                <w:sz w:val="20"/>
                <w:szCs w:val="20"/>
              </w:rPr>
              <w:t xml:space="preserve"> Abordaje Territorial</w:t>
            </w:r>
            <w:r w:rsidRPr="7059AAF0">
              <w:rPr>
                <w:rFonts w:ascii="Arial" w:eastAsia="Arial" w:hAnsi="Arial" w:cs="Arial"/>
                <w:sz w:val="20"/>
                <w:szCs w:val="20"/>
              </w:rPr>
              <w:t>, excepto la toma de signos vitales y medidas antropométricas</w:t>
            </w:r>
          </w:p>
        </w:tc>
      </w:tr>
    </w:tbl>
    <w:p w14:paraId="6D9205DD" w14:textId="77777777" w:rsidR="00ED7899" w:rsidRDefault="00ED7899" w:rsidP="00ED7899"/>
    <w:p w14:paraId="15F7CE13" w14:textId="41BE956D" w:rsidR="0005178F" w:rsidRPr="00F65A16" w:rsidRDefault="00F26D75" w:rsidP="7059AAF0">
      <w:pPr>
        <w:pStyle w:val="Ttulo2"/>
        <w:spacing w:before="0"/>
        <w:rPr>
          <w:rStyle w:val="Ttulo2Car"/>
          <w:rFonts w:eastAsia="Arial" w:cs="Arial"/>
          <w:b/>
          <w:bCs/>
          <w:szCs w:val="24"/>
        </w:rPr>
      </w:pPr>
      <w:bookmarkStart w:id="25" w:name="_Toc211333635"/>
      <w:r>
        <w:rPr>
          <w:rStyle w:val="Ttulo2Car"/>
          <w:rFonts w:eastAsia="Arial" w:cs="Arial"/>
          <w:b/>
          <w:bCs/>
          <w:szCs w:val="24"/>
        </w:rPr>
        <w:t>2</w:t>
      </w:r>
      <w:r w:rsidR="23524C42" w:rsidRPr="501A8885">
        <w:rPr>
          <w:rStyle w:val="Ttulo2Car"/>
          <w:rFonts w:eastAsia="Arial" w:cs="Arial"/>
          <w:b/>
          <w:bCs/>
          <w:szCs w:val="24"/>
        </w:rPr>
        <w:t>.9</w:t>
      </w:r>
      <w:r w:rsidR="34BF3117" w:rsidRPr="501A8885">
        <w:rPr>
          <w:rStyle w:val="Ttulo2Car"/>
          <w:rFonts w:eastAsia="Arial" w:cs="Arial"/>
          <w:b/>
          <w:bCs/>
          <w:szCs w:val="24"/>
        </w:rPr>
        <w:t xml:space="preserve"> </w:t>
      </w:r>
      <w:r w:rsidR="4384A370" w:rsidRPr="501A8885">
        <w:rPr>
          <w:rStyle w:val="Ttulo2Car"/>
          <w:rFonts w:eastAsia="Arial" w:cs="Arial"/>
          <w:b/>
          <w:bCs/>
          <w:szCs w:val="24"/>
        </w:rPr>
        <w:t>Indicadores</w:t>
      </w:r>
      <w:bookmarkEnd w:id="25"/>
    </w:p>
    <w:p w14:paraId="1D46E7D8" w14:textId="77777777" w:rsidR="0005178F" w:rsidRPr="00ED7899" w:rsidRDefault="0005178F" w:rsidP="0005178F">
      <w:pPr>
        <w:spacing w:after="0"/>
        <w:ind w:left="720"/>
        <w:rPr>
          <w:rFonts w:ascii="Arial" w:hAnsi="Arial" w:cs="Arial"/>
        </w:rPr>
      </w:pP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216"/>
        <w:gridCol w:w="1273"/>
        <w:gridCol w:w="2186"/>
        <w:gridCol w:w="1126"/>
        <w:gridCol w:w="1341"/>
      </w:tblGrid>
      <w:tr w:rsidR="0005178F" w:rsidRPr="00377140" w14:paraId="3E928D4E" w14:textId="77777777" w:rsidTr="501A8885">
        <w:trPr>
          <w:trHeight w:val="300"/>
          <w:jc w:val="center"/>
        </w:trPr>
        <w:tc>
          <w:tcPr>
            <w:tcW w:w="469" w:type="dxa"/>
            <w:vAlign w:val="center"/>
          </w:tcPr>
          <w:p w14:paraId="443914EC" w14:textId="77777777" w:rsidR="0005178F" w:rsidRPr="008C40CA" w:rsidRDefault="4384A370" w:rsidP="7059AAF0">
            <w:pPr>
              <w:spacing w:after="0"/>
              <w:jc w:val="center"/>
              <w:rPr>
                <w:rFonts w:ascii="Arial" w:hAnsi="Arial" w:cs="Arial"/>
                <w:b/>
                <w:bCs/>
                <w:sz w:val="20"/>
                <w:szCs w:val="20"/>
              </w:rPr>
            </w:pPr>
            <w:r w:rsidRPr="008C40CA">
              <w:rPr>
                <w:rFonts w:ascii="Arial" w:hAnsi="Arial" w:cs="Arial"/>
                <w:b/>
                <w:bCs/>
                <w:sz w:val="20"/>
                <w:szCs w:val="20"/>
              </w:rPr>
              <w:t>N°.</w:t>
            </w:r>
          </w:p>
        </w:tc>
        <w:tc>
          <w:tcPr>
            <w:tcW w:w="2232" w:type="dxa"/>
            <w:vAlign w:val="center"/>
          </w:tcPr>
          <w:p w14:paraId="5CE47833" w14:textId="77777777" w:rsidR="0005178F" w:rsidRPr="008C40CA" w:rsidRDefault="4384A370" w:rsidP="7059AAF0">
            <w:pPr>
              <w:spacing w:after="0"/>
              <w:jc w:val="center"/>
              <w:rPr>
                <w:rFonts w:ascii="Arial" w:hAnsi="Arial" w:cs="Arial"/>
                <w:b/>
                <w:bCs/>
                <w:sz w:val="20"/>
                <w:szCs w:val="20"/>
              </w:rPr>
            </w:pPr>
            <w:r w:rsidRPr="008C40CA">
              <w:rPr>
                <w:rFonts w:ascii="Arial" w:hAnsi="Arial" w:cs="Arial"/>
                <w:b/>
                <w:bCs/>
                <w:sz w:val="20"/>
                <w:szCs w:val="20"/>
              </w:rPr>
              <w:t>Nombre del indicador</w:t>
            </w:r>
          </w:p>
        </w:tc>
        <w:tc>
          <w:tcPr>
            <w:tcW w:w="1266" w:type="dxa"/>
            <w:vAlign w:val="center"/>
          </w:tcPr>
          <w:p w14:paraId="43E42DE5" w14:textId="77777777" w:rsidR="0005178F" w:rsidRPr="008C40CA" w:rsidRDefault="4384A370" w:rsidP="7059AAF0">
            <w:pPr>
              <w:spacing w:after="0"/>
              <w:jc w:val="center"/>
              <w:rPr>
                <w:rFonts w:ascii="Arial" w:hAnsi="Arial" w:cs="Arial"/>
                <w:b/>
                <w:bCs/>
                <w:sz w:val="20"/>
                <w:szCs w:val="20"/>
              </w:rPr>
            </w:pPr>
            <w:r w:rsidRPr="008C40CA">
              <w:rPr>
                <w:rFonts w:ascii="Arial" w:hAnsi="Arial" w:cs="Arial"/>
                <w:b/>
                <w:bCs/>
                <w:sz w:val="20"/>
                <w:szCs w:val="20"/>
              </w:rPr>
              <w:t>Frecuencia de medición</w:t>
            </w:r>
          </w:p>
        </w:tc>
        <w:tc>
          <w:tcPr>
            <w:tcW w:w="2198" w:type="dxa"/>
            <w:vAlign w:val="center"/>
          </w:tcPr>
          <w:p w14:paraId="23C17D37" w14:textId="77777777" w:rsidR="0005178F" w:rsidRPr="008C40CA" w:rsidRDefault="4384A370" w:rsidP="7059AAF0">
            <w:pPr>
              <w:spacing w:after="0"/>
              <w:jc w:val="center"/>
              <w:rPr>
                <w:rFonts w:ascii="Arial" w:hAnsi="Arial" w:cs="Arial"/>
                <w:b/>
                <w:bCs/>
                <w:sz w:val="20"/>
                <w:szCs w:val="20"/>
              </w:rPr>
            </w:pPr>
            <w:r w:rsidRPr="008C40CA">
              <w:rPr>
                <w:rFonts w:ascii="Arial" w:hAnsi="Arial" w:cs="Arial"/>
                <w:b/>
                <w:bCs/>
                <w:sz w:val="20"/>
                <w:szCs w:val="20"/>
              </w:rPr>
              <w:t>Fórmula</w:t>
            </w:r>
          </w:p>
        </w:tc>
        <w:tc>
          <w:tcPr>
            <w:tcW w:w="1127" w:type="dxa"/>
            <w:vAlign w:val="center"/>
          </w:tcPr>
          <w:p w14:paraId="50ED6459" w14:textId="77777777" w:rsidR="0005178F" w:rsidRPr="008C40CA" w:rsidRDefault="4384A370" w:rsidP="7059AAF0">
            <w:pPr>
              <w:spacing w:after="0"/>
              <w:jc w:val="center"/>
              <w:rPr>
                <w:rFonts w:ascii="Arial" w:hAnsi="Arial" w:cs="Arial"/>
                <w:b/>
                <w:bCs/>
                <w:sz w:val="20"/>
                <w:szCs w:val="20"/>
              </w:rPr>
            </w:pPr>
            <w:r w:rsidRPr="008C40CA">
              <w:rPr>
                <w:rFonts w:ascii="Arial" w:hAnsi="Arial" w:cs="Arial"/>
                <w:b/>
                <w:bCs/>
                <w:sz w:val="20"/>
                <w:szCs w:val="20"/>
              </w:rPr>
              <w:t>Fuente</w:t>
            </w:r>
          </w:p>
        </w:tc>
        <w:tc>
          <w:tcPr>
            <w:tcW w:w="1346" w:type="dxa"/>
            <w:vAlign w:val="center"/>
          </w:tcPr>
          <w:p w14:paraId="3E2F7B1B" w14:textId="77777777" w:rsidR="0005178F" w:rsidRPr="008C40CA" w:rsidRDefault="4384A370" w:rsidP="7059AAF0">
            <w:pPr>
              <w:spacing w:after="0"/>
              <w:jc w:val="center"/>
              <w:rPr>
                <w:rFonts w:ascii="Arial" w:hAnsi="Arial" w:cs="Arial"/>
                <w:b/>
                <w:bCs/>
                <w:sz w:val="20"/>
                <w:szCs w:val="20"/>
              </w:rPr>
            </w:pPr>
            <w:r w:rsidRPr="008C40CA">
              <w:rPr>
                <w:rFonts w:ascii="Arial" w:hAnsi="Arial" w:cs="Arial"/>
                <w:b/>
                <w:bCs/>
                <w:sz w:val="20"/>
                <w:szCs w:val="20"/>
              </w:rPr>
              <w:t>Tipo de indicador</w:t>
            </w:r>
          </w:p>
        </w:tc>
      </w:tr>
      <w:tr w:rsidR="0005178F" w:rsidRPr="00377140" w14:paraId="64D5668F" w14:textId="77777777" w:rsidTr="501A8885">
        <w:trPr>
          <w:trHeight w:val="300"/>
          <w:jc w:val="center"/>
        </w:trPr>
        <w:tc>
          <w:tcPr>
            <w:tcW w:w="469" w:type="dxa"/>
          </w:tcPr>
          <w:p w14:paraId="1743C2A7" w14:textId="77777777" w:rsidR="0005178F" w:rsidRPr="00377140" w:rsidRDefault="4384A370" w:rsidP="7059AAF0">
            <w:pPr>
              <w:spacing w:after="0"/>
              <w:jc w:val="both"/>
              <w:rPr>
                <w:rFonts w:ascii="Arial" w:hAnsi="Arial" w:cs="Arial"/>
                <w:sz w:val="20"/>
                <w:szCs w:val="20"/>
              </w:rPr>
            </w:pPr>
            <w:r w:rsidRPr="7059AAF0">
              <w:rPr>
                <w:rFonts w:ascii="Arial" w:hAnsi="Arial" w:cs="Arial"/>
                <w:sz w:val="20"/>
                <w:szCs w:val="20"/>
              </w:rPr>
              <w:t>1</w:t>
            </w:r>
          </w:p>
        </w:tc>
        <w:tc>
          <w:tcPr>
            <w:tcW w:w="2232" w:type="dxa"/>
          </w:tcPr>
          <w:p w14:paraId="1D8F47ED" w14:textId="054595F1" w:rsidR="0005178F" w:rsidRPr="00377140" w:rsidRDefault="156311F4" w:rsidP="7059AAF0">
            <w:pPr>
              <w:spacing w:after="0"/>
              <w:jc w:val="both"/>
              <w:rPr>
                <w:rFonts w:ascii="Arial" w:hAnsi="Arial" w:cs="Arial"/>
                <w:sz w:val="20"/>
                <w:szCs w:val="20"/>
              </w:rPr>
            </w:pPr>
            <w:r w:rsidRPr="7059AAF0">
              <w:rPr>
                <w:rFonts w:ascii="Arial" w:hAnsi="Arial" w:cs="Arial"/>
                <w:sz w:val="20"/>
                <w:szCs w:val="20"/>
              </w:rPr>
              <w:t xml:space="preserve">% de </w:t>
            </w:r>
            <w:r w:rsidR="20300F11" w:rsidRPr="7059AAF0">
              <w:rPr>
                <w:rFonts w:ascii="Arial" w:hAnsi="Arial" w:cs="Arial"/>
                <w:sz w:val="20"/>
                <w:szCs w:val="20"/>
              </w:rPr>
              <w:t>gestión</w:t>
            </w:r>
            <w:r w:rsidRPr="7059AAF0">
              <w:rPr>
                <w:rFonts w:ascii="Arial" w:hAnsi="Arial" w:cs="Arial"/>
                <w:sz w:val="20"/>
                <w:szCs w:val="20"/>
              </w:rPr>
              <w:t xml:space="preserve"> de casos en la estrategia de ruteo </w:t>
            </w:r>
          </w:p>
        </w:tc>
        <w:tc>
          <w:tcPr>
            <w:tcW w:w="1266" w:type="dxa"/>
          </w:tcPr>
          <w:p w14:paraId="1CC71EF9" w14:textId="10D3182D" w:rsidR="0005178F" w:rsidRPr="00377140" w:rsidRDefault="156311F4" w:rsidP="7059AAF0">
            <w:pPr>
              <w:spacing w:after="0"/>
              <w:jc w:val="both"/>
              <w:rPr>
                <w:rFonts w:ascii="Arial" w:hAnsi="Arial" w:cs="Arial"/>
                <w:sz w:val="20"/>
                <w:szCs w:val="20"/>
              </w:rPr>
            </w:pPr>
            <w:r w:rsidRPr="7059AAF0">
              <w:rPr>
                <w:rFonts w:ascii="Arial" w:hAnsi="Arial" w:cs="Arial"/>
                <w:sz w:val="20"/>
                <w:szCs w:val="20"/>
              </w:rPr>
              <w:t>Mensual</w:t>
            </w:r>
          </w:p>
        </w:tc>
        <w:tc>
          <w:tcPr>
            <w:tcW w:w="2198" w:type="dxa"/>
          </w:tcPr>
          <w:p w14:paraId="1DFC0210" w14:textId="7BD62E4E" w:rsidR="0005178F" w:rsidRPr="00377140" w:rsidRDefault="156311F4" w:rsidP="7059AAF0">
            <w:pPr>
              <w:spacing w:after="0"/>
              <w:jc w:val="both"/>
              <w:rPr>
                <w:rFonts w:ascii="Arial" w:hAnsi="Arial" w:cs="Arial"/>
                <w:sz w:val="20"/>
                <w:szCs w:val="20"/>
              </w:rPr>
            </w:pPr>
            <w:proofErr w:type="spellStart"/>
            <w:r w:rsidRPr="7059AAF0">
              <w:rPr>
                <w:rFonts w:ascii="Arial" w:hAnsi="Arial" w:cs="Arial"/>
                <w:sz w:val="20"/>
                <w:szCs w:val="20"/>
              </w:rPr>
              <w:t>Numero</w:t>
            </w:r>
            <w:proofErr w:type="spellEnd"/>
            <w:r w:rsidRPr="7059AAF0">
              <w:rPr>
                <w:rFonts w:ascii="Arial" w:hAnsi="Arial" w:cs="Arial"/>
                <w:sz w:val="20"/>
                <w:szCs w:val="20"/>
              </w:rPr>
              <w:t xml:space="preserve"> </w:t>
            </w:r>
            <w:proofErr w:type="gramStart"/>
            <w:r w:rsidRPr="7059AAF0">
              <w:rPr>
                <w:rFonts w:ascii="Arial" w:hAnsi="Arial" w:cs="Arial"/>
                <w:sz w:val="20"/>
                <w:szCs w:val="20"/>
              </w:rPr>
              <w:t>de  casos</w:t>
            </w:r>
            <w:proofErr w:type="gramEnd"/>
            <w:r w:rsidRPr="7059AAF0">
              <w:rPr>
                <w:rFonts w:ascii="Arial" w:hAnsi="Arial" w:cs="Arial"/>
                <w:sz w:val="20"/>
                <w:szCs w:val="20"/>
              </w:rPr>
              <w:t xml:space="preserve"> gestionados / total de casos </w:t>
            </w:r>
            <w:proofErr w:type="spellStart"/>
            <w:r w:rsidRPr="7059AAF0">
              <w:rPr>
                <w:rFonts w:ascii="Arial" w:hAnsi="Arial" w:cs="Arial"/>
                <w:sz w:val="20"/>
                <w:szCs w:val="20"/>
              </w:rPr>
              <w:t>asigandos</w:t>
            </w:r>
            <w:proofErr w:type="spellEnd"/>
            <w:r w:rsidRPr="7059AAF0">
              <w:rPr>
                <w:rFonts w:ascii="Arial" w:hAnsi="Arial" w:cs="Arial"/>
                <w:sz w:val="20"/>
                <w:szCs w:val="20"/>
              </w:rPr>
              <w:t xml:space="preserve"> </w:t>
            </w:r>
          </w:p>
        </w:tc>
        <w:tc>
          <w:tcPr>
            <w:tcW w:w="1127" w:type="dxa"/>
          </w:tcPr>
          <w:p w14:paraId="2B080300" w14:textId="27328E8B" w:rsidR="0005178F" w:rsidRPr="00377140" w:rsidRDefault="156311F4" w:rsidP="7059AAF0">
            <w:pPr>
              <w:spacing w:after="0"/>
              <w:jc w:val="both"/>
              <w:rPr>
                <w:rFonts w:ascii="Arial" w:hAnsi="Arial" w:cs="Arial"/>
                <w:sz w:val="20"/>
                <w:szCs w:val="20"/>
              </w:rPr>
            </w:pPr>
            <w:r w:rsidRPr="7059AAF0">
              <w:rPr>
                <w:rFonts w:ascii="Arial" w:hAnsi="Arial" w:cs="Arial"/>
                <w:sz w:val="20"/>
                <w:szCs w:val="20"/>
              </w:rPr>
              <w:t xml:space="preserve">Aplicativo </w:t>
            </w:r>
            <w:proofErr w:type="spellStart"/>
            <w:r w:rsidRPr="7059AAF0">
              <w:rPr>
                <w:rFonts w:ascii="Arial" w:hAnsi="Arial" w:cs="Arial"/>
                <w:sz w:val="20"/>
                <w:szCs w:val="20"/>
              </w:rPr>
              <w:t>Gtaps</w:t>
            </w:r>
            <w:proofErr w:type="spellEnd"/>
          </w:p>
          <w:p w14:paraId="67E7DDDA" w14:textId="5D7126F1" w:rsidR="0005178F" w:rsidRPr="00377140" w:rsidRDefault="0005178F" w:rsidP="7059AAF0">
            <w:pPr>
              <w:spacing w:after="0"/>
              <w:jc w:val="both"/>
              <w:rPr>
                <w:rFonts w:ascii="Arial" w:hAnsi="Arial" w:cs="Arial"/>
                <w:sz w:val="20"/>
                <w:szCs w:val="20"/>
              </w:rPr>
            </w:pPr>
          </w:p>
        </w:tc>
        <w:tc>
          <w:tcPr>
            <w:tcW w:w="1346" w:type="dxa"/>
          </w:tcPr>
          <w:p w14:paraId="4536DD52" w14:textId="4CB984D0" w:rsidR="0005178F" w:rsidRPr="00377140" w:rsidRDefault="4384A370" w:rsidP="7059AAF0">
            <w:pPr>
              <w:spacing w:after="0"/>
              <w:jc w:val="both"/>
              <w:rPr>
                <w:rFonts w:ascii="Arial" w:hAnsi="Arial" w:cs="Arial"/>
                <w:sz w:val="20"/>
                <w:szCs w:val="20"/>
              </w:rPr>
            </w:pPr>
            <w:r w:rsidRPr="7059AAF0">
              <w:rPr>
                <w:rFonts w:ascii="Arial" w:hAnsi="Arial" w:cs="Arial"/>
                <w:sz w:val="20"/>
                <w:szCs w:val="20"/>
              </w:rPr>
              <w:t>Gestió</w:t>
            </w:r>
            <w:r w:rsidR="45A78C3C" w:rsidRPr="7059AAF0">
              <w:rPr>
                <w:rFonts w:ascii="Arial" w:hAnsi="Arial" w:cs="Arial"/>
                <w:sz w:val="20"/>
                <w:szCs w:val="20"/>
              </w:rPr>
              <w:t>n</w:t>
            </w:r>
          </w:p>
        </w:tc>
      </w:tr>
      <w:tr w:rsidR="0005178F" w:rsidRPr="00377140" w14:paraId="2793C775" w14:textId="77777777" w:rsidTr="501A8885">
        <w:trPr>
          <w:trHeight w:val="300"/>
          <w:jc w:val="center"/>
        </w:trPr>
        <w:tc>
          <w:tcPr>
            <w:tcW w:w="469" w:type="dxa"/>
          </w:tcPr>
          <w:p w14:paraId="7980380D" w14:textId="5280A5B4" w:rsidR="0005178F" w:rsidRPr="00377140" w:rsidRDefault="04A8C72D" w:rsidP="7059AAF0">
            <w:pPr>
              <w:spacing w:after="0"/>
              <w:jc w:val="both"/>
              <w:rPr>
                <w:rFonts w:ascii="Arial" w:hAnsi="Arial" w:cs="Arial"/>
                <w:sz w:val="20"/>
                <w:szCs w:val="20"/>
              </w:rPr>
            </w:pPr>
            <w:r w:rsidRPr="501A8885">
              <w:rPr>
                <w:rFonts w:ascii="Arial" w:hAnsi="Arial" w:cs="Arial"/>
                <w:sz w:val="20"/>
                <w:szCs w:val="20"/>
              </w:rPr>
              <w:t>2</w:t>
            </w:r>
          </w:p>
        </w:tc>
        <w:tc>
          <w:tcPr>
            <w:tcW w:w="2232" w:type="dxa"/>
          </w:tcPr>
          <w:p w14:paraId="46F344C8" w14:textId="164DC586" w:rsidR="0005178F" w:rsidRPr="00377140" w:rsidRDefault="6FF3D324" w:rsidP="7059AAF0">
            <w:pPr>
              <w:spacing w:after="0"/>
              <w:jc w:val="both"/>
              <w:rPr>
                <w:rFonts w:ascii="Arial" w:eastAsia="Arial" w:hAnsi="Arial" w:cs="Arial"/>
              </w:rPr>
            </w:pPr>
            <w:r w:rsidRPr="7059AAF0">
              <w:rPr>
                <w:rFonts w:ascii="Arial" w:eastAsia="Arial" w:hAnsi="Arial" w:cs="Arial"/>
                <w:sz w:val="20"/>
                <w:szCs w:val="20"/>
              </w:rPr>
              <w:t>% de cita</w:t>
            </w:r>
            <w:r w:rsidR="4FE5C0E9" w:rsidRPr="7059AAF0">
              <w:rPr>
                <w:rFonts w:ascii="Arial" w:eastAsia="Arial" w:hAnsi="Arial" w:cs="Arial"/>
                <w:sz w:val="20"/>
                <w:szCs w:val="20"/>
              </w:rPr>
              <w:t>s</w:t>
            </w:r>
            <w:r w:rsidRPr="7059AAF0">
              <w:rPr>
                <w:rFonts w:ascii="Arial" w:eastAsia="Arial" w:hAnsi="Arial" w:cs="Arial"/>
                <w:sz w:val="20"/>
                <w:szCs w:val="20"/>
              </w:rPr>
              <w:t xml:space="preserve"> </w:t>
            </w:r>
            <w:r w:rsidR="57392D80" w:rsidRPr="7059AAF0">
              <w:rPr>
                <w:rFonts w:ascii="Arial" w:eastAsia="Arial" w:hAnsi="Arial" w:cs="Arial"/>
                <w:sz w:val="20"/>
                <w:szCs w:val="20"/>
              </w:rPr>
              <w:t>agendadas frente</w:t>
            </w:r>
            <w:r w:rsidRPr="7059AAF0">
              <w:rPr>
                <w:rFonts w:ascii="Arial" w:eastAsia="Arial" w:hAnsi="Arial" w:cs="Arial"/>
                <w:sz w:val="20"/>
                <w:szCs w:val="20"/>
              </w:rPr>
              <w:t xml:space="preserve"> al total de solicitudes recibidas</w:t>
            </w:r>
          </w:p>
        </w:tc>
        <w:tc>
          <w:tcPr>
            <w:tcW w:w="1266" w:type="dxa"/>
          </w:tcPr>
          <w:p w14:paraId="7DA28272" w14:textId="1968424E" w:rsidR="0005178F" w:rsidRPr="00377140" w:rsidRDefault="6FF3D324" w:rsidP="7059AAF0">
            <w:pPr>
              <w:spacing w:after="0"/>
              <w:jc w:val="both"/>
              <w:rPr>
                <w:rFonts w:ascii="Arial" w:hAnsi="Arial" w:cs="Arial"/>
                <w:sz w:val="20"/>
                <w:szCs w:val="20"/>
              </w:rPr>
            </w:pPr>
            <w:r w:rsidRPr="7059AAF0">
              <w:rPr>
                <w:rFonts w:ascii="Arial" w:hAnsi="Arial" w:cs="Arial"/>
                <w:sz w:val="20"/>
                <w:szCs w:val="20"/>
              </w:rPr>
              <w:t xml:space="preserve">Mensual </w:t>
            </w:r>
          </w:p>
        </w:tc>
        <w:tc>
          <w:tcPr>
            <w:tcW w:w="2198" w:type="dxa"/>
          </w:tcPr>
          <w:p w14:paraId="5E734ECA" w14:textId="7E36CF39" w:rsidR="0005178F" w:rsidRPr="00377140" w:rsidRDefault="1F954F28" w:rsidP="7059AAF0">
            <w:pPr>
              <w:spacing w:after="0"/>
              <w:jc w:val="both"/>
              <w:rPr>
                <w:rFonts w:ascii="Arial" w:eastAsia="Arial" w:hAnsi="Arial" w:cs="Arial"/>
                <w:sz w:val="20"/>
                <w:szCs w:val="20"/>
              </w:rPr>
            </w:pPr>
            <w:r w:rsidRPr="7059AAF0">
              <w:rPr>
                <w:rFonts w:ascii="Arial" w:eastAsia="Arial" w:hAnsi="Arial" w:cs="Arial"/>
                <w:sz w:val="20"/>
                <w:szCs w:val="20"/>
              </w:rPr>
              <w:t>Numero d</w:t>
            </w:r>
            <w:r w:rsidR="7762B046" w:rsidRPr="7059AAF0">
              <w:rPr>
                <w:rFonts w:ascii="Arial" w:eastAsia="Arial" w:hAnsi="Arial" w:cs="Arial"/>
                <w:sz w:val="20"/>
                <w:szCs w:val="20"/>
              </w:rPr>
              <w:t xml:space="preserve">e citas </w:t>
            </w:r>
            <w:r w:rsidRPr="7059AAF0">
              <w:rPr>
                <w:rFonts w:ascii="Arial" w:eastAsia="Arial" w:hAnsi="Arial" w:cs="Arial"/>
                <w:sz w:val="20"/>
                <w:szCs w:val="20"/>
              </w:rPr>
              <w:t>agendada</w:t>
            </w:r>
            <w:r w:rsidR="556D0DBA" w:rsidRPr="7059AAF0">
              <w:rPr>
                <w:rFonts w:ascii="Arial" w:eastAsia="Arial" w:hAnsi="Arial" w:cs="Arial"/>
                <w:sz w:val="20"/>
                <w:szCs w:val="20"/>
              </w:rPr>
              <w:t>s</w:t>
            </w:r>
            <w:r w:rsidRPr="7059AAF0">
              <w:rPr>
                <w:rFonts w:ascii="Arial" w:eastAsia="Arial" w:hAnsi="Arial" w:cs="Arial"/>
                <w:sz w:val="20"/>
                <w:szCs w:val="20"/>
              </w:rPr>
              <w:t xml:space="preserve"> / </w:t>
            </w:r>
            <w:r w:rsidR="6121DA58" w:rsidRPr="7059AAF0">
              <w:rPr>
                <w:rFonts w:ascii="Arial" w:eastAsia="Arial" w:hAnsi="Arial" w:cs="Arial"/>
                <w:sz w:val="20"/>
                <w:szCs w:val="20"/>
              </w:rPr>
              <w:t>t</w:t>
            </w:r>
            <w:r w:rsidRPr="7059AAF0">
              <w:rPr>
                <w:rFonts w:ascii="Arial" w:eastAsia="Arial" w:hAnsi="Arial" w:cs="Arial"/>
                <w:sz w:val="20"/>
                <w:szCs w:val="20"/>
              </w:rPr>
              <w:t>otal</w:t>
            </w:r>
            <w:r w:rsidR="6FF3D324" w:rsidRPr="7059AAF0">
              <w:rPr>
                <w:rFonts w:ascii="Arial" w:eastAsia="Arial" w:hAnsi="Arial" w:cs="Arial"/>
                <w:sz w:val="20"/>
                <w:szCs w:val="20"/>
              </w:rPr>
              <w:t xml:space="preserve"> de solicitudes de agendamiento recibida </w:t>
            </w:r>
          </w:p>
        </w:tc>
        <w:tc>
          <w:tcPr>
            <w:tcW w:w="1127" w:type="dxa"/>
          </w:tcPr>
          <w:p w14:paraId="08A2937F" w14:textId="27328E8B" w:rsidR="0005178F" w:rsidRPr="00377140" w:rsidRDefault="107EDE41" w:rsidP="7059AAF0">
            <w:pPr>
              <w:spacing w:after="0"/>
              <w:jc w:val="both"/>
              <w:rPr>
                <w:rFonts w:ascii="Arial" w:hAnsi="Arial" w:cs="Arial"/>
                <w:sz w:val="20"/>
                <w:szCs w:val="20"/>
              </w:rPr>
            </w:pPr>
            <w:r w:rsidRPr="7059AAF0">
              <w:rPr>
                <w:rFonts w:ascii="Arial" w:hAnsi="Arial" w:cs="Arial"/>
                <w:sz w:val="20"/>
                <w:szCs w:val="20"/>
              </w:rPr>
              <w:t xml:space="preserve">Aplicativo </w:t>
            </w:r>
            <w:proofErr w:type="spellStart"/>
            <w:r w:rsidRPr="7059AAF0">
              <w:rPr>
                <w:rFonts w:ascii="Arial" w:hAnsi="Arial" w:cs="Arial"/>
                <w:sz w:val="20"/>
                <w:szCs w:val="20"/>
              </w:rPr>
              <w:t>Gtaps</w:t>
            </w:r>
            <w:proofErr w:type="spellEnd"/>
          </w:p>
        </w:tc>
        <w:tc>
          <w:tcPr>
            <w:tcW w:w="1346" w:type="dxa"/>
          </w:tcPr>
          <w:p w14:paraId="60012921" w14:textId="6AD7CFDA" w:rsidR="0005178F" w:rsidRPr="00377140" w:rsidRDefault="4CD12173" w:rsidP="7059AAF0">
            <w:pPr>
              <w:spacing w:after="0"/>
              <w:jc w:val="both"/>
              <w:rPr>
                <w:rFonts w:ascii="Arial" w:hAnsi="Arial" w:cs="Arial"/>
                <w:sz w:val="20"/>
                <w:szCs w:val="20"/>
              </w:rPr>
            </w:pPr>
            <w:r w:rsidRPr="7059AAF0">
              <w:rPr>
                <w:rFonts w:ascii="Arial" w:hAnsi="Arial" w:cs="Arial"/>
                <w:sz w:val="20"/>
                <w:szCs w:val="20"/>
              </w:rPr>
              <w:t>Gestión</w:t>
            </w:r>
            <w:r w:rsidR="1416C29F" w:rsidRPr="7059AAF0">
              <w:rPr>
                <w:rFonts w:ascii="Arial" w:hAnsi="Arial" w:cs="Arial"/>
                <w:sz w:val="20"/>
                <w:szCs w:val="20"/>
              </w:rPr>
              <w:t xml:space="preserve"> </w:t>
            </w:r>
          </w:p>
        </w:tc>
      </w:tr>
      <w:tr w:rsidR="0005178F" w:rsidRPr="00377140" w14:paraId="1DBDF0F2" w14:textId="77777777" w:rsidTr="501A8885">
        <w:trPr>
          <w:trHeight w:val="300"/>
          <w:jc w:val="center"/>
        </w:trPr>
        <w:tc>
          <w:tcPr>
            <w:tcW w:w="469" w:type="dxa"/>
          </w:tcPr>
          <w:p w14:paraId="6B579FA1" w14:textId="44675654" w:rsidR="0005178F" w:rsidRPr="00377140" w:rsidRDefault="0D4795CB" w:rsidP="7059AAF0">
            <w:pPr>
              <w:spacing w:after="0"/>
              <w:jc w:val="both"/>
              <w:rPr>
                <w:rFonts w:ascii="Arial" w:hAnsi="Arial" w:cs="Arial"/>
                <w:sz w:val="20"/>
                <w:szCs w:val="20"/>
              </w:rPr>
            </w:pPr>
            <w:r w:rsidRPr="501A8885">
              <w:rPr>
                <w:rFonts w:ascii="Arial" w:hAnsi="Arial" w:cs="Arial"/>
                <w:sz w:val="20"/>
                <w:szCs w:val="20"/>
              </w:rPr>
              <w:t>3</w:t>
            </w:r>
          </w:p>
        </w:tc>
        <w:tc>
          <w:tcPr>
            <w:tcW w:w="2232" w:type="dxa"/>
          </w:tcPr>
          <w:p w14:paraId="1B93D24F" w14:textId="3A7904AC" w:rsidR="0005178F" w:rsidRPr="00377140" w:rsidRDefault="29B79727" w:rsidP="7059AAF0">
            <w:pPr>
              <w:spacing w:after="0"/>
              <w:jc w:val="both"/>
              <w:rPr>
                <w:rFonts w:ascii="Arial" w:eastAsia="Arial" w:hAnsi="Arial" w:cs="Arial"/>
              </w:rPr>
            </w:pPr>
            <w:r w:rsidRPr="7059AAF0">
              <w:rPr>
                <w:rFonts w:ascii="Arial" w:eastAsia="Arial" w:hAnsi="Arial" w:cs="Arial"/>
                <w:sz w:val="20"/>
                <w:szCs w:val="20"/>
              </w:rPr>
              <w:t>% de efectividad en el agendamiento de citas</w:t>
            </w:r>
          </w:p>
        </w:tc>
        <w:tc>
          <w:tcPr>
            <w:tcW w:w="1266" w:type="dxa"/>
          </w:tcPr>
          <w:p w14:paraId="10F7ED0E" w14:textId="286F30B3" w:rsidR="0005178F" w:rsidRPr="00377140" w:rsidRDefault="194ABBC7" w:rsidP="7059AAF0">
            <w:pPr>
              <w:spacing w:after="0"/>
              <w:jc w:val="both"/>
              <w:rPr>
                <w:rFonts w:ascii="Arial" w:hAnsi="Arial" w:cs="Arial"/>
                <w:sz w:val="20"/>
                <w:szCs w:val="20"/>
              </w:rPr>
            </w:pPr>
            <w:r w:rsidRPr="7059AAF0">
              <w:rPr>
                <w:rFonts w:ascii="Arial" w:hAnsi="Arial" w:cs="Arial"/>
                <w:sz w:val="20"/>
                <w:szCs w:val="20"/>
              </w:rPr>
              <w:t xml:space="preserve">Mensual </w:t>
            </w:r>
          </w:p>
        </w:tc>
        <w:tc>
          <w:tcPr>
            <w:tcW w:w="2198" w:type="dxa"/>
          </w:tcPr>
          <w:p w14:paraId="124DE916" w14:textId="4DE292DD" w:rsidR="0005178F" w:rsidRPr="00377140" w:rsidRDefault="194ABBC7" w:rsidP="7059AAF0">
            <w:pPr>
              <w:spacing w:after="0"/>
              <w:jc w:val="both"/>
              <w:rPr>
                <w:rFonts w:ascii="Arial" w:eastAsia="Arial" w:hAnsi="Arial" w:cs="Arial"/>
                <w:sz w:val="20"/>
                <w:szCs w:val="20"/>
              </w:rPr>
            </w:pPr>
            <w:r w:rsidRPr="7059AAF0">
              <w:rPr>
                <w:rFonts w:ascii="Arial" w:eastAsia="Arial" w:hAnsi="Arial" w:cs="Arial"/>
                <w:sz w:val="20"/>
                <w:szCs w:val="20"/>
              </w:rPr>
              <w:t xml:space="preserve">Numero de citas con asistencia / total de citas agendadas </w:t>
            </w:r>
          </w:p>
        </w:tc>
        <w:tc>
          <w:tcPr>
            <w:tcW w:w="1127" w:type="dxa"/>
          </w:tcPr>
          <w:p w14:paraId="1E0ACFA3" w14:textId="27328E8B" w:rsidR="0005178F" w:rsidRPr="00377140" w:rsidRDefault="194ABBC7" w:rsidP="7059AAF0">
            <w:pPr>
              <w:spacing w:after="0"/>
              <w:jc w:val="both"/>
              <w:rPr>
                <w:rFonts w:ascii="Arial" w:hAnsi="Arial" w:cs="Arial"/>
                <w:sz w:val="20"/>
                <w:szCs w:val="20"/>
              </w:rPr>
            </w:pPr>
            <w:r w:rsidRPr="7059AAF0">
              <w:rPr>
                <w:rFonts w:ascii="Arial" w:hAnsi="Arial" w:cs="Arial"/>
                <w:sz w:val="20"/>
                <w:szCs w:val="20"/>
              </w:rPr>
              <w:t xml:space="preserve">Aplicativo </w:t>
            </w:r>
            <w:proofErr w:type="spellStart"/>
            <w:r w:rsidRPr="7059AAF0">
              <w:rPr>
                <w:rFonts w:ascii="Arial" w:hAnsi="Arial" w:cs="Arial"/>
                <w:sz w:val="20"/>
                <w:szCs w:val="20"/>
              </w:rPr>
              <w:t>Gtaps</w:t>
            </w:r>
            <w:proofErr w:type="spellEnd"/>
          </w:p>
          <w:p w14:paraId="51F3B0E8" w14:textId="4F7552FD" w:rsidR="0005178F" w:rsidRPr="00377140" w:rsidRDefault="0005178F" w:rsidP="7059AAF0">
            <w:pPr>
              <w:spacing w:after="0"/>
              <w:jc w:val="both"/>
              <w:rPr>
                <w:rFonts w:ascii="Arial" w:hAnsi="Arial" w:cs="Arial"/>
                <w:sz w:val="20"/>
                <w:szCs w:val="20"/>
              </w:rPr>
            </w:pPr>
          </w:p>
        </w:tc>
        <w:tc>
          <w:tcPr>
            <w:tcW w:w="1346" w:type="dxa"/>
          </w:tcPr>
          <w:p w14:paraId="0CD68BCD" w14:textId="04729452" w:rsidR="0005178F" w:rsidRPr="00377140" w:rsidRDefault="1086BAA5" w:rsidP="7059AAF0">
            <w:pPr>
              <w:spacing w:after="0"/>
              <w:jc w:val="both"/>
              <w:rPr>
                <w:rFonts w:ascii="Arial" w:hAnsi="Arial" w:cs="Arial"/>
                <w:sz w:val="20"/>
                <w:szCs w:val="20"/>
              </w:rPr>
            </w:pPr>
            <w:r w:rsidRPr="7059AAF0">
              <w:rPr>
                <w:rFonts w:ascii="Arial" w:hAnsi="Arial" w:cs="Arial"/>
                <w:sz w:val="20"/>
                <w:szCs w:val="20"/>
              </w:rPr>
              <w:t xml:space="preserve">Resultado </w:t>
            </w:r>
          </w:p>
        </w:tc>
      </w:tr>
      <w:tr w:rsidR="0005178F" w:rsidRPr="00377140" w14:paraId="3F6B7A30" w14:textId="77777777" w:rsidTr="501A8885">
        <w:trPr>
          <w:trHeight w:val="300"/>
          <w:jc w:val="center"/>
        </w:trPr>
        <w:tc>
          <w:tcPr>
            <w:tcW w:w="469" w:type="dxa"/>
          </w:tcPr>
          <w:p w14:paraId="1AD1339B" w14:textId="10123617" w:rsidR="0005178F" w:rsidRPr="00377140" w:rsidRDefault="545628B9" w:rsidP="7059AAF0">
            <w:pPr>
              <w:spacing w:after="0"/>
              <w:jc w:val="both"/>
              <w:rPr>
                <w:rFonts w:ascii="Arial" w:hAnsi="Arial" w:cs="Arial"/>
                <w:sz w:val="20"/>
                <w:szCs w:val="20"/>
              </w:rPr>
            </w:pPr>
            <w:r w:rsidRPr="501A8885">
              <w:rPr>
                <w:rFonts w:ascii="Arial" w:hAnsi="Arial" w:cs="Arial"/>
                <w:sz w:val="20"/>
                <w:szCs w:val="20"/>
              </w:rPr>
              <w:t>4</w:t>
            </w:r>
          </w:p>
        </w:tc>
        <w:tc>
          <w:tcPr>
            <w:tcW w:w="2232" w:type="dxa"/>
          </w:tcPr>
          <w:p w14:paraId="66B583EB" w14:textId="483D0F23" w:rsidR="0005178F" w:rsidRPr="00377140" w:rsidRDefault="07123642" w:rsidP="7059AAF0">
            <w:pPr>
              <w:spacing w:after="0"/>
              <w:jc w:val="both"/>
              <w:rPr>
                <w:rFonts w:ascii="Arial" w:eastAsia="Arial" w:hAnsi="Arial" w:cs="Arial"/>
                <w:sz w:val="20"/>
                <w:szCs w:val="20"/>
              </w:rPr>
            </w:pPr>
            <w:r w:rsidRPr="7059AAF0">
              <w:rPr>
                <w:rFonts w:ascii="Arial" w:eastAsia="Arial" w:hAnsi="Arial" w:cs="Arial"/>
                <w:sz w:val="20"/>
                <w:szCs w:val="20"/>
              </w:rPr>
              <w:t>% Cumplimiento en el seguimiento remoto</w:t>
            </w:r>
          </w:p>
        </w:tc>
        <w:tc>
          <w:tcPr>
            <w:tcW w:w="1266" w:type="dxa"/>
          </w:tcPr>
          <w:p w14:paraId="5C92BA91" w14:textId="14F3DC12" w:rsidR="0005178F" w:rsidRPr="00377140" w:rsidRDefault="07123642" w:rsidP="7059AAF0">
            <w:pPr>
              <w:spacing w:after="0"/>
              <w:jc w:val="both"/>
              <w:rPr>
                <w:rFonts w:ascii="Arial" w:hAnsi="Arial" w:cs="Arial"/>
                <w:sz w:val="20"/>
                <w:szCs w:val="20"/>
              </w:rPr>
            </w:pPr>
            <w:r w:rsidRPr="7059AAF0">
              <w:rPr>
                <w:rFonts w:ascii="Arial" w:hAnsi="Arial" w:cs="Arial"/>
                <w:sz w:val="20"/>
                <w:szCs w:val="20"/>
              </w:rPr>
              <w:t>Trimestral</w:t>
            </w:r>
          </w:p>
        </w:tc>
        <w:tc>
          <w:tcPr>
            <w:tcW w:w="2198" w:type="dxa"/>
          </w:tcPr>
          <w:p w14:paraId="040C319C" w14:textId="121C4B58" w:rsidR="0005178F" w:rsidRPr="00377140" w:rsidRDefault="07123642" w:rsidP="7059AAF0">
            <w:pPr>
              <w:spacing w:after="0"/>
              <w:jc w:val="both"/>
              <w:rPr>
                <w:rFonts w:ascii="Arial" w:eastAsia="Arial" w:hAnsi="Arial" w:cs="Arial"/>
              </w:rPr>
            </w:pPr>
            <w:r w:rsidRPr="7059AAF0">
              <w:rPr>
                <w:rFonts w:ascii="Arial" w:eastAsia="Arial" w:hAnsi="Arial" w:cs="Arial"/>
                <w:sz w:val="20"/>
                <w:szCs w:val="20"/>
              </w:rPr>
              <w:t>Número de seguimientos remotos realizados en el periodo/Numero de seguimientos remotos programados en el periodo</w:t>
            </w:r>
          </w:p>
        </w:tc>
        <w:tc>
          <w:tcPr>
            <w:tcW w:w="1127" w:type="dxa"/>
          </w:tcPr>
          <w:p w14:paraId="61E6F1C0" w14:textId="27328E8B" w:rsidR="0005178F" w:rsidRPr="00377140" w:rsidRDefault="07123642" w:rsidP="7059AAF0">
            <w:pPr>
              <w:spacing w:after="0"/>
              <w:jc w:val="both"/>
              <w:rPr>
                <w:rFonts w:ascii="Arial" w:hAnsi="Arial" w:cs="Arial"/>
                <w:sz w:val="20"/>
                <w:szCs w:val="20"/>
              </w:rPr>
            </w:pPr>
            <w:r w:rsidRPr="7059AAF0">
              <w:rPr>
                <w:rFonts w:ascii="Arial" w:hAnsi="Arial" w:cs="Arial"/>
                <w:sz w:val="20"/>
                <w:szCs w:val="20"/>
              </w:rPr>
              <w:t xml:space="preserve">Aplicativo </w:t>
            </w:r>
            <w:proofErr w:type="spellStart"/>
            <w:r w:rsidRPr="7059AAF0">
              <w:rPr>
                <w:rFonts w:ascii="Arial" w:hAnsi="Arial" w:cs="Arial"/>
                <w:sz w:val="20"/>
                <w:szCs w:val="20"/>
              </w:rPr>
              <w:t>Gtaps</w:t>
            </w:r>
            <w:proofErr w:type="spellEnd"/>
          </w:p>
          <w:p w14:paraId="62D7D47C" w14:textId="5680C6EA" w:rsidR="0005178F" w:rsidRPr="00377140" w:rsidRDefault="0005178F" w:rsidP="7059AAF0">
            <w:pPr>
              <w:spacing w:after="0"/>
              <w:jc w:val="both"/>
              <w:rPr>
                <w:rFonts w:ascii="Arial" w:hAnsi="Arial" w:cs="Arial"/>
                <w:sz w:val="20"/>
                <w:szCs w:val="20"/>
              </w:rPr>
            </w:pPr>
          </w:p>
        </w:tc>
        <w:tc>
          <w:tcPr>
            <w:tcW w:w="1346" w:type="dxa"/>
          </w:tcPr>
          <w:p w14:paraId="52D4CC98" w14:textId="1BA092C0" w:rsidR="0005178F" w:rsidRPr="00377140" w:rsidRDefault="07123642" w:rsidP="7059AAF0">
            <w:pPr>
              <w:spacing w:after="0"/>
              <w:jc w:val="both"/>
              <w:rPr>
                <w:rFonts w:ascii="Arial" w:hAnsi="Arial" w:cs="Arial"/>
                <w:sz w:val="20"/>
                <w:szCs w:val="20"/>
              </w:rPr>
            </w:pPr>
            <w:r w:rsidRPr="7059AAF0">
              <w:rPr>
                <w:rFonts w:ascii="Arial" w:hAnsi="Arial" w:cs="Arial"/>
                <w:sz w:val="20"/>
                <w:szCs w:val="20"/>
              </w:rPr>
              <w:t>Gestión</w:t>
            </w:r>
          </w:p>
          <w:p w14:paraId="0CFF7656" w14:textId="58A15F05" w:rsidR="0005178F" w:rsidRPr="00377140" w:rsidRDefault="0005178F" w:rsidP="7059AAF0">
            <w:pPr>
              <w:spacing w:after="0"/>
              <w:jc w:val="both"/>
              <w:rPr>
                <w:rFonts w:ascii="Arial" w:hAnsi="Arial" w:cs="Arial"/>
                <w:sz w:val="20"/>
                <w:szCs w:val="20"/>
              </w:rPr>
            </w:pPr>
          </w:p>
        </w:tc>
      </w:tr>
    </w:tbl>
    <w:p w14:paraId="1DBD6DE1" w14:textId="78CE9902" w:rsidR="6E51C1C4" w:rsidRDefault="6E51C1C4" w:rsidP="7059AAF0">
      <w:pPr>
        <w:pStyle w:val="Sinespaciado"/>
      </w:pPr>
    </w:p>
    <w:p w14:paraId="3C029B97" w14:textId="362F111B" w:rsidR="45DC122D" w:rsidRDefault="38AE16E5" w:rsidP="00CD4F4B">
      <w:pPr>
        <w:pStyle w:val="Ttulo1"/>
        <w:numPr>
          <w:ilvl w:val="0"/>
          <w:numId w:val="41"/>
        </w:numPr>
        <w:jc w:val="both"/>
        <w:rPr>
          <w:rFonts w:eastAsia="Arial" w:cs="Arial"/>
          <w:szCs w:val="24"/>
        </w:rPr>
      </w:pPr>
      <w:bookmarkStart w:id="26" w:name="_Toc211333636"/>
      <w:r w:rsidRPr="501A8885">
        <w:rPr>
          <w:rFonts w:eastAsia="Arial" w:cs="Arial"/>
          <w:szCs w:val="24"/>
        </w:rPr>
        <w:lastRenderedPageBreak/>
        <w:t>Acción de Bienestar</w:t>
      </w:r>
      <w:r w:rsidR="56D8B027" w:rsidRPr="501A8885">
        <w:rPr>
          <w:rFonts w:eastAsia="Arial" w:cs="Arial"/>
          <w:szCs w:val="24"/>
        </w:rPr>
        <w:t>:</w:t>
      </w:r>
      <w:bookmarkEnd w:id="26"/>
    </w:p>
    <w:p w14:paraId="248BBAFB" w14:textId="7E18E419" w:rsidR="45DC122D" w:rsidRDefault="1DBE13C1" w:rsidP="7059AAF0">
      <w:pPr>
        <w:ind w:left="708"/>
        <w:rPr>
          <w:rFonts w:ascii="Arial" w:eastAsia="Arial" w:hAnsi="Arial" w:cs="Arial"/>
          <w:sz w:val="24"/>
          <w:szCs w:val="24"/>
        </w:rPr>
      </w:pPr>
      <w:r w:rsidRPr="7059AAF0">
        <w:rPr>
          <w:rFonts w:ascii="Arial" w:eastAsia="Arial" w:hAnsi="Arial" w:cs="Arial"/>
        </w:rPr>
        <w:t>3</w:t>
      </w:r>
      <w:r w:rsidR="38AE16E5" w:rsidRPr="7059AAF0">
        <w:rPr>
          <w:rFonts w:ascii="Arial" w:eastAsia="Arial" w:hAnsi="Arial" w:cs="Arial"/>
        </w:rPr>
        <w:t xml:space="preserve">. </w:t>
      </w:r>
      <w:r w:rsidR="751EB3A3" w:rsidRPr="7059AAF0">
        <w:rPr>
          <w:rFonts w:ascii="Arial" w:eastAsia="Arial" w:hAnsi="Arial" w:cs="Arial"/>
        </w:rPr>
        <w:t>Abordaje Territorial</w:t>
      </w:r>
      <w:r w:rsidR="129A0C9C" w:rsidRPr="7059AAF0">
        <w:rPr>
          <w:rFonts w:ascii="Arial" w:eastAsia="Arial" w:hAnsi="Arial" w:cs="Arial"/>
        </w:rPr>
        <w:t xml:space="preserve"> - </w:t>
      </w:r>
      <w:r w:rsidR="77A22998" w:rsidRPr="7059AAF0">
        <w:rPr>
          <w:rFonts w:ascii="Arial" w:eastAsia="Arial" w:hAnsi="Arial" w:cs="Arial"/>
        </w:rPr>
        <w:t>Gestor de Bienestar</w:t>
      </w:r>
      <w:r w:rsidR="602A3F29" w:rsidRPr="7059AAF0">
        <w:rPr>
          <w:rFonts w:ascii="Arial" w:eastAsia="Arial" w:hAnsi="Arial" w:cs="Arial"/>
        </w:rPr>
        <w:t>.</w:t>
      </w:r>
    </w:p>
    <w:p w14:paraId="17D92BA4" w14:textId="63ABF4A5" w:rsidR="45DC122D" w:rsidRDefault="048B4628" w:rsidP="7059AAF0">
      <w:pPr>
        <w:ind w:left="708"/>
        <w:rPr>
          <w:rFonts w:ascii="Arial" w:eastAsia="Arial" w:hAnsi="Arial" w:cs="Arial"/>
          <w:sz w:val="24"/>
          <w:szCs w:val="24"/>
        </w:rPr>
      </w:pPr>
      <w:r w:rsidRPr="4D48205F">
        <w:rPr>
          <w:rFonts w:ascii="Arial" w:eastAsia="Arial" w:hAnsi="Arial" w:cs="Arial"/>
        </w:rPr>
        <w:t>4. Abordaje Territorial en Zonas de Ruralidad Cercana</w:t>
      </w:r>
      <w:r w:rsidR="38AE16E5" w:rsidRPr="4D48205F">
        <w:rPr>
          <w:rFonts w:ascii="Arial" w:eastAsia="Arial" w:hAnsi="Arial" w:cs="Arial"/>
        </w:rPr>
        <w:t>.</w:t>
      </w:r>
    </w:p>
    <w:p w14:paraId="3FDBA701" w14:textId="71B1F443" w:rsidR="31823310" w:rsidRDefault="31823310" w:rsidP="7059AAF0">
      <w:pPr>
        <w:ind w:left="708"/>
        <w:rPr>
          <w:rFonts w:ascii="Arial" w:eastAsia="Arial" w:hAnsi="Arial" w:cs="Arial"/>
        </w:rPr>
      </w:pPr>
      <w:r w:rsidRPr="7059AAF0">
        <w:rPr>
          <w:rFonts w:ascii="Arial" w:eastAsia="Arial" w:hAnsi="Arial" w:cs="Arial"/>
        </w:rPr>
        <w:t>5. Abordaje Territorial en Zonas de Ruralidad Dispersa.</w:t>
      </w:r>
    </w:p>
    <w:p w14:paraId="0B0F8E58" w14:textId="77777777" w:rsidR="00E70F4B" w:rsidRPr="001118B7" w:rsidRDefault="00E70F4B" w:rsidP="001118B7"/>
    <w:p w14:paraId="1FDD8AEE" w14:textId="34BD1E4B" w:rsidR="601504B1" w:rsidRDefault="00F26D75" w:rsidP="7059AAF0">
      <w:pPr>
        <w:pStyle w:val="Ttulo2"/>
        <w:spacing w:before="0"/>
        <w:rPr>
          <w:rStyle w:val="Ttulo2Car"/>
          <w:rFonts w:eastAsia="Arial" w:cs="Arial"/>
          <w:b/>
          <w:bCs/>
          <w:szCs w:val="24"/>
        </w:rPr>
      </w:pPr>
      <w:bookmarkStart w:id="27" w:name="_Toc211333637"/>
      <w:r>
        <w:rPr>
          <w:rStyle w:val="Ttulo2Car"/>
          <w:rFonts w:eastAsia="Arial" w:cs="Arial"/>
          <w:b/>
          <w:bCs/>
          <w:szCs w:val="24"/>
        </w:rPr>
        <w:t>3</w:t>
      </w:r>
      <w:r w:rsidR="4978372C" w:rsidRPr="501A8885">
        <w:rPr>
          <w:rStyle w:val="Ttulo2Car"/>
          <w:rFonts w:eastAsia="Arial" w:cs="Arial"/>
          <w:b/>
          <w:bCs/>
          <w:szCs w:val="24"/>
        </w:rPr>
        <w:t xml:space="preserve">.1. </w:t>
      </w:r>
      <w:r w:rsidR="38AE16E5" w:rsidRPr="501A8885">
        <w:rPr>
          <w:rStyle w:val="Ttulo2Car"/>
          <w:rFonts w:eastAsia="Arial" w:cs="Arial"/>
          <w:b/>
          <w:bCs/>
          <w:szCs w:val="24"/>
        </w:rPr>
        <w:t>Conceptualización de los elementos centrales de la acción de bienestar</w:t>
      </w:r>
      <w:r w:rsidR="4B0FB493" w:rsidRPr="501A8885">
        <w:rPr>
          <w:rStyle w:val="Ttulo2Car"/>
          <w:rFonts w:eastAsia="Arial" w:cs="Arial"/>
          <w:b/>
          <w:bCs/>
          <w:szCs w:val="24"/>
        </w:rPr>
        <w:t>.</w:t>
      </w:r>
      <w:bookmarkEnd w:id="27"/>
    </w:p>
    <w:p w14:paraId="4FC4ED18" w14:textId="5FD2A1DC" w:rsidR="70A79420" w:rsidRDefault="0B29C379" w:rsidP="7059AAF0">
      <w:pPr>
        <w:spacing w:after="160"/>
        <w:jc w:val="both"/>
        <w:rPr>
          <w:rFonts w:ascii="Arial" w:eastAsia="Arial" w:hAnsi="Arial" w:cs="Arial"/>
          <w:sz w:val="24"/>
          <w:szCs w:val="24"/>
        </w:rPr>
      </w:pPr>
      <w:r w:rsidRPr="7059AAF0">
        <w:rPr>
          <w:rFonts w:ascii="Arial" w:eastAsia="Arial" w:hAnsi="Arial" w:cs="Arial"/>
          <w:sz w:val="24"/>
          <w:szCs w:val="24"/>
        </w:rPr>
        <w:t xml:space="preserve">Hace referencia al contacto y atención inicial para las familias </w:t>
      </w:r>
      <w:r w:rsidR="10A5B046" w:rsidRPr="7059AAF0">
        <w:rPr>
          <w:rFonts w:ascii="Arial" w:eastAsia="Arial" w:hAnsi="Arial" w:cs="Arial"/>
          <w:sz w:val="24"/>
          <w:szCs w:val="24"/>
        </w:rPr>
        <w:t xml:space="preserve">ubicadas en los sectores catastrales apropiados con quienes se </w:t>
      </w:r>
      <w:r w:rsidR="3D75D32A" w:rsidRPr="7059AAF0">
        <w:rPr>
          <w:rFonts w:ascii="Arial" w:eastAsia="Arial" w:hAnsi="Arial" w:cs="Arial"/>
          <w:sz w:val="24"/>
          <w:szCs w:val="24"/>
        </w:rPr>
        <w:t xml:space="preserve">emprenden las acciones de </w:t>
      </w:r>
      <w:r w:rsidR="2A4435AF" w:rsidRPr="7059AAF0">
        <w:rPr>
          <w:rFonts w:ascii="Arial" w:eastAsia="Arial" w:hAnsi="Arial" w:cs="Arial"/>
          <w:sz w:val="24"/>
          <w:szCs w:val="24"/>
        </w:rPr>
        <w:t>caracterización</w:t>
      </w:r>
      <w:r w:rsidR="3D75D32A" w:rsidRPr="7059AAF0">
        <w:rPr>
          <w:rFonts w:ascii="Arial" w:eastAsia="Arial" w:hAnsi="Arial" w:cs="Arial"/>
          <w:sz w:val="24"/>
          <w:szCs w:val="24"/>
        </w:rPr>
        <w:t xml:space="preserve"> </w:t>
      </w:r>
      <w:r w:rsidR="470F8785" w:rsidRPr="7059AAF0">
        <w:rPr>
          <w:rFonts w:ascii="Arial" w:eastAsia="Arial" w:hAnsi="Arial" w:cs="Arial"/>
          <w:sz w:val="24"/>
          <w:szCs w:val="24"/>
        </w:rPr>
        <w:t xml:space="preserve">del entorno hogar, la familia y sus integrantes para el reconocimiento de determinantes de la salud y </w:t>
      </w:r>
      <w:r w:rsidRPr="7059AAF0">
        <w:rPr>
          <w:rFonts w:ascii="Arial" w:eastAsia="Arial" w:hAnsi="Arial" w:cs="Arial"/>
          <w:sz w:val="24"/>
          <w:szCs w:val="24"/>
        </w:rPr>
        <w:t xml:space="preserve">la identificación oportuna de los riesgos, que orienta la gestión de respuestas efectivas ante las necesidades y alertas en salud </w:t>
      </w:r>
      <w:r w:rsidR="70BBA489" w:rsidRPr="7059AAF0">
        <w:rPr>
          <w:rFonts w:ascii="Arial" w:eastAsia="Arial" w:hAnsi="Arial" w:cs="Arial"/>
          <w:sz w:val="24"/>
          <w:szCs w:val="24"/>
        </w:rPr>
        <w:t>identificadas</w:t>
      </w:r>
      <w:r w:rsidR="2150BB48" w:rsidRPr="7059AAF0">
        <w:rPr>
          <w:rFonts w:ascii="Arial" w:eastAsia="Arial" w:hAnsi="Arial" w:cs="Arial"/>
          <w:sz w:val="24"/>
          <w:szCs w:val="24"/>
        </w:rPr>
        <w:t xml:space="preserve">. </w:t>
      </w:r>
    </w:p>
    <w:p w14:paraId="44D6CD13" w14:textId="58B62383" w:rsidR="333F20E5" w:rsidRDefault="2150BB48" w:rsidP="7059AAF0">
      <w:pPr>
        <w:spacing w:after="160"/>
        <w:jc w:val="both"/>
        <w:rPr>
          <w:rFonts w:ascii="Arial" w:eastAsia="Arial" w:hAnsi="Arial" w:cs="Arial"/>
          <w:sz w:val="24"/>
          <w:szCs w:val="24"/>
        </w:rPr>
      </w:pPr>
      <w:r w:rsidRPr="7059AAF0">
        <w:rPr>
          <w:rFonts w:ascii="Arial" w:eastAsia="Arial" w:hAnsi="Arial" w:cs="Arial"/>
          <w:sz w:val="24"/>
          <w:szCs w:val="24"/>
        </w:rPr>
        <w:t xml:space="preserve">Con las familias abordadas se desarrollan </w:t>
      </w:r>
      <w:r w:rsidR="0B29C379" w:rsidRPr="7059AAF0">
        <w:rPr>
          <w:rFonts w:ascii="Arial" w:eastAsia="Arial" w:hAnsi="Arial" w:cs="Arial"/>
          <w:sz w:val="24"/>
          <w:szCs w:val="24"/>
        </w:rPr>
        <w:t>acciones promocionales</w:t>
      </w:r>
      <w:r w:rsidR="48D31CAD" w:rsidRPr="7059AAF0">
        <w:rPr>
          <w:rFonts w:ascii="Arial" w:eastAsia="Arial" w:hAnsi="Arial" w:cs="Arial"/>
          <w:sz w:val="24"/>
          <w:szCs w:val="24"/>
        </w:rPr>
        <w:t xml:space="preserve"> para el cuidado de la salud y </w:t>
      </w:r>
      <w:r w:rsidR="1002B941" w:rsidRPr="7059AAF0">
        <w:rPr>
          <w:rFonts w:ascii="Arial" w:eastAsia="Arial" w:hAnsi="Arial" w:cs="Arial"/>
          <w:sz w:val="24"/>
          <w:szCs w:val="24"/>
        </w:rPr>
        <w:t>fortalecimiento</w:t>
      </w:r>
      <w:r w:rsidR="48D31CAD" w:rsidRPr="7059AAF0">
        <w:rPr>
          <w:rFonts w:ascii="Arial" w:eastAsia="Arial" w:hAnsi="Arial" w:cs="Arial"/>
          <w:sz w:val="24"/>
          <w:szCs w:val="24"/>
        </w:rPr>
        <w:t xml:space="preserve"> de capacidades de la familia, de acuerdo a sus </w:t>
      </w:r>
      <w:r w:rsidR="1A39FCD8" w:rsidRPr="7059AAF0">
        <w:rPr>
          <w:rFonts w:ascii="Arial" w:eastAsia="Arial" w:hAnsi="Arial" w:cs="Arial"/>
          <w:sz w:val="24"/>
          <w:szCs w:val="24"/>
        </w:rPr>
        <w:t>características</w:t>
      </w:r>
      <w:r w:rsidR="48D31CAD" w:rsidRPr="7059AAF0">
        <w:rPr>
          <w:rFonts w:ascii="Arial" w:eastAsia="Arial" w:hAnsi="Arial" w:cs="Arial"/>
          <w:sz w:val="24"/>
          <w:szCs w:val="24"/>
        </w:rPr>
        <w:t xml:space="preserve"> poblacionales,</w:t>
      </w:r>
      <w:r w:rsidR="4E9E5CC6" w:rsidRPr="7059AAF0">
        <w:rPr>
          <w:rFonts w:ascii="Arial" w:eastAsia="Arial" w:hAnsi="Arial" w:cs="Arial"/>
          <w:sz w:val="24"/>
          <w:szCs w:val="24"/>
        </w:rPr>
        <w:t xml:space="preserve"> familiares,</w:t>
      </w:r>
      <w:r w:rsidR="48D31CAD" w:rsidRPr="7059AAF0">
        <w:rPr>
          <w:rFonts w:ascii="Arial" w:eastAsia="Arial" w:hAnsi="Arial" w:cs="Arial"/>
          <w:sz w:val="24"/>
          <w:szCs w:val="24"/>
        </w:rPr>
        <w:t xml:space="preserve"> territoriales, </w:t>
      </w:r>
      <w:r w:rsidR="69555261" w:rsidRPr="7059AAF0">
        <w:rPr>
          <w:rFonts w:ascii="Arial" w:eastAsia="Arial" w:hAnsi="Arial" w:cs="Arial"/>
          <w:sz w:val="24"/>
          <w:szCs w:val="24"/>
        </w:rPr>
        <w:t>etc.</w:t>
      </w:r>
      <w:r w:rsidR="7E168F7E" w:rsidRPr="7059AAF0">
        <w:rPr>
          <w:rFonts w:ascii="Arial" w:eastAsia="Arial" w:hAnsi="Arial" w:cs="Arial"/>
          <w:sz w:val="24"/>
          <w:szCs w:val="24"/>
        </w:rPr>
        <w:t>; así mismo se desarrollan actividades de</w:t>
      </w:r>
      <w:r w:rsidR="0B29C379" w:rsidRPr="7059AAF0">
        <w:rPr>
          <w:rFonts w:ascii="Arial" w:eastAsia="Arial" w:hAnsi="Arial" w:cs="Arial"/>
          <w:sz w:val="24"/>
          <w:szCs w:val="24"/>
        </w:rPr>
        <w:t xml:space="preserve"> gestión de riesgos en salud que permitan la eliminación de barreras de acceso, la implementación de acciones colectivas e individuales, y la activación a rutas integrales de servicios de salud y las que se requieran a nivel intersectorial.</w:t>
      </w:r>
      <w:r w:rsidR="18B9AF83" w:rsidRPr="7059AAF0">
        <w:rPr>
          <w:rFonts w:ascii="Arial" w:eastAsia="Arial" w:hAnsi="Arial" w:cs="Arial"/>
          <w:sz w:val="24"/>
          <w:szCs w:val="24"/>
        </w:rPr>
        <w:t xml:space="preserve"> A partir del accionar de los gestores de bienestar, se activan el accionar de los perfiles del equipo interdisciplinario que desarrollan planes de bienestar con estrategias integrales que permiten el acompañamiento y cuidado </w:t>
      </w:r>
      <w:r w:rsidR="4716F569" w:rsidRPr="7059AAF0">
        <w:rPr>
          <w:rFonts w:ascii="Arial" w:eastAsia="Arial" w:hAnsi="Arial" w:cs="Arial"/>
          <w:sz w:val="24"/>
          <w:szCs w:val="24"/>
        </w:rPr>
        <w:t>continuo de las familias, acorde a sus prioridades, necesidades y expectativas en salud.</w:t>
      </w:r>
    </w:p>
    <w:p w14:paraId="66B44E0F" w14:textId="311BEF0E" w:rsidR="00E70F4B" w:rsidRPr="00ED7899" w:rsidRDefault="00F26D75" w:rsidP="7059AAF0">
      <w:pPr>
        <w:pStyle w:val="Ttulo2"/>
        <w:spacing w:before="0"/>
        <w:rPr>
          <w:rStyle w:val="Ttulo2Car"/>
          <w:rFonts w:eastAsia="Arial" w:cs="Arial"/>
          <w:b/>
          <w:bCs/>
          <w:szCs w:val="24"/>
        </w:rPr>
      </w:pPr>
      <w:bookmarkStart w:id="28" w:name="_Toc211333638"/>
      <w:r>
        <w:rPr>
          <w:rStyle w:val="Ttulo2Car"/>
          <w:rFonts w:eastAsia="Arial" w:cs="Arial"/>
          <w:b/>
          <w:bCs/>
          <w:szCs w:val="24"/>
        </w:rPr>
        <w:t>3</w:t>
      </w:r>
      <w:r w:rsidR="40D7E111" w:rsidRPr="501A8885">
        <w:rPr>
          <w:rStyle w:val="Ttulo2Car"/>
          <w:rFonts w:eastAsia="Arial" w:cs="Arial"/>
          <w:b/>
          <w:bCs/>
          <w:szCs w:val="24"/>
        </w:rPr>
        <w:t xml:space="preserve">.2. </w:t>
      </w:r>
      <w:r w:rsidR="38AE16E5" w:rsidRPr="501A8885">
        <w:rPr>
          <w:rStyle w:val="Ttulo2Car"/>
          <w:rFonts w:eastAsia="Arial" w:cs="Arial"/>
          <w:b/>
          <w:bCs/>
          <w:szCs w:val="24"/>
        </w:rPr>
        <w:t>Objetivo General</w:t>
      </w:r>
      <w:bookmarkEnd w:id="28"/>
    </w:p>
    <w:p w14:paraId="2E2392A8" w14:textId="5D3DFF87" w:rsidR="00E70F4B" w:rsidRPr="00ED7899" w:rsidRDefault="0D383989" w:rsidP="7059AAF0">
      <w:pPr>
        <w:jc w:val="both"/>
        <w:rPr>
          <w:rFonts w:ascii="Arial" w:eastAsia="Arial" w:hAnsi="Arial" w:cs="Arial"/>
          <w:sz w:val="24"/>
          <w:szCs w:val="24"/>
        </w:rPr>
      </w:pPr>
      <w:r w:rsidRPr="7059AAF0">
        <w:rPr>
          <w:rFonts w:ascii="Arial" w:eastAsia="Arial" w:hAnsi="Arial" w:cs="Arial"/>
          <w:sz w:val="24"/>
          <w:szCs w:val="24"/>
        </w:rPr>
        <w:t>Favorecer el cuidado integral de la salud a partir de acciones de primer contacto con las familias del distrito</w:t>
      </w:r>
      <w:r w:rsidR="44CBBDA7" w:rsidRPr="7059AAF0">
        <w:rPr>
          <w:rFonts w:ascii="Arial" w:eastAsia="Arial" w:hAnsi="Arial" w:cs="Arial"/>
          <w:sz w:val="24"/>
          <w:szCs w:val="24"/>
        </w:rPr>
        <w:t xml:space="preserve"> para el </w:t>
      </w:r>
      <w:r w:rsidR="4E69BB07" w:rsidRPr="7059AAF0">
        <w:rPr>
          <w:rFonts w:ascii="Arial" w:eastAsia="Arial" w:hAnsi="Arial" w:cs="Arial"/>
          <w:sz w:val="24"/>
          <w:szCs w:val="24"/>
        </w:rPr>
        <w:t>reconocimiento</w:t>
      </w:r>
      <w:r w:rsidR="44CBBDA7" w:rsidRPr="7059AAF0">
        <w:rPr>
          <w:rFonts w:ascii="Arial" w:eastAsia="Arial" w:hAnsi="Arial" w:cs="Arial"/>
          <w:sz w:val="24"/>
          <w:szCs w:val="24"/>
        </w:rPr>
        <w:t xml:space="preserve"> y necesidades y expectativas en salud, así como la gestión de respuestas efectivas, continuas</w:t>
      </w:r>
      <w:r w:rsidR="679DD7D8" w:rsidRPr="7059AAF0">
        <w:rPr>
          <w:rFonts w:ascii="Arial" w:eastAsia="Arial" w:hAnsi="Arial" w:cs="Arial"/>
          <w:sz w:val="24"/>
          <w:szCs w:val="24"/>
        </w:rPr>
        <w:t>, integradas y resolutivas</w:t>
      </w:r>
      <w:r w:rsidR="251A6D84" w:rsidRPr="7059AAF0">
        <w:rPr>
          <w:rFonts w:ascii="Arial" w:eastAsia="Arial" w:hAnsi="Arial" w:cs="Arial"/>
          <w:sz w:val="24"/>
          <w:szCs w:val="24"/>
        </w:rPr>
        <w:t>, mediante el desarrollo de acciones promocionales y de gestión del riesgo que incluyen la activación de planes de bienestar por el equipo</w:t>
      </w:r>
      <w:r w:rsidR="1EF51A1D" w:rsidRPr="7059AAF0">
        <w:rPr>
          <w:rFonts w:ascii="Arial" w:eastAsia="Arial" w:hAnsi="Arial" w:cs="Arial"/>
          <w:sz w:val="24"/>
          <w:szCs w:val="24"/>
        </w:rPr>
        <w:t xml:space="preserve"> interdisciplinario de MAS Bienestar en tu Hogar, y otros</w:t>
      </w:r>
      <w:r w:rsidR="251A6D84" w:rsidRPr="7059AAF0">
        <w:rPr>
          <w:rFonts w:ascii="Arial" w:eastAsia="Arial" w:hAnsi="Arial" w:cs="Arial"/>
          <w:sz w:val="24"/>
          <w:szCs w:val="24"/>
        </w:rPr>
        <w:t xml:space="preserve"> actores sectoriales e intersectoriales.</w:t>
      </w:r>
    </w:p>
    <w:p w14:paraId="25BDFE84" w14:textId="45001B8E" w:rsidR="00E70F4B" w:rsidRDefault="00F26D75" w:rsidP="7059AAF0">
      <w:pPr>
        <w:pStyle w:val="Ttulo2"/>
        <w:spacing w:before="0"/>
        <w:rPr>
          <w:rStyle w:val="Ttulo2Car"/>
          <w:rFonts w:eastAsia="Arial" w:cs="Arial"/>
          <w:b/>
          <w:bCs/>
          <w:szCs w:val="24"/>
        </w:rPr>
      </w:pPr>
      <w:bookmarkStart w:id="29" w:name="_Toc211333639"/>
      <w:r>
        <w:rPr>
          <w:rStyle w:val="Ttulo2Car"/>
          <w:rFonts w:eastAsia="Arial" w:cs="Arial"/>
          <w:b/>
          <w:bCs/>
          <w:szCs w:val="24"/>
        </w:rPr>
        <w:t>3</w:t>
      </w:r>
      <w:r w:rsidR="3E36C3D3" w:rsidRPr="501A8885">
        <w:rPr>
          <w:rStyle w:val="Ttulo2Car"/>
          <w:rFonts w:eastAsia="Arial" w:cs="Arial"/>
          <w:b/>
          <w:bCs/>
          <w:szCs w:val="24"/>
        </w:rPr>
        <w:t xml:space="preserve">.3 </w:t>
      </w:r>
      <w:r w:rsidR="38AE16E5" w:rsidRPr="501A8885">
        <w:rPr>
          <w:rStyle w:val="Ttulo2Car"/>
          <w:rFonts w:eastAsia="Arial" w:cs="Arial"/>
          <w:b/>
          <w:bCs/>
          <w:szCs w:val="24"/>
        </w:rPr>
        <w:t>Población sujeto</w:t>
      </w:r>
      <w:bookmarkEnd w:id="29"/>
      <w:r w:rsidR="38AE16E5" w:rsidRPr="501A8885">
        <w:rPr>
          <w:rStyle w:val="Ttulo2Car"/>
          <w:rFonts w:eastAsia="Arial" w:cs="Arial"/>
          <w:b/>
          <w:bCs/>
          <w:szCs w:val="24"/>
        </w:rPr>
        <w:t xml:space="preserve"> </w:t>
      </w:r>
    </w:p>
    <w:p w14:paraId="04D9CC5F" w14:textId="37E3534D" w:rsidR="00E70F4B" w:rsidRPr="0030051E" w:rsidRDefault="7AA81E57" w:rsidP="7059AAF0">
      <w:pPr>
        <w:jc w:val="both"/>
        <w:rPr>
          <w:rFonts w:ascii="Arial" w:eastAsia="Arial" w:hAnsi="Arial" w:cs="Arial"/>
          <w:sz w:val="24"/>
          <w:szCs w:val="24"/>
        </w:rPr>
      </w:pPr>
      <w:r w:rsidRPr="7059AAF0">
        <w:rPr>
          <w:rFonts w:ascii="Arial" w:eastAsia="Arial" w:hAnsi="Arial" w:cs="Arial"/>
          <w:sz w:val="24"/>
          <w:szCs w:val="24"/>
        </w:rPr>
        <w:t xml:space="preserve">Cada uno de los gestores de bienestar desarrolla sus acciones con las familias residentes en los sectores catastrales que son apropiados. En dichos territorios </w:t>
      </w:r>
      <w:r w:rsidRPr="7059AAF0">
        <w:rPr>
          <w:rFonts w:ascii="Arial" w:eastAsia="Arial" w:hAnsi="Arial" w:cs="Arial"/>
          <w:sz w:val="24"/>
          <w:szCs w:val="24"/>
        </w:rPr>
        <w:lastRenderedPageBreak/>
        <w:t xml:space="preserve">se abordan poblaciones </w:t>
      </w:r>
      <w:r w:rsidR="0E4F1945" w:rsidRPr="7059AAF0">
        <w:rPr>
          <w:rFonts w:ascii="Arial" w:eastAsia="Arial" w:hAnsi="Arial" w:cs="Arial"/>
          <w:sz w:val="24"/>
          <w:szCs w:val="24"/>
        </w:rPr>
        <w:t>p</w:t>
      </w:r>
      <w:r w:rsidRPr="7059AAF0">
        <w:rPr>
          <w:rFonts w:ascii="Arial" w:eastAsia="Arial" w:hAnsi="Arial" w:cs="Arial"/>
          <w:sz w:val="24"/>
          <w:szCs w:val="24"/>
        </w:rPr>
        <w:t>rioritarias y población general hasta alcanzar el 100% de la población de cada sector catastra</w:t>
      </w:r>
      <w:r w:rsidR="13FE2E42" w:rsidRPr="7059AAF0">
        <w:rPr>
          <w:rFonts w:ascii="Arial" w:eastAsia="Arial" w:hAnsi="Arial" w:cs="Arial"/>
          <w:sz w:val="24"/>
          <w:szCs w:val="24"/>
        </w:rPr>
        <w:t>l.</w:t>
      </w:r>
    </w:p>
    <w:p w14:paraId="09709EC1" w14:textId="7D51C455" w:rsidR="00E70F4B" w:rsidRDefault="00F26D75" w:rsidP="7059AAF0">
      <w:pPr>
        <w:pStyle w:val="Ttulo2"/>
        <w:spacing w:before="0"/>
        <w:rPr>
          <w:rStyle w:val="Ttulo2Car"/>
          <w:rFonts w:eastAsia="Arial" w:cs="Arial"/>
          <w:b/>
          <w:bCs/>
          <w:color w:val="5B9BD5" w:themeColor="accent5"/>
          <w:szCs w:val="24"/>
        </w:rPr>
      </w:pPr>
      <w:bookmarkStart w:id="30" w:name="_Toc211333640"/>
      <w:r>
        <w:rPr>
          <w:rStyle w:val="Ttulo2Car"/>
          <w:rFonts w:eastAsia="Arial" w:cs="Arial"/>
          <w:b/>
          <w:bCs/>
          <w:color w:val="5B9AD5"/>
          <w:szCs w:val="24"/>
        </w:rPr>
        <w:t>3</w:t>
      </w:r>
      <w:r w:rsidR="3025823E" w:rsidRPr="501A8885">
        <w:rPr>
          <w:rStyle w:val="Ttulo2Car"/>
          <w:rFonts w:eastAsia="Arial" w:cs="Arial"/>
          <w:b/>
          <w:bCs/>
          <w:color w:val="5B9AD5"/>
          <w:szCs w:val="24"/>
        </w:rPr>
        <w:t xml:space="preserve">.4. </w:t>
      </w:r>
      <w:r w:rsidR="38AE16E5" w:rsidRPr="501A8885">
        <w:rPr>
          <w:rStyle w:val="Ttulo2Car"/>
          <w:rFonts w:eastAsia="Arial" w:cs="Arial"/>
          <w:b/>
          <w:bCs/>
          <w:color w:val="5B9AD5"/>
          <w:szCs w:val="24"/>
        </w:rPr>
        <w:t>Talento humano:</w:t>
      </w:r>
      <w:bookmarkEnd w:id="30"/>
      <w:r w:rsidR="38AE16E5" w:rsidRPr="501A8885">
        <w:rPr>
          <w:rStyle w:val="Ttulo2Car"/>
          <w:rFonts w:eastAsia="Arial" w:cs="Arial"/>
          <w:b/>
          <w:bCs/>
          <w:color w:val="5B9AD5"/>
          <w:szCs w:val="24"/>
        </w:rPr>
        <w:t xml:space="preserve"> </w:t>
      </w:r>
    </w:p>
    <w:p w14:paraId="328217C1" w14:textId="0BA5D92A" w:rsidR="00E70F4B" w:rsidRDefault="38AE16E5" w:rsidP="7059AAF0">
      <w:pPr>
        <w:rPr>
          <w:rFonts w:ascii="Arial" w:eastAsia="Arial" w:hAnsi="Arial" w:cs="Arial"/>
          <w:sz w:val="24"/>
          <w:szCs w:val="24"/>
        </w:rPr>
      </w:pPr>
      <w:r w:rsidRPr="7059AAF0">
        <w:rPr>
          <w:rFonts w:ascii="Arial" w:eastAsia="Arial" w:hAnsi="Arial" w:cs="Arial"/>
          <w:sz w:val="24"/>
          <w:szCs w:val="24"/>
        </w:rPr>
        <w:t>Gestores de Bienestar</w:t>
      </w:r>
      <w:r w:rsidR="51675841" w:rsidRPr="7059AAF0">
        <w:rPr>
          <w:rFonts w:ascii="Arial" w:eastAsia="Arial" w:hAnsi="Arial" w:cs="Arial"/>
          <w:sz w:val="24"/>
          <w:szCs w:val="24"/>
        </w:rPr>
        <w:t xml:space="preserve">. </w:t>
      </w:r>
      <w:r w:rsidRPr="7059AAF0">
        <w:rPr>
          <w:rFonts w:ascii="Arial" w:eastAsia="Arial" w:hAnsi="Arial" w:cs="Arial"/>
          <w:sz w:val="24"/>
          <w:szCs w:val="24"/>
        </w:rPr>
        <w:t xml:space="preserve">Técnicos </w:t>
      </w:r>
      <w:r w:rsidR="1B4EABCB" w:rsidRPr="7059AAF0">
        <w:rPr>
          <w:rFonts w:ascii="Arial" w:eastAsia="Arial" w:hAnsi="Arial" w:cs="Arial"/>
          <w:sz w:val="24"/>
          <w:szCs w:val="24"/>
        </w:rPr>
        <w:t xml:space="preserve">Auxiliares de enfermería o </w:t>
      </w:r>
      <w:r w:rsidRPr="7059AAF0">
        <w:rPr>
          <w:rFonts w:ascii="Arial" w:eastAsia="Arial" w:hAnsi="Arial" w:cs="Arial"/>
          <w:sz w:val="24"/>
          <w:szCs w:val="24"/>
        </w:rPr>
        <w:t>en Salud</w:t>
      </w:r>
      <w:r w:rsidR="1F5C50EC" w:rsidRPr="7059AAF0">
        <w:rPr>
          <w:rFonts w:ascii="Arial" w:eastAsia="Arial" w:hAnsi="Arial" w:cs="Arial"/>
          <w:sz w:val="24"/>
          <w:szCs w:val="24"/>
        </w:rPr>
        <w:t xml:space="preserve"> Pública.</w:t>
      </w:r>
    </w:p>
    <w:p w14:paraId="04BBB05B" w14:textId="5E63402D" w:rsidR="00E70F4B" w:rsidRPr="00ED7899" w:rsidRDefault="00F26D75" w:rsidP="7059AAF0">
      <w:pPr>
        <w:pStyle w:val="Ttulo2"/>
        <w:spacing w:before="0"/>
        <w:rPr>
          <w:rStyle w:val="Ttulo2Car"/>
          <w:rFonts w:eastAsia="Arial" w:cs="Arial"/>
          <w:b/>
          <w:bCs/>
          <w:szCs w:val="24"/>
        </w:rPr>
      </w:pPr>
      <w:bookmarkStart w:id="31" w:name="_Toc211333641"/>
      <w:r>
        <w:rPr>
          <w:rStyle w:val="Ttulo2Car"/>
          <w:rFonts w:eastAsia="Arial" w:cs="Arial"/>
          <w:b/>
          <w:bCs/>
          <w:szCs w:val="24"/>
        </w:rPr>
        <w:t>3</w:t>
      </w:r>
      <w:r w:rsidR="27C2D8C2" w:rsidRPr="501A8885">
        <w:rPr>
          <w:rStyle w:val="Ttulo2Car"/>
          <w:rFonts w:eastAsia="Arial" w:cs="Arial"/>
          <w:b/>
          <w:bCs/>
          <w:szCs w:val="24"/>
        </w:rPr>
        <w:t xml:space="preserve">.5 </w:t>
      </w:r>
      <w:r w:rsidR="38AE16E5" w:rsidRPr="501A8885">
        <w:rPr>
          <w:rStyle w:val="Ttulo2Car"/>
          <w:rFonts w:eastAsia="Arial" w:cs="Arial"/>
          <w:b/>
          <w:bCs/>
          <w:szCs w:val="24"/>
        </w:rPr>
        <w:t>Unidad de medida</w:t>
      </w:r>
      <w:bookmarkEnd w:id="31"/>
      <w:r w:rsidR="38AE16E5" w:rsidRPr="501A8885">
        <w:rPr>
          <w:rStyle w:val="Ttulo2Car"/>
          <w:rFonts w:eastAsia="Arial" w:cs="Arial"/>
          <w:b/>
          <w:bCs/>
          <w:szCs w:val="24"/>
        </w:rPr>
        <w:t xml:space="preserve"> </w:t>
      </w:r>
    </w:p>
    <w:p w14:paraId="0F9564A3" w14:textId="7069D75D" w:rsidR="00E70F4B" w:rsidRPr="00ED7899" w:rsidRDefault="57757DF6" w:rsidP="7059AAF0">
      <w:pPr>
        <w:spacing w:after="0"/>
        <w:jc w:val="both"/>
        <w:rPr>
          <w:rFonts w:ascii="Arial" w:eastAsia="Arial" w:hAnsi="Arial" w:cs="Arial"/>
          <w:sz w:val="24"/>
          <w:szCs w:val="24"/>
        </w:rPr>
      </w:pPr>
      <w:r w:rsidRPr="7059AAF0">
        <w:rPr>
          <w:rFonts w:ascii="Arial" w:eastAsia="Arial" w:hAnsi="Arial" w:cs="Arial"/>
          <w:sz w:val="24"/>
          <w:szCs w:val="24"/>
        </w:rPr>
        <w:t>Familia. Corresponde a cada una de las familias intervenidas en los territorios y por criterios priorizados para el abordaje territorial.</w:t>
      </w:r>
    </w:p>
    <w:p w14:paraId="2F694F61" w14:textId="61EA44AC" w:rsidR="00E70F4B" w:rsidRPr="00ED7899" w:rsidRDefault="38AE16E5" w:rsidP="7059AAF0">
      <w:pPr>
        <w:spacing w:after="0"/>
        <w:jc w:val="both"/>
        <w:rPr>
          <w:rStyle w:val="Ttulo2Car"/>
          <w:rFonts w:eastAsia="Arial" w:cs="Arial"/>
          <w:szCs w:val="24"/>
        </w:rPr>
      </w:pPr>
      <w:r w:rsidRPr="7059AAF0">
        <w:rPr>
          <w:rStyle w:val="Ttulo2Car"/>
          <w:rFonts w:eastAsia="Arial" w:cs="Arial"/>
          <w:szCs w:val="24"/>
          <w:lang w:eastAsia="es-CO"/>
        </w:rPr>
        <w:t xml:space="preserve"> </w:t>
      </w:r>
    </w:p>
    <w:p w14:paraId="7616F82E" w14:textId="21FF23C9" w:rsidR="00E70F4B" w:rsidRPr="00ED7899" w:rsidRDefault="00F26D75" w:rsidP="7059AAF0">
      <w:pPr>
        <w:pStyle w:val="Ttulo2"/>
        <w:spacing w:before="0"/>
        <w:rPr>
          <w:rStyle w:val="Ttulo2Car"/>
          <w:rFonts w:eastAsia="Arial" w:cs="Arial"/>
          <w:b/>
          <w:bCs/>
          <w:szCs w:val="24"/>
        </w:rPr>
      </w:pPr>
      <w:bookmarkStart w:id="32" w:name="_Toc211333642"/>
      <w:r>
        <w:rPr>
          <w:rStyle w:val="Ttulo2Car"/>
          <w:rFonts w:eastAsia="Arial" w:cs="Arial"/>
          <w:b/>
          <w:bCs/>
          <w:szCs w:val="24"/>
        </w:rPr>
        <w:t>3</w:t>
      </w:r>
      <w:r w:rsidR="127DC6CD" w:rsidRPr="501A8885">
        <w:rPr>
          <w:rStyle w:val="Ttulo2Car"/>
          <w:rFonts w:eastAsia="Arial" w:cs="Arial"/>
          <w:b/>
          <w:bCs/>
          <w:szCs w:val="24"/>
        </w:rPr>
        <w:t xml:space="preserve">.6. </w:t>
      </w:r>
      <w:r w:rsidR="38AE16E5" w:rsidRPr="501A8885">
        <w:rPr>
          <w:rStyle w:val="Ttulo2Car"/>
          <w:rFonts w:eastAsia="Arial" w:cs="Arial"/>
          <w:b/>
          <w:bCs/>
          <w:szCs w:val="24"/>
        </w:rPr>
        <w:t>Forma de reporte de ejecución del producto</w:t>
      </w:r>
      <w:bookmarkEnd w:id="32"/>
      <w:r w:rsidR="38AE16E5" w:rsidRPr="501A8885">
        <w:rPr>
          <w:rStyle w:val="Ttulo2Car"/>
          <w:rFonts w:eastAsia="Arial" w:cs="Arial"/>
          <w:b/>
          <w:bCs/>
          <w:szCs w:val="24"/>
        </w:rPr>
        <w:t xml:space="preserve"> </w:t>
      </w:r>
    </w:p>
    <w:p w14:paraId="6229CCE4" w14:textId="5764C071" w:rsidR="00E70F4B" w:rsidRPr="00ED7899" w:rsidRDefault="2B8E5F23" w:rsidP="00CD4F4B">
      <w:pPr>
        <w:pStyle w:val="Prrafodelista"/>
        <w:numPr>
          <w:ilvl w:val="0"/>
          <w:numId w:val="42"/>
        </w:numPr>
        <w:spacing w:after="0"/>
        <w:ind w:left="360" w:hanging="360"/>
        <w:jc w:val="both"/>
        <w:rPr>
          <w:rFonts w:ascii="Arial" w:eastAsia="Arial" w:hAnsi="Arial" w:cs="Arial"/>
          <w:sz w:val="24"/>
          <w:szCs w:val="24"/>
          <w:lang w:val="es-ES"/>
        </w:rPr>
      </w:pPr>
      <w:r w:rsidRPr="7059AAF0">
        <w:rPr>
          <w:rFonts w:ascii="Arial" w:eastAsia="Arial" w:hAnsi="Arial" w:cs="Arial"/>
          <w:sz w:val="24"/>
          <w:szCs w:val="24"/>
          <w:lang w:val="es-ES"/>
        </w:rPr>
        <w:t xml:space="preserve">El reporte de la acción de bienestar se realiza con una periodicidad mensual, donde se deben relacionar el número de familias que fueron intervenidas durante el mes, con el desarrollo de todas las actividades que integra el producto. Se reportará una unidad por cada familia abordada de manera presencial en las actividades de caracterización, actualización o seguimiento, o una unidad por cada 5 familias con contacto efectivo de manera </w:t>
      </w:r>
      <w:r w:rsidR="03A020FA" w:rsidRPr="7059AAF0">
        <w:rPr>
          <w:rFonts w:ascii="Arial" w:eastAsia="Arial" w:hAnsi="Arial" w:cs="Arial"/>
          <w:sz w:val="24"/>
          <w:szCs w:val="24"/>
          <w:lang w:val="es-ES"/>
        </w:rPr>
        <w:t>remota</w:t>
      </w:r>
      <w:r w:rsidRPr="7059AAF0">
        <w:rPr>
          <w:rFonts w:ascii="Arial" w:eastAsia="Arial" w:hAnsi="Arial" w:cs="Arial"/>
          <w:sz w:val="24"/>
          <w:szCs w:val="24"/>
          <w:lang w:val="es-ES"/>
        </w:rPr>
        <w:t>, con quienes se adelante procesos de identificación de riesgos, concertación de plan de cuidado y acciones de promoción de la salud y derivaciones, acorde a la prioridad.</w:t>
      </w:r>
    </w:p>
    <w:p w14:paraId="74F8FBFF" w14:textId="49733039" w:rsidR="00E70F4B" w:rsidRPr="00ED7899" w:rsidRDefault="2B8E5F23" w:rsidP="00CD4F4B">
      <w:pPr>
        <w:pStyle w:val="Prrafodelista"/>
        <w:numPr>
          <w:ilvl w:val="0"/>
          <w:numId w:val="42"/>
        </w:numPr>
        <w:spacing w:after="0"/>
        <w:ind w:left="360" w:hanging="360"/>
        <w:jc w:val="both"/>
        <w:rPr>
          <w:rFonts w:ascii="Arial" w:eastAsia="Arial" w:hAnsi="Arial" w:cs="Arial"/>
          <w:sz w:val="24"/>
          <w:szCs w:val="24"/>
          <w:lang w:val="es-ES"/>
        </w:rPr>
      </w:pPr>
      <w:r w:rsidRPr="4CA1C2DD">
        <w:rPr>
          <w:rFonts w:ascii="Arial" w:eastAsia="Arial" w:hAnsi="Arial" w:cs="Arial"/>
          <w:sz w:val="24"/>
          <w:szCs w:val="24"/>
          <w:lang w:val="es-ES"/>
        </w:rPr>
        <w:t xml:space="preserve">Para el caso de los perfiles que participan en jornadas de intensificación requeridas desde la Secretaría Distrital de Salud, se reportarán 2 unidades cuando se trate de media jornada y </w:t>
      </w:r>
      <w:r w:rsidR="131C7B1A" w:rsidRPr="4CA1C2DD">
        <w:rPr>
          <w:rFonts w:ascii="Arial" w:eastAsia="Arial" w:hAnsi="Arial" w:cs="Arial"/>
          <w:sz w:val="24"/>
          <w:szCs w:val="24"/>
          <w:lang w:val="es-ES"/>
        </w:rPr>
        <w:t>3</w:t>
      </w:r>
      <w:r w:rsidRPr="4CA1C2DD">
        <w:rPr>
          <w:rFonts w:ascii="Arial" w:eastAsia="Arial" w:hAnsi="Arial" w:cs="Arial"/>
          <w:sz w:val="24"/>
          <w:szCs w:val="24"/>
          <w:lang w:val="es-ES"/>
        </w:rPr>
        <w:t xml:space="preserve"> cuando sea jornada completa, por cada </w:t>
      </w:r>
      <w:r w:rsidR="76A10112" w:rsidRPr="4CA1C2DD">
        <w:rPr>
          <w:rFonts w:ascii="Arial" w:eastAsia="Arial" w:hAnsi="Arial" w:cs="Arial"/>
          <w:sz w:val="24"/>
          <w:szCs w:val="24"/>
          <w:lang w:val="es-ES"/>
        </w:rPr>
        <w:t>ges</w:t>
      </w:r>
      <w:r w:rsidRPr="4CA1C2DD">
        <w:rPr>
          <w:rFonts w:ascii="Arial" w:eastAsia="Arial" w:hAnsi="Arial" w:cs="Arial"/>
          <w:sz w:val="24"/>
          <w:szCs w:val="24"/>
          <w:lang w:val="es-ES"/>
        </w:rPr>
        <w:t>tor que participe.</w:t>
      </w:r>
    </w:p>
    <w:p w14:paraId="0099ACFC" w14:textId="70ADE3E2" w:rsidR="00E70F4B" w:rsidRPr="00ED7899" w:rsidRDefault="2B8E5F23" w:rsidP="00CD4F4B">
      <w:pPr>
        <w:pStyle w:val="Prrafodelista"/>
        <w:numPr>
          <w:ilvl w:val="0"/>
          <w:numId w:val="42"/>
        </w:numPr>
        <w:spacing w:after="0"/>
        <w:ind w:left="360" w:hanging="360"/>
        <w:jc w:val="both"/>
        <w:rPr>
          <w:rFonts w:ascii="Arial" w:eastAsia="Arial" w:hAnsi="Arial" w:cs="Arial"/>
          <w:sz w:val="24"/>
          <w:szCs w:val="24"/>
          <w:lang w:val="es-ES"/>
        </w:rPr>
      </w:pPr>
      <w:r w:rsidRPr="7059AAF0">
        <w:rPr>
          <w:rFonts w:ascii="Arial" w:eastAsia="Arial" w:hAnsi="Arial" w:cs="Arial"/>
          <w:sz w:val="24"/>
          <w:szCs w:val="24"/>
          <w:lang w:val="es-ES"/>
        </w:rPr>
        <w:t xml:space="preserve">Para el caso de los seguimientos telefónicos (Actividad 3) se podrán reportar en el informe de gestión como una (1) unidad, al haber completado y soportado </w:t>
      </w:r>
      <w:r w:rsidR="7DF90D2F" w:rsidRPr="7059AAF0">
        <w:rPr>
          <w:rFonts w:ascii="Arial" w:eastAsia="Arial" w:hAnsi="Arial" w:cs="Arial"/>
          <w:sz w:val="24"/>
          <w:szCs w:val="24"/>
          <w:lang w:val="es-ES"/>
        </w:rPr>
        <w:t>8</w:t>
      </w:r>
      <w:r w:rsidRPr="7059AAF0">
        <w:rPr>
          <w:rFonts w:ascii="Arial" w:eastAsia="Arial" w:hAnsi="Arial" w:cs="Arial"/>
          <w:sz w:val="24"/>
          <w:szCs w:val="24"/>
          <w:lang w:val="es-ES"/>
        </w:rPr>
        <w:t xml:space="preserve"> seguimientos telefónicos; aplica para abordajes en la zona urbana.</w:t>
      </w:r>
    </w:p>
    <w:p w14:paraId="7A0DE212" w14:textId="0920417A" w:rsidR="00E70F4B" w:rsidRPr="00ED7899" w:rsidRDefault="2B8E5F23" w:rsidP="00CD4F4B">
      <w:pPr>
        <w:pStyle w:val="Prrafodelista"/>
        <w:numPr>
          <w:ilvl w:val="0"/>
          <w:numId w:val="42"/>
        </w:numPr>
        <w:spacing w:after="0"/>
        <w:ind w:left="360" w:hanging="360"/>
        <w:jc w:val="both"/>
        <w:rPr>
          <w:rFonts w:ascii="Arial" w:eastAsia="Arial" w:hAnsi="Arial" w:cs="Arial"/>
          <w:sz w:val="24"/>
          <w:szCs w:val="24"/>
          <w:lang w:val="es-ES"/>
        </w:rPr>
      </w:pPr>
      <w:r w:rsidRPr="7059AAF0">
        <w:rPr>
          <w:rFonts w:ascii="Arial" w:eastAsia="Arial" w:hAnsi="Arial" w:cs="Arial"/>
          <w:sz w:val="24"/>
          <w:szCs w:val="24"/>
          <w:lang w:val="es-ES"/>
        </w:rPr>
        <w:t xml:space="preserve">Una vez se adelanten jornadas de apropiación territorial, se podrán reportar </w:t>
      </w:r>
      <w:r w:rsidR="51001719" w:rsidRPr="7059AAF0">
        <w:rPr>
          <w:rFonts w:ascii="Arial" w:eastAsia="Arial" w:hAnsi="Arial" w:cs="Arial"/>
          <w:sz w:val="24"/>
          <w:szCs w:val="24"/>
          <w:lang w:val="es-ES"/>
        </w:rPr>
        <w:t>7</w:t>
      </w:r>
      <w:r w:rsidRPr="7059AAF0">
        <w:rPr>
          <w:rFonts w:ascii="Arial" w:eastAsia="Arial" w:hAnsi="Arial" w:cs="Arial"/>
          <w:sz w:val="24"/>
          <w:szCs w:val="24"/>
          <w:lang w:val="es-ES"/>
        </w:rPr>
        <w:t xml:space="preserve"> unidades para el caso de territorios nuevos (No apropiados ni abordados previamente)</w:t>
      </w:r>
      <w:r w:rsidR="716B2D4C" w:rsidRPr="7059AAF0">
        <w:rPr>
          <w:rFonts w:ascii="Arial" w:eastAsia="Arial" w:hAnsi="Arial" w:cs="Arial"/>
          <w:sz w:val="24"/>
          <w:szCs w:val="24"/>
          <w:lang w:val="es-ES"/>
        </w:rPr>
        <w:t xml:space="preserve"> o cuando se realicen actualizaciones</w:t>
      </w:r>
      <w:r w:rsidRPr="7059AAF0">
        <w:rPr>
          <w:rFonts w:ascii="Arial" w:eastAsia="Arial" w:hAnsi="Arial" w:cs="Arial"/>
          <w:sz w:val="24"/>
          <w:szCs w:val="24"/>
          <w:lang w:val="es-ES"/>
        </w:rPr>
        <w:t xml:space="preserve">, correspondiente a </w:t>
      </w:r>
      <w:r w:rsidR="78249EB7" w:rsidRPr="7059AAF0">
        <w:rPr>
          <w:rFonts w:ascii="Arial" w:eastAsia="Arial" w:hAnsi="Arial" w:cs="Arial"/>
          <w:sz w:val="24"/>
          <w:szCs w:val="24"/>
          <w:lang w:val="es-ES"/>
        </w:rPr>
        <w:t>tiempo</w:t>
      </w:r>
      <w:r w:rsidRPr="7059AAF0">
        <w:rPr>
          <w:rFonts w:ascii="Arial" w:eastAsia="Arial" w:hAnsi="Arial" w:cs="Arial"/>
          <w:sz w:val="24"/>
          <w:szCs w:val="24"/>
          <w:lang w:val="es-ES"/>
        </w:rPr>
        <w:t xml:space="preserve">s en los cuales el talento humano podrá desarrollar las acciones definidas en </w:t>
      </w:r>
      <w:r w:rsidR="04217A62" w:rsidRPr="7059AAF0">
        <w:rPr>
          <w:rFonts w:ascii="Arial" w:eastAsia="Arial" w:hAnsi="Arial" w:cs="Arial"/>
          <w:sz w:val="24"/>
          <w:szCs w:val="24"/>
          <w:lang w:val="es-ES"/>
        </w:rPr>
        <w:t>el apartado</w:t>
      </w:r>
      <w:r w:rsidRPr="7059AAF0">
        <w:rPr>
          <w:rFonts w:ascii="Arial" w:eastAsia="Arial" w:hAnsi="Arial" w:cs="Arial"/>
          <w:sz w:val="24"/>
          <w:szCs w:val="24"/>
          <w:lang w:val="es-ES"/>
        </w:rPr>
        <w:t xml:space="preserve"> de apropiación territorial, soportado con los entregables definidos para dicha actividad. Si se trata de </w:t>
      </w:r>
      <w:r w:rsidR="0C2B1387" w:rsidRPr="7059AAF0">
        <w:rPr>
          <w:rFonts w:ascii="Arial" w:eastAsia="Arial" w:hAnsi="Arial" w:cs="Arial"/>
          <w:sz w:val="24"/>
          <w:szCs w:val="24"/>
          <w:lang w:val="es-ES"/>
        </w:rPr>
        <w:t xml:space="preserve">gestores </w:t>
      </w:r>
      <w:r w:rsidRPr="7059AAF0">
        <w:rPr>
          <w:rFonts w:ascii="Arial" w:eastAsia="Arial" w:hAnsi="Arial" w:cs="Arial"/>
          <w:sz w:val="24"/>
          <w:szCs w:val="24"/>
          <w:lang w:val="es-ES"/>
        </w:rPr>
        <w:t xml:space="preserve">nuevos en el proceso, que adelantan la apropiación de territorios que previamente ya han sido reconocidos por otro </w:t>
      </w:r>
      <w:r w:rsidR="6C5E795C" w:rsidRPr="7059AAF0">
        <w:rPr>
          <w:rFonts w:ascii="Arial" w:eastAsia="Arial" w:hAnsi="Arial" w:cs="Arial"/>
          <w:sz w:val="24"/>
          <w:szCs w:val="24"/>
          <w:lang w:val="es-ES"/>
        </w:rPr>
        <w:t>ges</w:t>
      </w:r>
      <w:r w:rsidRPr="7059AAF0">
        <w:rPr>
          <w:rFonts w:ascii="Arial" w:eastAsia="Arial" w:hAnsi="Arial" w:cs="Arial"/>
          <w:sz w:val="24"/>
          <w:szCs w:val="24"/>
          <w:lang w:val="es-ES"/>
        </w:rPr>
        <w:t xml:space="preserve">tor; podrán reportar 2 unidades correspondientes a </w:t>
      </w:r>
      <w:r w:rsidR="0C6F36F7" w:rsidRPr="7059AAF0">
        <w:rPr>
          <w:rFonts w:ascii="Arial" w:eastAsia="Arial" w:hAnsi="Arial" w:cs="Arial"/>
          <w:sz w:val="24"/>
          <w:szCs w:val="24"/>
          <w:lang w:val="es-ES"/>
        </w:rPr>
        <w:t>tiempo</w:t>
      </w:r>
      <w:r w:rsidRPr="7059AAF0">
        <w:rPr>
          <w:rFonts w:ascii="Arial" w:eastAsia="Arial" w:hAnsi="Arial" w:cs="Arial"/>
          <w:sz w:val="24"/>
          <w:szCs w:val="24"/>
          <w:lang w:val="es-ES"/>
        </w:rPr>
        <w:t>s en l</w:t>
      </w:r>
      <w:r w:rsidR="4E1E07A2" w:rsidRPr="7059AAF0">
        <w:rPr>
          <w:rFonts w:ascii="Arial" w:eastAsia="Arial" w:hAnsi="Arial" w:cs="Arial"/>
          <w:sz w:val="24"/>
          <w:szCs w:val="24"/>
          <w:lang w:val="es-ES"/>
        </w:rPr>
        <w:t>o</w:t>
      </w:r>
      <w:r w:rsidRPr="7059AAF0">
        <w:rPr>
          <w:rFonts w:ascii="Arial" w:eastAsia="Arial" w:hAnsi="Arial" w:cs="Arial"/>
          <w:sz w:val="24"/>
          <w:szCs w:val="24"/>
          <w:lang w:val="es-ES"/>
        </w:rPr>
        <w:t>s que pueda hacer la verificación de los entregables que se diligenciaron en su momento a partir de los recorridos y análisis de las condiciones territoriales.</w:t>
      </w:r>
    </w:p>
    <w:p w14:paraId="6A3BE289" w14:textId="61430FB8" w:rsidR="00E70F4B" w:rsidRPr="00ED7899" w:rsidRDefault="00E70F4B" w:rsidP="7059AAF0">
      <w:pPr>
        <w:jc w:val="both"/>
        <w:rPr>
          <w:rFonts w:ascii="Arial" w:eastAsia="Arial" w:hAnsi="Arial" w:cs="Arial"/>
          <w:color w:val="000000"/>
          <w:kern w:val="32"/>
          <w:sz w:val="24"/>
          <w:szCs w:val="24"/>
        </w:rPr>
      </w:pPr>
    </w:p>
    <w:p w14:paraId="166E9C48" w14:textId="630DC6D5" w:rsidR="00E70F4B" w:rsidRPr="00ED7899" w:rsidRDefault="00F26D75" w:rsidP="7059AAF0">
      <w:pPr>
        <w:pStyle w:val="Ttulo2"/>
        <w:spacing w:before="0"/>
        <w:rPr>
          <w:rStyle w:val="Ttulo2Car"/>
          <w:rFonts w:eastAsia="Arial" w:cs="Arial"/>
          <w:b/>
          <w:bCs/>
          <w:szCs w:val="24"/>
        </w:rPr>
      </w:pPr>
      <w:bookmarkStart w:id="33" w:name="_Toc211333643"/>
      <w:r>
        <w:rPr>
          <w:rStyle w:val="Ttulo2Car"/>
          <w:rFonts w:eastAsia="Arial" w:cs="Arial"/>
          <w:b/>
          <w:bCs/>
          <w:szCs w:val="24"/>
        </w:rPr>
        <w:lastRenderedPageBreak/>
        <w:t>3</w:t>
      </w:r>
      <w:r w:rsidR="41A35CFF" w:rsidRPr="501A8885">
        <w:rPr>
          <w:rStyle w:val="Ttulo2Car"/>
          <w:rFonts w:eastAsia="Arial" w:cs="Arial"/>
          <w:b/>
          <w:bCs/>
          <w:szCs w:val="24"/>
        </w:rPr>
        <w:t xml:space="preserve">.7. </w:t>
      </w:r>
      <w:r w:rsidR="38AE16E5" w:rsidRPr="501A8885">
        <w:rPr>
          <w:rStyle w:val="Ttulo2Car"/>
          <w:rFonts w:eastAsia="Arial" w:cs="Arial"/>
          <w:b/>
          <w:bCs/>
          <w:szCs w:val="24"/>
        </w:rPr>
        <w:t>Descripción de la acción de bienestar:</w:t>
      </w:r>
      <w:bookmarkEnd w:id="33"/>
    </w:p>
    <w:p w14:paraId="2C6E28F6" w14:textId="4875341D" w:rsidR="00C5206F" w:rsidRDefault="00F26D75" w:rsidP="7059AAF0">
      <w:pPr>
        <w:pStyle w:val="Ttulo2"/>
        <w:spacing w:before="0"/>
        <w:rPr>
          <w:rStyle w:val="Ttulo2Car"/>
          <w:rFonts w:eastAsia="Arial" w:cs="Arial"/>
          <w:b/>
          <w:bCs/>
          <w:szCs w:val="24"/>
        </w:rPr>
      </w:pPr>
      <w:bookmarkStart w:id="34" w:name="_Toc211333644"/>
      <w:r>
        <w:rPr>
          <w:rStyle w:val="Ttulo2Car"/>
          <w:rFonts w:eastAsia="Arial" w:cs="Arial"/>
          <w:b/>
          <w:bCs/>
          <w:szCs w:val="24"/>
        </w:rPr>
        <w:t>3</w:t>
      </w:r>
      <w:r w:rsidR="77C960CD" w:rsidRPr="501A8885">
        <w:rPr>
          <w:rStyle w:val="Ttulo2Car"/>
          <w:rFonts w:eastAsia="Arial" w:cs="Arial"/>
          <w:b/>
          <w:bCs/>
          <w:szCs w:val="24"/>
        </w:rPr>
        <w:t xml:space="preserve">.7.1. </w:t>
      </w:r>
      <w:r w:rsidR="38AE16E5" w:rsidRPr="501A8885">
        <w:rPr>
          <w:rStyle w:val="Ttulo2Car"/>
          <w:rFonts w:eastAsia="Arial" w:cs="Arial"/>
          <w:b/>
          <w:bCs/>
          <w:szCs w:val="24"/>
        </w:rPr>
        <w:t xml:space="preserve">Actividad 1. </w:t>
      </w:r>
      <w:r w:rsidR="751EB3A3" w:rsidRPr="501A8885">
        <w:rPr>
          <w:rStyle w:val="Ttulo2Car"/>
          <w:rFonts w:eastAsia="Arial" w:cs="Arial"/>
          <w:b/>
          <w:bCs/>
          <w:szCs w:val="24"/>
        </w:rPr>
        <w:t>Contacto inicial</w:t>
      </w:r>
      <w:r w:rsidR="6C1F5A6F" w:rsidRPr="501A8885">
        <w:rPr>
          <w:rStyle w:val="Ttulo2Car"/>
          <w:rFonts w:eastAsia="Arial" w:cs="Arial"/>
          <w:b/>
          <w:bCs/>
          <w:szCs w:val="24"/>
        </w:rPr>
        <w:t>.</w:t>
      </w:r>
      <w:bookmarkEnd w:id="34"/>
    </w:p>
    <w:p w14:paraId="24023C32" w14:textId="7BFE5173" w:rsidR="3A3C0E95" w:rsidRDefault="6758CC4B" w:rsidP="7059AAF0">
      <w:pPr>
        <w:spacing w:after="0"/>
        <w:jc w:val="both"/>
        <w:rPr>
          <w:rFonts w:ascii="Arial" w:eastAsia="Arial" w:hAnsi="Arial" w:cs="Arial"/>
          <w:sz w:val="24"/>
          <w:szCs w:val="24"/>
        </w:rPr>
      </w:pPr>
      <w:r w:rsidRPr="7059AAF0">
        <w:rPr>
          <w:rFonts w:ascii="Arial" w:eastAsia="Arial" w:hAnsi="Arial" w:cs="Arial"/>
          <w:sz w:val="24"/>
          <w:szCs w:val="24"/>
        </w:rPr>
        <w:t>L</w:t>
      </w:r>
      <w:r w:rsidR="765083C1" w:rsidRPr="7059AAF0">
        <w:rPr>
          <w:rFonts w:ascii="Arial" w:eastAsia="Arial" w:hAnsi="Arial" w:cs="Arial"/>
          <w:sz w:val="24"/>
          <w:szCs w:val="24"/>
        </w:rPr>
        <w:t xml:space="preserve">os gestores de bienestar adelantan el abordaje de los sectores catastrales que previamente han sido apropiados, y </w:t>
      </w:r>
      <w:proofErr w:type="gramStart"/>
      <w:r w:rsidR="6DF20922" w:rsidRPr="7059AAF0">
        <w:rPr>
          <w:rFonts w:ascii="Arial" w:eastAsia="Arial" w:hAnsi="Arial" w:cs="Arial"/>
          <w:sz w:val="24"/>
          <w:szCs w:val="24"/>
        </w:rPr>
        <w:t>que</w:t>
      </w:r>
      <w:proofErr w:type="gramEnd"/>
      <w:r w:rsidR="6DF20922" w:rsidRPr="7059AAF0">
        <w:rPr>
          <w:rFonts w:ascii="Arial" w:eastAsia="Arial" w:hAnsi="Arial" w:cs="Arial"/>
          <w:sz w:val="24"/>
          <w:szCs w:val="24"/>
        </w:rPr>
        <w:t xml:space="preserve"> con apoyo de los profesionales </w:t>
      </w:r>
      <w:r w:rsidR="765083C1" w:rsidRPr="7059AAF0">
        <w:rPr>
          <w:rFonts w:ascii="Arial" w:eastAsia="Arial" w:hAnsi="Arial" w:cs="Arial"/>
          <w:sz w:val="24"/>
          <w:szCs w:val="24"/>
        </w:rPr>
        <w:t>del componente geográfico</w:t>
      </w:r>
      <w:r w:rsidR="58616199" w:rsidRPr="7059AAF0">
        <w:rPr>
          <w:rFonts w:ascii="Arial" w:eastAsia="Arial" w:hAnsi="Arial" w:cs="Arial"/>
          <w:sz w:val="24"/>
          <w:szCs w:val="24"/>
        </w:rPr>
        <w:t xml:space="preserve">, son verificados, para poder adelantar procesos de </w:t>
      </w:r>
      <w:proofErr w:type="spellStart"/>
      <w:r w:rsidR="58616199" w:rsidRPr="7059AAF0">
        <w:rPr>
          <w:rFonts w:ascii="Arial" w:eastAsia="Arial" w:hAnsi="Arial" w:cs="Arial"/>
          <w:sz w:val="24"/>
          <w:szCs w:val="24"/>
        </w:rPr>
        <w:t>microplaneación</w:t>
      </w:r>
      <w:proofErr w:type="spellEnd"/>
      <w:r w:rsidR="58616199" w:rsidRPr="7059AAF0">
        <w:rPr>
          <w:rFonts w:ascii="Arial" w:eastAsia="Arial" w:hAnsi="Arial" w:cs="Arial"/>
          <w:sz w:val="24"/>
          <w:szCs w:val="24"/>
        </w:rPr>
        <w:t xml:space="preserve"> territorial y definir las coberturas alcanzadas, poblaciones pendientes por intervención, orden</w:t>
      </w:r>
      <w:r w:rsidR="3EA170E6" w:rsidRPr="7059AAF0">
        <w:rPr>
          <w:rFonts w:ascii="Arial" w:eastAsia="Arial" w:hAnsi="Arial" w:cs="Arial"/>
          <w:sz w:val="24"/>
          <w:szCs w:val="24"/>
        </w:rPr>
        <w:t xml:space="preserve"> de abordaje, necesidades de actualización y seguimiento, entre otros factores</w:t>
      </w:r>
      <w:r w:rsidR="765083C1" w:rsidRPr="7059AAF0">
        <w:rPr>
          <w:rFonts w:ascii="Arial" w:eastAsia="Arial" w:hAnsi="Arial" w:cs="Arial"/>
          <w:sz w:val="24"/>
          <w:szCs w:val="24"/>
        </w:rPr>
        <w:t xml:space="preserve">. </w:t>
      </w:r>
    </w:p>
    <w:p w14:paraId="420D2E47" w14:textId="60BAA486"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2E9431D5" w14:textId="1CE1FE23" w:rsidR="79E8A4F3" w:rsidRDefault="768624AF" w:rsidP="7059AAF0">
      <w:pPr>
        <w:spacing w:after="0"/>
        <w:jc w:val="both"/>
        <w:rPr>
          <w:rFonts w:ascii="Arial" w:eastAsia="Arial" w:hAnsi="Arial" w:cs="Arial"/>
          <w:sz w:val="24"/>
          <w:szCs w:val="24"/>
        </w:rPr>
      </w:pPr>
      <w:r w:rsidRPr="7059AAF0">
        <w:rPr>
          <w:rFonts w:ascii="Arial" w:eastAsia="Arial" w:hAnsi="Arial" w:cs="Arial"/>
          <w:sz w:val="24"/>
          <w:szCs w:val="24"/>
        </w:rPr>
        <w:t xml:space="preserve">Cada uno de los sectores catastrales en los que se encuentran los </w:t>
      </w:r>
      <w:r w:rsidR="6E9FF97D" w:rsidRPr="7059AAF0">
        <w:rPr>
          <w:rFonts w:ascii="Arial" w:eastAsia="Arial" w:hAnsi="Arial" w:cs="Arial"/>
          <w:sz w:val="24"/>
          <w:szCs w:val="24"/>
        </w:rPr>
        <w:t>gestores</w:t>
      </w:r>
      <w:r w:rsidRPr="7059AAF0">
        <w:rPr>
          <w:rFonts w:ascii="Arial" w:eastAsia="Arial" w:hAnsi="Arial" w:cs="Arial"/>
          <w:sz w:val="24"/>
          <w:szCs w:val="24"/>
        </w:rPr>
        <w:t xml:space="preserve"> de bienestar, cuentan también con el</w:t>
      </w:r>
      <w:r w:rsidR="765083C1" w:rsidRPr="7059AAF0">
        <w:rPr>
          <w:rFonts w:ascii="Arial" w:eastAsia="Arial" w:hAnsi="Arial" w:cs="Arial"/>
          <w:sz w:val="24"/>
          <w:szCs w:val="24"/>
        </w:rPr>
        <w:t xml:space="preserve"> equipo interdisciplinario conformado por </w:t>
      </w:r>
      <w:r w:rsidR="343136FC" w:rsidRPr="7059AAF0">
        <w:rPr>
          <w:rFonts w:ascii="Arial" w:eastAsia="Arial" w:hAnsi="Arial" w:cs="Arial"/>
          <w:sz w:val="24"/>
          <w:szCs w:val="24"/>
        </w:rPr>
        <w:t xml:space="preserve">perfiles de </w:t>
      </w:r>
      <w:r w:rsidR="765083C1" w:rsidRPr="7059AAF0">
        <w:rPr>
          <w:rFonts w:ascii="Arial" w:eastAsia="Arial" w:hAnsi="Arial" w:cs="Arial"/>
          <w:sz w:val="24"/>
          <w:szCs w:val="24"/>
        </w:rPr>
        <w:t>medicina, enfermería</w:t>
      </w:r>
      <w:r w:rsidR="7A9602A4" w:rsidRPr="7059AAF0">
        <w:rPr>
          <w:rFonts w:ascii="Arial" w:eastAsia="Arial" w:hAnsi="Arial" w:cs="Arial"/>
          <w:sz w:val="24"/>
          <w:szCs w:val="24"/>
        </w:rPr>
        <w:t>,</w:t>
      </w:r>
      <w:r w:rsidR="765083C1" w:rsidRPr="7059AAF0">
        <w:rPr>
          <w:rFonts w:ascii="Arial" w:eastAsia="Arial" w:hAnsi="Arial" w:cs="Arial"/>
          <w:sz w:val="24"/>
          <w:szCs w:val="24"/>
        </w:rPr>
        <w:t xml:space="preserve"> psicología</w:t>
      </w:r>
      <w:r w:rsidR="1BC30F9A" w:rsidRPr="7059AAF0">
        <w:rPr>
          <w:rFonts w:ascii="Arial" w:eastAsia="Arial" w:hAnsi="Arial" w:cs="Arial"/>
          <w:sz w:val="24"/>
          <w:szCs w:val="24"/>
        </w:rPr>
        <w:t xml:space="preserve">, </w:t>
      </w:r>
      <w:r w:rsidR="765083C1" w:rsidRPr="7059AAF0">
        <w:rPr>
          <w:rFonts w:ascii="Arial" w:eastAsia="Arial" w:hAnsi="Arial" w:cs="Arial"/>
          <w:sz w:val="24"/>
          <w:szCs w:val="24"/>
        </w:rPr>
        <w:t>nutrición, terapias, odontología</w:t>
      </w:r>
      <w:r w:rsidR="51C17803" w:rsidRPr="7059AAF0">
        <w:rPr>
          <w:rFonts w:ascii="Arial" w:eastAsia="Arial" w:hAnsi="Arial" w:cs="Arial"/>
          <w:sz w:val="24"/>
          <w:szCs w:val="24"/>
        </w:rPr>
        <w:t>, trabajo social</w:t>
      </w:r>
      <w:r w:rsidR="765083C1" w:rsidRPr="7059AAF0">
        <w:rPr>
          <w:rFonts w:ascii="Arial" w:eastAsia="Arial" w:hAnsi="Arial" w:cs="Arial"/>
          <w:sz w:val="24"/>
          <w:szCs w:val="24"/>
        </w:rPr>
        <w:t xml:space="preserve"> y ciencias ambientales que</w:t>
      </w:r>
      <w:r w:rsidR="5E5BB4E0" w:rsidRPr="7059AAF0">
        <w:rPr>
          <w:rFonts w:ascii="Arial" w:eastAsia="Arial" w:hAnsi="Arial" w:cs="Arial"/>
          <w:sz w:val="24"/>
          <w:szCs w:val="24"/>
        </w:rPr>
        <w:t xml:space="preserve"> también</w:t>
      </w:r>
      <w:r w:rsidR="765083C1" w:rsidRPr="7059AAF0">
        <w:rPr>
          <w:rFonts w:ascii="Arial" w:eastAsia="Arial" w:hAnsi="Arial" w:cs="Arial"/>
          <w:sz w:val="24"/>
          <w:szCs w:val="24"/>
        </w:rPr>
        <w:t xml:space="preserve"> se encuentran </w:t>
      </w:r>
      <w:r w:rsidR="3E41893B" w:rsidRPr="7059AAF0">
        <w:rPr>
          <w:rFonts w:ascii="Arial" w:eastAsia="Arial" w:hAnsi="Arial" w:cs="Arial"/>
          <w:sz w:val="24"/>
          <w:szCs w:val="24"/>
        </w:rPr>
        <w:t>asignados a los sectores catastrales</w:t>
      </w:r>
      <w:r w:rsidR="730BD8B5" w:rsidRPr="7059AAF0">
        <w:rPr>
          <w:rFonts w:ascii="Arial" w:eastAsia="Arial" w:hAnsi="Arial" w:cs="Arial"/>
          <w:sz w:val="24"/>
          <w:szCs w:val="24"/>
        </w:rPr>
        <w:t>, con una intensidad y concentración</w:t>
      </w:r>
      <w:r w:rsidR="3E41893B" w:rsidRPr="7059AAF0">
        <w:rPr>
          <w:rFonts w:ascii="Arial" w:eastAsia="Arial" w:hAnsi="Arial" w:cs="Arial"/>
          <w:sz w:val="24"/>
          <w:szCs w:val="24"/>
        </w:rPr>
        <w:t xml:space="preserve"> según necesidad</w:t>
      </w:r>
      <w:r w:rsidR="765083C1" w:rsidRPr="7059AAF0">
        <w:rPr>
          <w:rFonts w:ascii="Arial" w:eastAsia="Arial" w:hAnsi="Arial" w:cs="Arial"/>
          <w:sz w:val="24"/>
          <w:szCs w:val="24"/>
        </w:rPr>
        <w:t xml:space="preserve">, de manera que a partir del trabajo mancomunado se logre la coordinación necesaria para la respuesta integral a las necesidades y expectativas en salud identificadas en las familias abordadas, a través de las intervenciones colectivas e individuales definidas en el marco de los planes de </w:t>
      </w:r>
      <w:r w:rsidR="0A363F21" w:rsidRPr="7059AAF0">
        <w:rPr>
          <w:rFonts w:ascii="Arial" w:eastAsia="Arial" w:hAnsi="Arial" w:cs="Arial"/>
          <w:sz w:val="24"/>
          <w:szCs w:val="24"/>
        </w:rPr>
        <w:t>bienestar</w:t>
      </w:r>
      <w:r w:rsidR="765083C1" w:rsidRPr="7059AAF0">
        <w:rPr>
          <w:rFonts w:ascii="Arial" w:eastAsia="Arial" w:hAnsi="Arial" w:cs="Arial"/>
          <w:sz w:val="24"/>
          <w:szCs w:val="24"/>
        </w:rPr>
        <w:t>.</w:t>
      </w:r>
    </w:p>
    <w:p w14:paraId="2EF73BDB" w14:textId="5F5B5FEF"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4B24EB99" w14:textId="479A100B"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Los </w:t>
      </w:r>
      <w:r w:rsidR="11C57DF4" w:rsidRPr="7059AAF0">
        <w:rPr>
          <w:rFonts w:ascii="Arial" w:eastAsia="Arial" w:hAnsi="Arial" w:cs="Arial"/>
          <w:sz w:val="24"/>
          <w:szCs w:val="24"/>
        </w:rPr>
        <w:t xml:space="preserve">gestores </w:t>
      </w:r>
      <w:r w:rsidRPr="7059AAF0">
        <w:rPr>
          <w:rFonts w:ascii="Arial" w:eastAsia="Arial" w:hAnsi="Arial" w:cs="Arial"/>
          <w:sz w:val="24"/>
          <w:szCs w:val="24"/>
        </w:rPr>
        <w:t xml:space="preserve">deberán adelantar los procesos de abordaje y seguimiento a la población residente en el </w:t>
      </w:r>
      <w:r w:rsidR="5C6F9FF3" w:rsidRPr="7059AAF0">
        <w:rPr>
          <w:rFonts w:ascii="Arial" w:eastAsia="Arial" w:hAnsi="Arial" w:cs="Arial"/>
          <w:sz w:val="24"/>
          <w:szCs w:val="24"/>
        </w:rPr>
        <w:t xml:space="preserve">sector catastral </w:t>
      </w:r>
      <w:r w:rsidRPr="7059AAF0">
        <w:rPr>
          <w:rFonts w:ascii="Arial" w:eastAsia="Arial" w:hAnsi="Arial" w:cs="Arial"/>
          <w:sz w:val="24"/>
          <w:szCs w:val="24"/>
        </w:rPr>
        <w:t xml:space="preserve">asignado, a partir de la identificación de necesidades, principales determinantes sociales en salud, procesos protectores y </w:t>
      </w:r>
      <w:proofErr w:type="spellStart"/>
      <w:r w:rsidRPr="7059AAF0">
        <w:rPr>
          <w:rFonts w:ascii="Arial" w:eastAsia="Arial" w:hAnsi="Arial" w:cs="Arial"/>
          <w:sz w:val="24"/>
          <w:szCs w:val="24"/>
        </w:rPr>
        <w:t>deteriorantes</w:t>
      </w:r>
      <w:proofErr w:type="spellEnd"/>
      <w:r w:rsidRPr="7059AAF0">
        <w:rPr>
          <w:rFonts w:ascii="Arial" w:eastAsia="Arial" w:hAnsi="Arial" w:cs="Arial"/>
          <w:sz w:val="24"/>
          <w:szCs w:val="24"/>
        </w:rPr>
        <w:t xml:space="preserve">; de este modo, a medida que se avanza en el abordaje del </w:t>
      </w:r>
      <w:r w:rsidR="625F7EDC" w:rsidRPr="7059AAF0">
        <w:rPr>
          <w:rFonts w:ascii="Arial" w:eastAsia="Arial" w:hAnsi="Arial" w:cs="Arial"/>
          <w:sz w:val="24"/>
          <w:szCs w:val="24"/>
        </w:rPr>
        <w:t>sector</w:t>
      </w:r>
      <w:r w:rsidRPr="7059AAF0">
        <w:rPr>
          <w:rFonts w:ascii="Arial" w:eastAsia="Arial" w:hAnsi="Arial" w:cs="Arial"/>
          <w:sz w:val="24"/>
          <w:szCs w:val="24"/>
        </w:rPr>
        <w:t>, se contará con el conocimiento pleno de las prioridades de las familias, para poder generar acciones complementarias activando profesionales de</w:t>
      </w:r>
      <w:r w:rsidR="4055538B" w:rsidRPr="7059AAF0">
        <w:rPr>
          <w:rFonts w:ascii="Arial" w:eastAsia="Arial" w:hAnsi="Arial" w:cs="Arial"/>
          <w:sz w:val="24"/>
          <w:szCs w:val="24"/>
        </w:rPr>
        <w:t xml:space="preserve"> los Equipos de MAS Bienestar en tu Hogar</w:t>
      </w:r>
      <w:r w:rsidRPr="7059AAF0">
        <w:rPr>
          <w:rFonts w:ascii="Arial" w:eastAsia="Arial" w:hAnsi="Arial" w:cs="Arial"/>
          <w:sz w:val="24"/>
          <w:szCs w:val="24"/>
        </w:rPr>
        <w:t xml:space="preserve">, acciones del Plan de Salud Pública de Intervenciones Colectivas (PSPIC) y otros a nivel sectorial e intersectorial. </w:t>
      </w:r>
    </w:p>
    <w:p w14:paraId="5E8205D9" w14:textId="344C9C01"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7DE98A84" w14:textId="215ED04B"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Las acciones desarrolladas por los </w:t>
      </w:r>
      <w:r w:rsidR="3AB27E45" w:rsidRPr="7059AAF0">
        <w:rPr>
          <w:rFonts w:ascii="Arial" w:eastAsia="Arial" w:hAnsi="Arial" w:cs="Arial"/>
          <w:sz w:val="24"/>
          <w:szCs w:val="24"/>
        </w:rPr>
        <w:t xml:space="preserve">gestores </w:t>
      </w:r>
      <w:r w:rsidRPr="7059AAF0">
        <w:rPr>
          <w:rFonts w:ascii="Arial" w:eastAsia="Arial" w:hAnsi="Arial" w:cs="Arial"/>
          <w:sz w:val="24"/>
          <w:szCs w:val="24"/>
        </w:rPr>
        <w:t xml:space="preserve">de </w:t>
      </w:r>
      <w:r w:rsidR="29ADD228" w:rsidRPr="7059AAF0">
        <w:rPr>
          <w:rFonts w:ascii="Arial" w:eastAsia="Arial" w:hAnsi="Arial" w:cs="Arial"/>
          <w:sz w:val="24"/>
          <w:szCs w:val="24"/>
        </w:rPr>
        <w:t xml:space="preserve">bienestar </w:t>
      </w:r>
      <w:r w:rsidRPr="7059AAF0">
        <w:rPr>
          <w:rFonts w:ascii="Arial" w:eastAsia="Arial" w:hAnsi="Arial" w:cs="Arial"/>
          <w:sz w:val="24"/>
          <w:szCs w:val="24"/>
        </w:rPr>
        <w:t xml:space="preserve">serán acordes a los procesos de análisis y </w:t>
      </w:r>
      <w:proofErr w:type="spellStart"/>
      <w:r w:rsidRPr="7059AAF0">
        <w:rPr>
          <w:rFonts w:ascii="Arial" w:eastAsia="Arial" w:hAnsi="Arial" w:cs="Arial"/>
          <w:sz w:val="24"/>
          <w:szCs w:val="24"/>
        </w:rPr>
        <w:t>microplaneación</w:t>
      </w:r>
      <w:proofErr w:type="spellEnd"/>
      <w:r w:rsidRPr="7059AAF0">
        <w:rPr>
          <w:rFonts w:ascii="Arial" w:eastAsia="Arial" w:hAnsi="Arial" w:cs="Arial"/>
          <w:sz w:val="24"/>
          <w:szCs w:val="24"/>
        </w:rPr>
        <w:t xml:space="preserve"> que se realizan en el nivel de gestión territorial y planeación conjunta con el</w:t>
      </w:r>
      <w:r w:rsidR="4A4E8BCE" w:rsidRPr="7059AAF0">
        <w:rPr>
          <w:rFonts w:ascii="Arial" w:eastAsia="Arial" w:hAnsi="Arial" w:cs="Arial"/>
          <w:sz w:val="24"/>
          <w:szCs w:val="24"/>
        </w:rPr>
        <w:t xml:space="preserve"> gestor en línea y el profesional</w:t>
      </w:r>
      <w:r w:rsidR="7EEBA97D" w:rsidRPr="7059AAF0">
        <w:rPr>
          <w:rFonts w:ascii="Arial" w:eastAsia="Arial" w:hAnsi="Arial" w:cs="Arial"/>
          <w:sz w:val="24"/>
          <w:szCs w:val="24"/>
        </w:rPr>
        <w:t xml:space="preserve"> de rute</w:t>
      </w:r>
      <w:r w:rsidRPr="7059AAF0">
        <w:rPr>
          <w:rFonts w:ascii="Arial" w:eastAsia="Arial" w:hAnsi="Arial" w:cs="Arial"/>
          <w:sz w:val="24"/>
          <w:szCs w:val="24"/>
        </w:rPr>
        <w:t>o, de manera que se logre la implementación de dos estrategias principales</w:t>
      </w:r>
      <w:r w:rsidR="5FA35336" w:rsidRPr="7059AAF0">
        <w:rPr>
          <w:rFonts w:ascii="Arial" w:eastAsia="Arial" w:hAnsi="Arial" w:cs="Arial"/>
          <w:sz w:val="24"/>
          <w:szCs w:val="24"/>
        </w:rPr>
        <w:t xml:space="preserve"> para el contacto inicial</w:t>
      </w:r>
      <w:r w:rsidRPr="7059AAF0">
        <w:rPr>
          <w:rFonts w:ascii="Arial" w:eastAsia="Arial" w:hAnsi="Arial" w:cs="Arial"/>
          <w:sz w:val="24"/>
          <w:szCs w:val="24"/>
        </w:rPr>
        <w:t>:</w:t>
      </w:r>
    </w:p>
    <w:p w14:paraId="75358A30" w14:textId="0CC35B78"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334D7745" w14:textId="61DE49A2" w:rsidR="09F8C0F4" w:rsidRDefault="765083C1" w:rsidP="7059AAF0">
      <w:pPr>
        <w:spacing w:after="0"/>
        <w:jc w:val="both"/>
        <w:rPr>
          <w:rFonts w:ascii="Arial" w:eastAsia="Arial" w:hAnsi="Arial" w:cs="Arial"/>
          <w:sz w:val="24"/>
          <w:szCs w:val="24"/>
        </w:rPr>
      </w:pPr>
      <w:r w:rsidRPr="7059AAF0">
        <w:rPr>
          <w:rFonts w:ascii="Arial" w:eastAsia="Arial" w:hAnsi="Arial" w:cs="Arial"/>
          <w:b/>
          <w:bCs/>
          <w:i/>
          <w:iCs/>
          <w:sz w:val="24"/>
          <w:szCs w:val="24"/>
          <w:u w:val="single"/>
        </w:rPr>
        <w:t>Barrido casa a casa</w:t>
      </w:r>
      <w:r w:rsidRPr="7059AAF0">
        <w:rPr>
          <w:rFonts w:ascii="Arial" w:eastAsia="Arial" w:hAnsi="Arial" w:cs="Arial"/>
          <w:sz w:val="24"/>
          <w:szCs w:val="24"/>
        </w:rPr>
        <w:t xml:space="preserve"> </w:t>
      </w:r>
    </w:p>
    <w:p w14:paraId="6E607CB9" w14:textId="1BC66481"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Cada perfil, a partir de la asignación territorial, tendrá apropiadas un número de familias, que constituye la población sujeta de intervención del </w:t>
      </w:r>
      <w:r w:rsidR="55391779" w:rsidRPr="7059AAF0">
        <w:rPr>
          <w:rFonts w:ascii="Arial" w:eastAsia="Arial" w:hAnsi="Arial" w:cs="Arial"/>
          <w:sz w:val="24"/>
          <w:szCs w:val="24"/>
        </w:rPr>
        <w:t xml:space="preserve">gestor </w:t>
      </w:r>
      <w:r w:rsidRPr="7059AAF0">
        <w:rPr>
          <w:rFonts w:ascii="Arial" w:eastAsia="Arial" w:hAnsi="Arial" w:cs="Arial"/>
          <w:sz w:val="24"/>
          <w:szCs w:val="24"/>
        </w:rPr>
        <w:t xml:space="preserve">y los demás integrantes del equipo, de manera que, a partir de un proceso conjunto, </w:t>
      </w:r>
      <w:r w:rsidRPr="7059AAF0">
        <w:rPr>
          <w:rFonts w:ascii="Arial" w:eastAsia="Arial" w:hAnsi="Arial" w:cs="Arial"/>
          <w:sz w:val="24"/>
          <w:szCs w:val="24"/>
        </w:rPr>
        <w:lastRenderedPageBreak/>
        <w:t xml:space="preserve">mancomunado e integral, se desarrollen y viabilicen </w:t>
      </w:r>
      <w:r w:rsidR="6BA3ACEA" w:rsidRPr="7059AAF0">
        <w:rPr>
          <w:rFonts w:ascii="Arial" w:eastAsia="Arial" w:hAnsi="Arial" w:cs="Arial"/>
          <w:sz w:val="24"/>
          <w:szCs w:val="24"/>
        </w:rPr>
        <w:t>los planes de bienestar necesarios</w:t>
      </w:r>
      <w:r w:rsidRPr="7059AAF0">
        <w:rPr>
          <w:rFonts w:ascii="Arial" w:eastAsia="Arial" w:hAnsi="Arial" w:cs="Arial"/>
          <w:sz w:val="24"/>
          <w:szCs w:val="24"/>
        </w:rPr>
        <w:t xml:space="preserve"> para garantizar el cuidado de la salud y bienestar de las familias, a partir de la gestión y reducción de riesgos, y el desarrollo de capacidades para el cuidado.</w:t>
      </w:r>
    </w:p>
    <w:p w14:paraId="5E1C4521" w14:textId="3F1CD244"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34C80B6E" w14:textId="436565CE"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El </w:t>
      </w:r>
      <w:r w:rsidR="255DD4D6" w:rsidRPr="7059AAF0">
        <w:rPr>
          <w:rFonts w:ascii="Arial" w:eastAsia="Arial" w:hAnsi="Arial" w:cs="Arial"/>
          <w:sz w:val="24"/>
          <w:szCs w:val="24"/>
        </w:rPr>
        <w:t xml:space="preserve">gestor </w:t>
      </w:r>
      <w:r w:rsidRPr="7059AAF0">
        <w:rPr>
          <w:rFonts w:ascii="Arial" w:eastAsia="Arial" w:hAnsi="Arial" w:cs="Arial"/>
          <w:sz w:val="24"/>
          <w:szCs w:val="24"/>
        </w:rPr>
        <w:t xml:space="preserve">deberá realizar la identificación y apropiación del </w:t>
      </w:r>
      <w:r w:rsidR="6A564FF2" w:rsidRPr="7059AAF0">
        <w:rPr>
          <w:rFonts w:ascii="Arial" w:eastAsia="Arial" w:hAnsi="Arial" w:cs="Arial"/>
          <w:sz w:val="24"/>
          <w:szCs w:val="24"/>
        </w:rPr>
        <w:t xml:space="preserve">sector catastral </w:t>
      </w:r>
      <w:r w:rsidRPr="7059AAF0">
        <w:rPr>
          <w:rFonts w:ascii="Arial" w:eastAsia="Arial" w:hAnsi="Arial" w:cs="Arial"/>
          <w:sz w:val="24"/>
          <w:szCs w:val="24"/>
        </w:rPr>
        <w:t xml:space="preserve">asignado, para el reconocimiento de las características de la población que allí habita y que ha sido asignada para su intervención. El </w:t>
      </w:r>
      <w:r w:rsidR="59C822CB" w:rsidRPr="7059AAF0">
        <w:rPr>
          <w:rFonts w:ascii="Arial" w:eastAsia="Arial" w:hAnsi="Arial" w:cs="Arial"/>
          <w:sz w:val="24"/>
          <w:szCs w:val="24"/>
        </w:rPr>
        <w:t xml:space="preserve">sector catastral </w:t>
      </w:r>
      <w:r w:rsidRPr="7059AAF0">
        <w:rPr>
          <w:rFonts w:ascii="Arial" w:eastAsia="Arial" w:hAnsi="Arial" w:cs="Arial"/>
          <w:sz w:val="24"/>
          <w:szCs w:val="24"/>
        </w:rPr>
        <w:t xml:space="preserve">asignado debe contar con el barrido casa a casa, acorde a </w:t>
      </w:r>
      <w:r w:rsidR="65B7FBC0" w:rsidRPr="7059AAF0">
        <w:rPr>
          <w:rFonts w:ascii="Arial" w:eastAsia="Arial" w:hAnsi="Arial" w:cs="Arial"/>
          <w:sz w:val="24"/>
          <w:szCs w:val="24"/>
        </w:rPr>
        <w:t xml:space="preserve">análisis </w:t>
      </w:r>
      <w:r w:rsidRPr="7059AAF0">
        <w:rPr>
          <w:rFonts w:ascii="Arial" w:eastAsia="Arial" w:hAnsi="Arial" w:cs="Arial"/>
          <w:sz w:val="24"/>
          <w:szCs w:val="24"/>
        </w:rPr>
        <w:t xml:space="preserve">y orientación brindada por los profesionales del componente geográfico, de manera que se tenga pleno control y conocimiento de las familias abordadas, avance de intervención tanto de los predios, como de las familias e identificación de los casos prioritarios para intervención integral, teniendo en cuenta abordajes previos. </w:t>
      </w:r>
    </w:p>
    <w:p w14:paraId="389D3E4F" w14:textId="4620FF6F" w:rsidR="765083C1"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3BE7C145" w14:textId="513BEBE3"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En este proceso, se contará con la relación de predios a cargo y el control de las familias ya abordadas por el equipo en las vigencias anteriores, para: 1. Hacer énfasis en las familias y predios no abordados, así como aquellos que en acercamiento previos fueron fallidos o rechazaron la intervención, 2. Alimentar el proceso de apropiación territorial y familiar, de la población allí residente, reconociendo aquellos hogares donde ya se conoce la ocurrencia de eventos de interés en salud pública o presencia de población prioritaria y de riesgo, para el seguimiento y control.</w:t>
      </w:r>
    </w:p>
    <w:p w14:paraId="5CD5E1BA" w14:textId="1CD86230"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1023871B" w14:textId="40C880A0"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Los </w:t>
      </w:r>
      <w:r w:rsidR="08FE1184" w:rsidRPr="7059AAF0">
        <w:rPr>
          <w:rFonts w:ascii="Arial" w:eastAsia="Arial" w:hAnsi="Arial" w:cs="Arial"/>
          <w:sz w:val="24"/>
          <w:szCs w:val="24"/>
        </w:rPr>
        <w:t>ges</w:t>
      </w:r>
      <w:r w:rsidRPr="7059AAF0">
        <w:rPr>
          <w:rFonts w:ascii="Arial" w:eastAsia="Arial" w:hAnsi="Arial" w:cs="Arial"/>
          <w:sz w:val="24"/>
          <w:szCs w:val="24"/>
        </w:rPr>
        <w:t xml:space="preserve">tores deberán adelantar las acciones de barrido casa a casa, acorde a la identificación de zonas con mayor necesidad dentro de su territorio apropiado; esto incluye el análisis conjunto con el resto del equipo, de manera que se pueda identificar zonas del territorio con concentración de eventos de interés en salud pública, agrupación de familias que comparten características poblacionales, sociales, culturales, que requieran el abordaje casa a casa, condiciones particulares que sean referidas por el equipo de avanzada, u otro actor sectorial, intersectorial o comunitario, o el desarrollo de estrategias intersectoriales como las Manzanas del Cuidado, </w:t>
      </w:r>
      <w:r w:rsidR="6D5BF9F9" w:rsidRPr="7059AAF0">
        <w:rPr>
          <w:rFonts w:ascii="Arial" w:eastAsia="Arial" w:hAnsi="Arial" w:cs="Arial"/>
          <w:sz w:val="24"/>
          <w:szCs w:val="24"/>
        </w:rPr>
        <w:t xml:space="preserve">Entornos Inspiradores, </w:t>
      </w:r>
      <w:r w:rsidRPr="7059AAF0">
        <w:rPr>
          <w:rFonts w:ascii="Arial" w:eastAsia="Arial" w:hAnsi="Arial" w:cs="Arial"/>
          <w:sz w:val="24"/>
          <w:szCs w:val="24"/>
        </w:rPr>
        <w:t>entre otras referidas por la SDS.</w:t>
      </w:r>
      <w:r w:rsidRPr="7059AAF0">
        <w:rPr>
          <w:rFonts w:ascii="Arial" w:eastAsia="Arial" w:hAnsi="Arial" w:cs="Arial"/>
          <w:b/>
          <w:bCs/>
          <w:sz w:val="24"/>
          <w:szCs w:val="24"/>
        </w:rPr>
        <w:t xml:space="preserve"> El barrido casa a casa se realizará acorde a la </w:t>
      </w:r>
      <w:r w:rsidR="50B55CDC" w:rsidRPr="7059AAF0">
        <w:rPr>
          <w:rFonts w:ascii="Arial" w:eastAsia="Arial" w:hAnsi="Arial" w:cs="Arial"/>
          <w:b/>
          <w:bCs/>
          <w:sz w:val="24"/>
          <w:szCs w:val="24"/>
        </w:rPr>
        <w:t xml:space="preserve">necesidad </w:t>
      </w:r>
      <w:r w:rsidRPr="7059AAF0">
        <w:rPr>
          <w:rFonts w:ascii="Arial" w:eastAsia="Arial" w:hAnsi="Arial" w:cs="Arial"/>
          <w:b/>
          <w:bCs/>
          <w:sz w:val="24"/>
          <w:szCs w:val="24"/>
        </w:rPr>
        <w:t>y una vez se haya garantizado el abordaje de las prioridades reportadas a los E</w:t>
      </w:r>
      <w:r w:rsidR="3D4EC650" w:rsidRPr="7059AAF0">
        <w:rPr>
          <w:rFonts w:ascii="Arial" w:eastAsia="Arial" w:hAnsi="Arial" w:cs="Arial"/>
          <w:b/>
          <w:bCs/>
          <w:sz w:val="24"/>
          <w:szCs w:val="24"/>
        </w:rPr>
        <w:t>quipos</w:t>
      </w:r>
      <w:r w:rsidRPr="7059AAF0">
        <w:rPr>
          <w:rFonts w:ascii="Arial" w:eastAsia="Arial" w:hAnsi="Arial" w:cs="Arial"/>
          <w:b/>
          <w:bCs/>
          <w:sz w:val="24"/>
          <w:szCs w:val="24"/>
        </w:rPr>
        <w:t xml:space="preserve"> </w:t>
      </w:r>
      <w:r w:rsidR="74720895" w:rsidRPr="7059AAF0">
        <w:rPr>
          <w:rFonts w:ascii="Arial" w:eastAsia="Arial" w:hAnsi="Arial" w:cs="Arial"/>
          <w:b/>
          <w:bCs/>
          <w:sz w:val="24"/>
          <w:szCs w:val="24"/>
        </w:rPr>
        <w:t xml:space="preserve">MAS Bienestar en tu Hogar </w:t>
      </w:r>
      <w:r w:rsidRPr="7059AAF0">
        <w:rPr>
          <w:rFonts w:ascii="Arial" w:eastAsia="Arial" w:hAnsi="Arial" w:cs="Arial"/>
          <w:b/>
          <w:bCs/>
          <w:sz w:val="24"/>
          <w:szCs w:val="24"/>
        </w:rPr>
        <w:t>para su intervención mediante la estrategia de ruteo,</w:t>
      </w:r>
      <w:r w:rsidRPr="7059AAF0">
        <w:rPr>
          <w:rFonts w:ascii="Arial" w:eastAsia="Arial" w:hAnsi="Arial" w:cs="Arial"/>
          <w:sz w:val="24"/>
          <w:szCs w:val="24"/>
        </w:rPr>
        <w:t xml:space="preserve"> o antes, en caso de tratarse de contingencias, jornadas de intensificación o requerimientos informados desde nivel central.</w:t>
      </w:r>
    </w:p>
    <w:p w14:paraId="1D1AD6C9" w14:textId="10DB9B0A"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4D14304D" w14:textId="3BB93A15" w:rsidR="5DF25BD8" w:rsidRDefault="2712DB3F" w:rsidP="7059AAF0">
      <w:pPr>
        <w:spacing w:after="0"/>
        <w:jc w:val="both"/>
        <w:rPr>
          <w:rFonts w:ascii="Arial" w:eastAsia="Arial" w:hAnsi="Arial" w:cs="Arial"/>
          <w:sz w:val="24"/>
          <w:szCs w:val="24"/>
        </w:rPr>
      </w:pPr>
      <w:r w:rsidRPr="7059AAF0">
        <w:rPr>
          <w:rFonts w:ascii="Arial" w:eastAsia="Arial" w:hAnsi="Arial" w:cs="Arial"/>
          <w:sz w:val="24"/>
          <w:szCs w:val="24"/>
        </w:rPr>
        <w:lastRenderedPageBreak/>
        <w:t xml:space="preserve">Así mismo, se establece el desarrollo de tomas sectoriales, en las cuales se favorezca el abordaje de sectores catastrales con baja efectividad por </w:t>
      </w:r>
      <w:r w:rsidR="6CE417A4" w:rsidRPr="7059AAF0">
        <w:rPr>
          <w:rFonts w:ascii="Arial" w:eastAsia="Arial" w:hAnsi="Arial" w:cs="Arial"/>
          <w:sz w:val="24"/>
          <w:szCs w:val="24"/>
        </w:rPr>
        <w:t xml:space="preserve">condiciones de inseguridad, baja receptividad de las familias residentes, alta proporción de propiedad horizontal, notificación de alertas </w:t>
      </w:r>
      <w:r w:rsidR="5739A0A4" w:rsidRPr="7059AAF0">
        <w:rPr>
          <w:rFonts w:ascii="Arial" w:eastAsia="Arial" w:hAnsi="Arial" w:cs="Arial"/>
          <w:sz w:val="24"/>
          <w:szCs w:val="24"/>
        </w:rPr>
        <w:t xml:space="preserve">en salud pública, entre otros aspectos que hayan dificultado el contacto </w:t>
      </w:r>
      <w:r w:rsidR="05B854AC" w:rsidRPr="7059AAF0">
        <w:rPr>
          <w:rFonts w:ascii="Arial" w:eastAsia="Arial" w:hAnsi="Arial" w:cs="Arial"/>
          <w:sz w:val="24"/>
          <w:szCs w:val="24"/>
        </w:rPr>
        <w:t>inicial</w:t>
      </w:r>
      <w:r w:rsidR="5739A0A4" w:rsidRPr="7059AAF0">
        <w:rPr>
          <w:rFonts w:ascii="Arial" w:eastAsia="Arial" w:hAnsi="Arial" w:cs="Arial"/>
          <w:sz w:val="24"/>
          <w:szCs w:val="24"/>
        </w:rPr>
        <w:t xml:space="preserve"> con las </w:t>
      </w:r>
      <w:r w:rsidR="2FD6DCA0" w:rsidRPr="7059AAF0">
        <w:rPr>
          <w:rFonts w:ascii="Arial" w:eastAsia="Arial" w:hAnsi="Arial" w:cs="Arial"/>
          <w:sz w:val="24"/>
          <w:szCs w:val="24"/>
        </w:rPr>
        <w:t>familias</w:t>
      </w:r>
      <w:r w:rsidR="5739A0A4" w:rsidRPr="7059AAF0">
        <w:rPr>
          <w:rFonts w:ascii="Arial" w:eastAsia="Arial" w:hAnsi="Arial" w:cs="Arial"/>
          <w:sz w:val="24"/>
          <w:szCs w:val="24"/>
        </w:rPr>
        <w:t xml:space="preserve"> o que lo demanden. En estas tomas sectoriales, se </w:t>
      </w:r>
      <w:r w:rsidR="7F9CB18C" w:rsidRPr="7059AAF0">
        <w:rPr>
          <w:rFonts w:ascii="Arial" w:eastAsia="Arial" w:hAnsi="Arial" w:cs="Arial"/>
          <w:sz w:val="24"/>
          <w:szCs w:val="24"/>
        </w:rPr>
        <w:t>reúnen</w:t>
      </w:r>
      <w:r w:rsidR="5739A0A4" w:rsidRPr="7059AAF0">
        <w:rPr>
          <w:rFonts w:ascii="Arial" w:eastAsia="Arial" w:hAnsi="Arial" w:cs="Arial"/>
          <w:sz w:val="24"/>
          <w:szCs w:val="24"/>
        </w:rPr>
        <w:t xml:space="preserve"> en un </w:t>
      </w:r>
      <w:r w:rsidR="1D241914" w:rsidRPr="7059AAF0">
        <w:rPr>
          <w:rFonts w:ascii="Arial" w:eastAsia="Arial" w:hAnsi="Arial" w:cs="Arial"/>
          <w:sz w:val="24"/>
          <w:szCs w:val="24"/>
        </w:rPr>
        <w:t>mismo sector</w:t>
      </w:r>
      <w:r w:rsidR="5739A0A4" w:rsidRPr="7059AAF0">
        <w:rPr>
          <w:rFonts w:ascii="Arial" w:eastAsia="Arial" w:hAnsi="Arial" w:cs="Arial"/>
          <w:sz w:val="24"/>
          <w:szCs w:val="24"/>
        </w:rPr>
        <w:t xml:space="preserve"> catastral, gestores de diferentes sectores</w:t>
      </w:r>
      <w:r w:rsidR="6345D75B" w:rsidRPr="7059AAF0">
        <w:rPr>
          <w:rFonts w:ascii="Arial" w:eastAsia="Arial" w:hAnsi="Arial" w:cs="Arial"/>
          <w:sz w:val="24"/>
          <w:szCs w:val="24"/>
        </w:rPr>
        <w:t>, que de manera conjunta y coordinada desarrollan el barrido casa a casa</w:t>
      </w:r>
      <w:r w:rsidR="72206FE1" w:rsidRPr="7059AAF0">
        <w:rPr>
          <w:rFonts w:ascii="Arial" w:eastAsia="Arial" w:hAnsi="Arial" w:cs="Arial"/>
          <w:sz w:val="24"/>
          <w:szCs w:val="24"/>
        </w:rPr>
        <w:t>, garantizando:</w:t>
      </w:r>
    </w:p>
    <w:p w14:paraId="12587714" w14:textId="7FAF17B9" w:rsidR="661E3E45" w:rsidRDefault="72206FE1" w:rsidP="00CD4F4B">
      <w:pPr>
        <w:pStyle w:val="Prrafodelista"/>
        <w:numPr>
          <w:ilvl w:val="0"/>
          <w:numId w:val="20"/>
        </w:numPr>
        <w:spacing w:after="0"/>
        <w:jc w:val="both"/>
        <w:rPr>
          <w:rFonts w:ascii="Arial" w:eastAsia="Arial" w:hAnsi="Arial" w:cs="Arial"/>
          <w:sz w:val="24"/>
          <w:szCs w:val="24"/>
          <w:lang w:val="es-ES"/>
        </w:rPr>
      </w:pPr>
      <w:r w:rsidRPr="7059AAF0">
        <w:rPr>
          <w:rFonts w:ascii="Arial" w:eastAsia="Arial" w:hAnsi="Arial" w:cs="Arial"/>
          <w:sz w:val="24"/>
          <w:szCs w:val="24"/>
          <w:lang w:val="es-ES"/>
        </w:rPr>
        <w:t xml:space="preserve">Posicionamiento y </w:t>
      </w:r>
      <w:proofErr w:type="spellStart"/>
      <w:r w:rsidRPr="7059AAF0">
        <w:rPr>
          <w:rFonts w:ascii="Arial" w:eastAsia="Arial" w:hAnsi="Arial" w:cs="Arial"/>
          <w:sz w:val="24"/>
          <w:szCs w:val="24"/>
          <w:lang w:val="es-ES"/>
        </w:rPr>
        <w:t>visibilización</w:t>
      </w:r>
      <w:proofErr w:type="spellEnd"/>
      <w:r w:rsidRPr="7059AAF0">
        <w:rPr>
          <w:rFonts w:ascii="Arial" w:eastAsia="Arial" w:hAnsi="Arial" w:cs="Arial"/>
          <w:sz w:val="24"/>
          <w:szCs w:val="24"/>
          <w:lang w:val="es-ES"/>
        </w:rPr>
        <w:t xml:space="preserve"> de los equipos MAS </w:t>
      </w:r>
      <w:proofErr w:type="spellStart"/>
      <w:r w:rsidRPr="7059AAF0">
        <w:rPr>
          <w:rFonts w:ascii="Arial" w:eastAsia="Arial" w:hAnsi="Arial" w:cs="Arial"/>
          <w:sz w:val="24"/>
          <w:szCs w:val="24"/>
          <w:lang w:val="es-ES"/>
        </w:rPr>
        <w:t>Bienetsar</w:t>
      </w:r>
      <w:proofErr w:type="spellEnd"/>
      <w:r w:rsidRPr="7059AAF0">
        <w:rPr>
          <w:rFonts w:ascii="Arial" w:eastAsia="Arial" w:hAnsi="Arial" w:cs="Arial"/>
          <w:sz w:val="24"/>
          <w:szCs w:val="24"/>
          <w:lang w:val="es-ES"/>
        </w:rPr>
        <w:t xml:space="preserve"> en tu Hogar, de manera que la comunidad pueda conocer la oferta de acciones en salud, genere mayor confianza y proximidad </w:t>
      </w:r>
      <w:r w:rsidR="206C7FD7" w:rsidRPr="7059AAF0">
        <w:rPr>
          <w:rFonts w:ascii="Arial" w:eastAsia="Arial" w:hAnsi="Arial" w:cs="Arial"/>
          <w:sz w:val="24"/>
          <w:szCs w:val="24"/>
          <w:lang w:val="es-ES"/>
        </w:rPr>
        <w:t xml:space="preserve">con el equipo de salud y se logre el incremento de </w:t>
      </w:r>
      <w:r w:rsidR="38CBFBD8" w:rsidRPr="7059AAF0">
        <w:rPr>
          <w:rFonts w:ascii="Arial" w:eastAsia="Arial" w:hAnsi="Arial" w:cs="Arial"/>
          <w:sz w:val="24"/>
          <w:szCs w:val="24"/>
          <w:lang w:val="es-ES"/>
        </w:rPr>
        <w:t>abordajes efectivos.</w:t>
      </w:r>
    </w:p>
    <w:p w14:paraId="48203FD4" w14:textId="02D2D470" w:rsidR="57F673F8" w:rsidRDefault="38CBFBD8" w:rsidP="00CD4F4B">
      <w:pPr>
        <w:pStyle w:val="Prrafodelista"/>
        <w:numPr>
          <w:ilvl w:val="0"/>
          <w:numId w:val="20"/>
        </w:numPr>
        <w:spacing w:after="0"/>
        <w:jc w:val="both"/>
        <w:rPr>
          <w:rFonts w:ascii="Arial" w:eastAsia="Arial" w:hAnsi="Arial" w:cs="Arial"/>
          <w:sz w:val="24"/>
          <w:szCs w:val="24"/>
          <w:lang w:val="es-ES"/>
        </w:rPr>
      </w:pPr>
      <w:r w:rsidRPr="7059AAF0">
        <w:rPr>
          <w:rFonts w:ascii="Arial" w:eastAsia="Arial" w:hAnsi="Arial" w:cs="Arial"/>
          <w:sz w:val="24"/>
          <w:szCs w:val="24"/>
          <w:lang w:val="es-ES"/>
        </w:rPr>
        <w:t>Comunicar a la comunidad de manera clara y concreta el propósito del accionar de los Equipos de MAS Bienestar en tu Hogar y los datos de contacto del gestor apropiado del sector en el que se esté realizando la toma sectorial.</w:t>
      </w:r>
    </w:p>
    <w:p w14:paraId="614B7821" w14:textId="163AFAEA" w:rsidR="349F1179" w:rsidRDefault="23B7E55D" w:rsidP="00CD4F4B">
      <w:pPr>
        <w:pStyle w:val="Prrafodelista"/>
        <w:numPr>
          <w:ilvl w:val="0"/>
          <w:numId w:val="20"/>
        </w:numPr>
        <w:spacing w:after="0"/>
        <w:jc w:val="both"/>
        <w:rPr>
          <w:rFonts w:ascii="Arial" w:eastAsia="Arial" w:hAnsi="Arial" w:cs="Arial"/>
          <w:sz w:val="24"/>
          <w:szCs w:val="24"/>
          <w:lang w:val="es-ES"/>
        </w:rPr>
      </w:pPr>
      <w:r w:rsidRPr="7059AAF0">
        <w:rPr>
          <w:rFonts w:ascii="Arial" w:eastAsia="Arial" w:hAnsi="Arial" w:cs="Arial"/>
          <w:sz w:val="24"/>
          <w:szCs w:val="24"/>
          <w:lang w:val="es-ES"/>
        </w:rPr>
        <w:t>Verificar abordajes previos</w:t>
      </w:r>
      <w:r w:rsidR="60A5369D" w:rsidRPr="7059AAF0">
        <w:rPr>
          <w:rFonts w:ascii="Arial" w:eastAsia="Arial" w:hAnsi="Arial" w:cs="Arial"/>
          <w:sz w:val="24"/>
          <w:szCs w:val="24"/>
          <w:lang w:val="es-ES"/>
        </w:rPr>
        <w:t xml:space="preserve"> adelantados en el sector catastral </w:t>
      </w:r>
      <w:r w:rsidR="439EACDC" w:rsidRPr="7059AAF0">
        <w:rPr>
          <w:rFonts w:ascii="Arial" w:eastAsia="Arial" w:hAnsi="Arial" w:cs="Arial"/>
          <w:sz w:val="24"/>
          <w:szCs w:val="24"/>
          <w:lang w:val="es-ES"/>
        </w:rPr>
        <w:t xml:space="preserve">por el gestor apropiado, a través del aplicativo GTAPS, de manera que </w:t>
      </w:r>
      <w:r w:rsidR="3819BEBA" w:rsidRPr="7059AAF0">
        <w:rPr>
          <w:rFonts w:ascii="Arial" w:eastAsia="Arial" w:hAnsi="Arial" w:cs="Arial"/>
          <w:sz w:val="24"/>
          <w:szCs w:val="24"/>
          <w:lang w:val="es-ES"/>
        </w:rPr>
        <w:t xml:space="preserve">se verifique si la familia es sujeto de acciones de caracterización, actualización o seguimiento, y que </w:t>
      </w:r>
      <w:r w:rsidR="439EACDC" w:rsidRPr="7059AAF0">
        <w:rPr>
          <w:rFonts w:ascii="Arial" w:eastAsia="Arial" w:hAnsi="Arial" w:cs="Arial"/>
          <w:sz w:val="24"/>
          <w:szCs w:val="24"/>
          <w:lang w:val="es-ES"/>
        </w:rPr>
        <w:t xml:space="preserve">no se </w:t>
      </w:r>
      <w:r w:rsidR="15683532" w:rsidRPr="7059AAF0">
        <w:rPr>
          <w:rFonts w:ascii="Arial" w:eastAsia="Arial" w:hAnsi="Arial" w:cs="Arial"/>
          <w:sz w:val="24"/>
          <w:szCs w:val="24"/>
          <w:lang w:val="es-ES"/>
        </w:rPr>
        <w:t>incurra en duplicidades que pueda generar reprocesos en el abordaje familiar.</w:t>
      </w:r>
    </w:p>
    <w:p w14:paraId="728D4357" w14:textId="0E4E8B27" w:rsidR="6E51C1C4" w:rsidRDefault="6E51C1C4" w:rsidP="7059AAF0">
      <w:pPr>
        <w:pStyle w:val="Prrafodelista"/>
        <w:spacing w:after="0"/>
        <w:jc w:val="both"/>
        <w:rPr>
          <w:rFonts w:ascii="Arial" w:eastAsia="Arial" w:hAnsi="Arial" w:cs="Arial"/>
          <w:sz w:val="24"/>
          <w:szCs w:val="24"/>
          <w:lang w:val="es-ES"/>
        </w:rPr>
      </w:pPr>
    </w:p>
    <w:p w14:paraId="7ACC0AEB" w14:textId="0E47BAF8" w:rsidR="57C19162" w:rsidRDefault="35D6F814" w:rsidP="7059AAF0">
      <w:pPr>
        <w:spacing w:after="0"/>
        <w:jc w:val="both"/>
        <w:rPr>
          <w:rFonts w:ascii="Arial" w:eastAsia="Arial" w:hAnsi="Arial" w:cs="Arial"/>
          <w:sz w:val="24"/>
          <w:szCs w:val="24"/>
        </w:rPr>
      </w:pPr>
      <w:r w:rsidRPr="7059AAF0">
        <w:rPr>
          <w:rFonts w:ascii="Arial" w:eastAsia="Arial" w:hAnsi="Arial" w:cs="Arial"/>
          <w:sz w:val="24"/>
          <w:szCs w:val="24"/>
        </w:rPr>
        <w:t>E</w:t>
      </w:r>
      <w:r w:rsidR="38CBFBD8" w:rsidRPr="7059AAF0">
        <w:rPr>
          <w:rFonts w:ascii="Arial" w:eastAsia="Arial" w:hAnsi="Arial" w:cs="Arial"/>
          <w:sz w:val="24"/>
          <w:szCs w:val="24"/>
        </w:rPr>
        <w:t>stas</w:t>
      </w:r>
      <w:r w:rsidR="72206FE1" w:rsidRPr="7059AAF0">
        <w:rPr>
          <w:rFonts w:ascii="Arial" w:eastAsia="Arial" w:hAnsi="Arial" w:cs="Arial"/>
          <w:sz w:val="24"/>
          <w:szCs w:val="24"/>
        </w:rPr>
        <w:t xml:space="preserve"> </w:t>
      </w:r>
      <w:r w:rsidRPr="7059AAF0">
        <w:rPr>
          <w:rFonts w:ascii="Arial" w:eastAsia="Arial" w:hAnsi="Arial" w:cs="Arial"/>
          <w:sz w:val="24"/>
          <w:szCs w:val="24"/>
        </w:rPr>
        <w:t xml:space="preserve">tomas se priorizan para el abordaje en las temporadas de fin e inicio de año, dadas las dinámicas propias de las familias residentes de la ciudad; </w:t>
      </w:r>
      <w:r w:rsidR="19AB1732" w:rsidRPr="7059AAF0">
        <w:rPr>
          <w:rFonts w:ascii="Arial" w:eastAsia="Arial" w:hAnsi="Arial" w:cs="Arial"/>
          <w:sz w:val="24"/>
          <w:szCs w:val="24"/>
        </w:rPr>
        <w:t>así como en casos de despliegue de estrategias sectoriales e intersectoriales que se demanden y sean informadas desde la SDS.</w:t>
      </w:r>
    </w:p>
    <w:p w14:paraId="4CEC7D1B" w14:textId="09D5A63E" w:rsidR="6E51C1C4" w:rsidRDefault="6E51C1C4" w:rsidP="7059AAF0">
      <w:pPr>
        <w:spacing w:after="0"/>
        <w:jc w:val="both"/>
        <w:rPr>
          <w:rFonts w:ascii="Arial" w:eastAsia="Arial" w:hAnsi="Arial" w:cs="Arial"/>
          <w:sz w:val="24"/>
          <w:szCs w:val="24"/>
        </w:rPr>
      </w:pPr>
    </w:p>
    <w:p w14:paraId="477FD1CD" w14:textId="758BDCC8"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Finalmente, se precisa que se cuenta con un equipo de avanzada, que viabilizar las intervenciones de los </w:t>
      </w:r>
      <w:r w:rsidR="423F2899" w:rsidRPr="7059AAF0">
        <w:rPr>
          <w:rFonts w:ascii="Arial" w:eastAsia="Arial" w:hAnsi="Arial" w:cs="Arial"/>
          <w:sz w:val="24"/>
          <w:szCs w:val="24"/>
        </w:rPr>
        <w:t xml:space="preserve">gestores </w:t>
      </w:r>
      <w:r w:rsidRPr="7059AAF0">
        <w:rPr>
          <w:rFonts w:ascii="Arial" w:eastAsia="Arial" w:hAnsi="Arial" w:cs="Arial"/>
          <w:sz w:val="24"/>
          <w:szCs w:val="24"/>
        </w:rPr>
        <w:t xml:space="preserve">en los </w:t>
      </w:r>
      <w:r w:rsidR="7909908A" w:rsidRPr="7059AAF0">
        <w:rPr>
          <w:rFonts w:ascii="Arial" w:eastAsia="Arial" w:hAnsi="Arial" w:cs="Arial"/>
          <w:sz w:val="24"/>
          <w:szCs w:val="24"/>
        </w:rPr>
        <w:t>sectore</w:t>
      </w:r>
      <w:r w:rsidRPr="7059AAF0">
        <w:rPr>
          <w:rFonts w:ascii="Arial" w:eastAsia="Arial" w:hAnsi="Arial" w:cs="Arial"/>
          <w:sz w:val="24"/>
          <w:szCs w:val="24"/>
        </w:rPr>
        <w:t xml:space="preserve">s </w:t>
      </w:r>
      <w:r w:rsidR="7909908A" w:rsidRPr="7059AAF0">
        <w:rPr>
          <w:rFonts w:ascii="Arial" w:eastAsia="Arial" w:hAnsi="Arial" w:cs="Arial"/>
          <w:sz w:val="24"/>
          <w:szCs w:val="24"/>
        </w:rPr>
        <w:t xml:space="preserve">catastrales que van a ser objeto de tomas sectoriales y requieren una gestión con líderes comunitarios </w:t>
      </w:r>
      <w:r w:rsidR="7053ADCA" w:rsidRPr="7059AAF0">
        <w:rPr>
          <w:rFonts w:ascii="Arial" w:eastAsia="Arial" w:hAnsi="Arial" w:cs="Arial"/>
          <w:sz w:val="24"/>
          <w:szCs w:val="24"/>
        </w:rPr>
        <w:t>y divulgación</w:t>
      </w:r>
      <w:r w:rsidR="7909908A" w:rsidRPr="7059AAF0">
        <w:rPr>
          <w:rFonts w:ascii="Arial" w:eastAsia="Arial" w:hAnsi="Arial" w:cs="Arial"/>
          <w:sz w:val="24"/>
          <w:szCs w:val="24"/>
        </w:rPr>
        <w:t xml:space="preserve"> previa con la comunidad; así como en la operación rutinaria en </w:t>
      </w:r>
      <w:r w:rsidR="3DB2CC07" w:rsidRPr="7059AAF0">
        <w:rPr>
          <w:rFonts w:ascii="Arial" w:eastAsia="Arial" w:hAnsi="Arial" w:cs="Arial"/>
          <w:sz w:val="24"/>
          <w:szCs w:val="24"/>
        </w:rPr>
        <w:t>sectores catastrales que por sus características propias</w:t>
      </w:r>
      <w:r w:rsidRPr="7059AAF0">
        <w:rPr>
          <w:rFonts w:ascii="Arial" w:eastAsia="Arial" w:hAnsi="Arial" w:cs="Arial"/>
          <w:sz w:val="24"/>
          <w:szCs w:val="24"/>
        </w:rPr>
        <w:t xml:space="preserve"> lo requieran.</w:t>
      </w:r>
    </w:p>
    <w:p w14:paraId="36B9274D" w14:textId="6BF9E0E5"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7BE89E27" w14:textId="7BEF5690" w:rsidR="09F8C0F4" w:rsidRDefault="765083C1" w:rsidP="7059AAF0">
      <w:pPr>
        <w:spacing w:after="0"/>
        <w:jc w:val="both"/>
        <w:rPr>
          <w:rFonts w:ascii="Arial" w:eastAsia="Arial" w:hAnsi="Arial" w:cs="Arial"/>
          <w:b/>
          <w:bCs/>
          <w:sz w:val="24"/>
          <w:szCs w:val="24"/>
          <w:u w:val="single"/>
        </w:rPr>
      </w:pPr>
      <w:r w:rsidRPr="7059AAF0">
        <w:rPr>
          <w:rFonts w:ascii="Arial" w:eastAsia="Arial" w:hAnsi="Arial" w:cs="Arial"/>
          <w:b/>
          <w:bCs/>
          <w:sz w:val="24"/>
          <w:szCs w:val="24"/>
          <w:u w:val="single"/>
        </w:rPr>
        <w:t>Articulación con los equipos de cuidado diferencial indígena</w:t>
      </w:r>
    </w:p>
    <w:p w14:paraId="208CA86E" w14:textId="40488F43"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En el marco de la atención diferencial en población indígena se ha establecido un proceso de acciones de atención diferencial desde la practicas propias de usos y costumbres en salud de los diferentes pueblos indígenas que se encuentran en la ciudad</w:t>
      </w:r>
      <w:r w:rsidR="1B23D6B3" w:rsidRPr="7059AAF0">
        <w:rPr>
          <w:rFonts w:ascii="Arial" w:eastAsia="Arial" w:hAnsi="Arial" w:cs="Arial"/>
          <w:sz w:val="24"/>
          <w:szCs w:val="24"/>
        </w:rPr>
        <w:t>,</w:t>
      </w:r>
      <w:r w:rsidRPr="7059AAF0">
        <w:rPr>
          <w:rFonts w:ascii="Arial" w:eastAsia="Arial" w:hAnsi="Arial" w:cs="Arial"/>
          <w:sz w:val="24"/>
          <w:szCs w:val="24"/>
        </w:rPr>
        <w:t xml:space="preserve"> en cumplimiento a compromiso de una acción afirmativa, </w:t>
      </w:r>
      <w:r w:rsidR="7C05AE6E" w:rsidRPr="7059AAF0">
        <w:rPr>
          <w:rFonts w:ascii="Arial" w:eastAsia="Arial" w:hAnsi="Arial" w:cs="Arial"/>
          <w:sz w:val="24"/>
          <w:szCs w:val="24"/>
        </w:rPr>
        <w:t xml:space="preserve">para ello la SDS ha suscrito convenios con las autoridades indígenas, quienes cuentan con </w:t>
      </w:r>
      <w:r w:rsidR="7C05AE6E" w:rsidRPr="7059AAF0">
        <w:rPr>
          <w:rFonts w:ascii="Arial" w:eastAsia="Arial" w:hAnsi="Arial" w:cs="Arial"/>
          <w:sz w:val="24"/>
          <w:szCs w:val="24"/>
        </w:rPr>
        <w:lastRenderedPageBreak/>
        <w:t>equipos diferenciales para el abordaje de sus comunidades desde una perspectiva diferencial. E</w:t>
      </w:r>
      <w:r w:rsidRPr="7059AAF0">
        <w:rPr>
          <w:rFonts w:ascii="Arial" w:eastAsia="Arial" w:hAnsi="Arial" w:cs="Arial"/>
          <w:sz w:val="24"/>
          <w:szCs w:val="24"/>
        </w:rPr>
        <w:t>n tal sentido se evidencia la necesidad de generar un proceso de articulación para garantizar la identificación de dichas comunidades y el abordaje correspondiente</w:t>
      </w:r>
      <w:r w:rsidR="77C97A26" w:rsidRPr="7059AAF0">
        <w:rPr>
          <w:rFonts w:ascii="Arial" w:eastAsia="Arial" w:hAnsi="Arial" w:cs="Arial"/>
          <w:sz w:val="24"/>
          <w:szCs w:val="24"/>
        </w:rPr>
        <w:t>, de manera continua e integral por parte de dichos equipos</w:t>
      </w:r>
      <w:r w:rsidRPr="7059AAF0">
        <w:rPr>
          <w:rFonts w:ascii="Arial" w:eastAsia="Arial" w:hAnsi="Arial" w:cs="Arial"/>
          <w:sz w:val="24"/>
          <w:szCs w:val="24"/>
        </w:rPr>
        <w:t>.</w:t>
      </w:r>
    </w:p>
    <w:p w14:paraId="6FDB75C5" w14:textId="1F3EC36C"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6A5487F1" w14:textId="5A035265"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Por consiguiente, se estable que, si durante el barrido casa a casa se identifican familias con pertenencia étnica indígena, de los pueblos: </w:t>
      </w:r>
      <w:proofErr w:type="spellStart"/>
      <w:r w:rsidRPr="7059AAF0">
        <w:rPr>
          <w:rFonts w:ascii="Arial" w:eastAsia="Arial" w:hAnsi="Arial" w:cs="Arial"/>
          <w:sz w:val="24"/>
          <w:szCs w:val="24"/>
        </w:rPr>
        <w:t>Kichwa</w:t>
      </w:r>
      <w:proofErr w:type="spellEnd"/>
      <w:r w:rsidRPr="7059AAF0">
        <w:rPr>
          <w:rFonts w:ascii="Arial" w:eastAsia="Arial" w:hAnsi="Arial" w:cs="Arial"/>
          <w:sz w:val="24"/>
          <w:szCs w:val="24"/>
        </w:rPr>
        <w:t xml:space="preserve">, Inga, Pijao, Wounaan, Pastos, Yanacona, </w:t>
      </w:r>
      <w:proofErr w:type="spellStart"/>
      <w:r w:rsidRPr="7059AAF0">
        <w:rPr>
          <w:rFonts w:ascii="Arial" w:eastAsia="Arial" w:hAnsi="Arial" w:cs="Arial"/>
          <w:sz w:val="24"/>
          <w:szCs w:val="24"/>
        </w:rPr>
        <w:t>Misak</w:t>
      </w:r>
      <w:proofErr w:type="spellEnd"/>
      <w:r w:rsidRPr="7059AAF0">
        <w:rPr>
          <w:rFonts w:ascii="Arial" w:eastAsia="Arial" w:hAnsi="Arial" w:cs="Arial"/>
          <w:sz w:val="24"/>
          <w:szCs w:val="24"/>
        </w:rPr>
        <w:t xml:space="preserve">- </w:t>
      </w:r>
      <w:proofErr w:type="spellStart"/>
      <w:r w:rsidRPr="7059AAF0">
        <w:rPr>
          <w:rFonts w:ascii="Arial" w:eastAsia="Arial" w:hAnsi="Arial" w:cs="Arial"/>
          <w:sz w:val="24"/>
          <w:szCs w:val="24"/>
        </w:rPr>
        <w:t>Misak</w:t>
      </w:r>
      <w:proofErr w:type="spellEnd"/>
      <w:r w:rsidRPr="7059AAF0">
        <w:rPr>
          <w:rFonts w:ascii="Arial" w:eastAsia="Arial" w:hAnsi="Arial" w:cs="Arial"/>
          <w:sz w:val="24"/>
          <w:szCs w:val="24"/>
        </w:rPr>
        <w:t xml:space="preserve">, </w:t>
      </w:r>
      <w:proofErr w:type="spellStart"/>
      <w:r w:rsidRPr="7059AAF0">
        <w:rPr>
          <w:rFonts w:ascii="Arial" w:eastAsia="Arial" w:hAnsi="Arial" w:cs="Arial"/>
          <w:sz w:val="24"/>
          <w:szCs w:val="24"/>
        </w:rPr>
        <w:t>Uitoto</w:t>
      </w:r>
      <w:proofErr w:type="spellEnd"/>
      <w:r w:rsidRPr="7059AAF0">
        <w:rPr>
          <w:rFonts w:ascii="Arial" w:eastAsia="Arial" w:hAnsi="Arial" w:cs="Arial"/>
          <w:sz w:val="24"/>
          <w:szCs w:val="24"/>
        </w:rPr>
        <w:t xml:space="preserve">, </w:t>
      </w:r>
      <w:proofErr w:type="spellStart"/>
      <w:r w:rsidRPr="7059AAF0">
        <w:rPr>
          <w:rFonts w:ascii="Arial" w:eastAsia="Arial" w:hAnsi="Arial" w:cs="Arial"/>
          <w:sz w:val="24"/>
          <w:szCs w:val="24"/>
        </w:rPr>
        <w:t>Cametsa</w:t>
      </w:r>
      <w:proofErr w:type="spellEnd"/>
      <w:r w:rsidRPr="7059AAF0">
        <w:rPr>
          <w:rFonts w:ascii="Arial" w:eastAsia="Arial" w:hAnsi="Arial" w:cs="Arial"/>
          <w:sz w:val="24"/>
          <w:szCs w:val="24"/>
        </w:rPr>
        <w:t xml:space="preserve">, Nasa, </w:t>
      </w:r>
      <w:proofErr w:type="spellStart"/>
      <w:r w:rsidRPr="7059AAF0">
        <w:rPr>
          <w:rFonts w:ascii="Arial" w:eastAsia="Arial" w:hAnsi="Arial" w:cs="Arial"/>
          <w:sz w:val="24"/>
          <w:szCs w:val="24"/>
        </w:rPr>
        <w:t>Tubu</w:t>
      </w:r>
      <w:proofErr w:type="spellEnd"/>
      <w:r w:rsidRPr="7059AAF0">
        <w:rPr>
          <w:rFonts w:ascii="Arial" w:eastAsia="Arial" w:hAnsi="Arial" w:cs="Arial"/>
          <w:sz w:val="24"/>
          <w:szCs w:val="24"/>
        </w:rPr>
        <w:t xml:space="preserve"> y </w:t>
      </w:r>
      <w:proofErr w:type="spellStart"/>
      <w:r w:rsidRPr="7059AAF0">
        <w:rPr>
          <w:rFonts w:ascii="Arial" w:eastAsia="Arial" w:hAnsi="Arial" w:cs="Arial"/>
          <w:sz w:val="24"/>
          <w:szCs w:val="24"/>
        </w:rPr>
        <w:t>Eperara</w:t>
      </w:r>
      <w:proofErr w:type="spellEnd"/>
      <w:r w:rsidRPr="7059AAF0">
        <w:rPr>
          <w:rFonts w:ascii="Arial" w:eastAsia="Arial" w:hAnsi="Arial" w:cs="Arial"/>
          <w:sz w:val="24"/>
          <w:szCs w:val="24"/>
        </w:rPr>
        <w:t xml:space="preserve">- </w:t>
      </w:r>
      <w:proofErr w:type="spellStart"/>
      <w:r w:rsidRPr="7059AAF0">
        <w:rPr>
          <w:rFonts w:ascii="Arial" w:eastAsia="Arial" w:hAnsi="Arial" w:cs="Arial"/>
          <w:sz w:val="24"/>
          <w:szCs w:val="24"/>
        </w:rPr>
        <w:t>Siapidara</w:t>
      </w:r>
      <w:proofErr w:type="spellEnd"/>
      <w:r w:rsidRPr="7059AAF0">
        <w:rPr>
          <w:rFonts w:ascii="Arial" w:eastAsia="Arial" w:hAnsi="Arial" w:cs="Arial"/>
          <w:sz w:val="24"/>
          <w:szCs w:val="24"/>
        </w:rPr>
        <w:t xml:space="preserve">, estos no serán abordados y deberán ser reportados a través de plataforma Google drive; Matriz de remisión jurídico indígena dispuesta por la secretaria Distrital de Salud, asegurando la siguiente información: Nombre de quien atiende, dirección de la vivienda y si es posible obtener número de contacto para que puedan ser abordados por parte de los equipos de cuidado diferencial indígena. Esta misma acción se desarrollará con los casos que sean recibidas por el </w:t>
      </w:r>
      <w:r w:rsidR="6AE52BB6" w:rsidRPr="7059AAF0">
        <w:rPr>
          <w:rFonts w:ascii="Arial" w:eastAsia="Arial" w:hAnsi="Arial" w:cs="Arial"/>
          <w:sz w:val="24"/>
          <w:szCs w:val="24"/>
        </w:rPr>
        <w:t xml:space="preserve">Equipo </w:t>
      </w:r>
      <w:r w:rsidRPr="7059AAF0">
        <w:rPr>
          <w:rFonts w:ascii="Arial" w:eastAsia="Arial" w:hAnsi="Arial" w:cs="Arial"/>
          <w:sz w:val="24"/>
          <w:szCs w:val="24"/>
        </w:rPr>
        <w:t>en las bases de datos de la estrategia ruteo.</w:t>
      </w:r>
    </w:p>
    <w:p w14:paraId="1FFE8E83" w14:textId="46DF9548" w:rsidR="6E51C1C4" w:rsidRDefault="6E51C1C4" w:rsidP="7059AAF0">
      <w:pPr>
        <w:spacing w:after="0"/>
        <w:jc w:val="both"/>
        <w:rPr>
          <w:rFonts w:ascii="Arial" w:eastAsia="Arial" w:hAnsi="Arial" w:cs="Arial"/>
          <w:sz w:val="24"/>
          <w:szCs w:val="24"/>
        </w:rPr>
      </w:pPr>
    </w:p>
    <w:p w14:paraId="65EE7F4A" w14:textId="6EB2C2AE"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Aquellas familias que no pertenezcan a estos pueblos recibirán abordaje por del </w:t>
      </w:r>
      <w:r w:rsidR="6E1B3492" w:rsidRPr="7059AAF0">
        <w:rPr>
          <w:rFonts w:ascii="Arial" w:eastAsia="Arial" w:hAnsi="Arial" w:cs="Arial"/>
          <w:sz w:val="24"/>
          <w:szCs w:val="24"/>
        </w:rPr>
        <w:t xml:space="preserve">gestor </w:t>
      </w:r>
      <w:r w:rsidRPr="7059AAF0">
        <w:rPr>
          <w:rFonts w:ascii="Arial" w:eastAsia="Arial" w:hAnsi="Arial" w:cs="Arial"/>
          <w:sz w:val="24"/>
          <w:szCs w:val="24"/>
        </w:rPr>
        <w:t>previa aceptación de las familias y articulación con el Jurídico Indígena</w:t>
      </w:r>
      <w:r w:rsidR="185E79A9" w:rsidRPr="7059AAF0">
        <w:rPr>
          <w:rFonts w:ascii="Arial" w:eastAsia="Arial" w:hAnsi="Arial" w:cs="Arial"/>
          <w:sz w:val="24"/>
          <w:szCs w:val="24"/>
        </w:rPr>
        <w:t>, en los casos que sean necesarios</w:t>
      </w:r>
      <w:r w:rsidRPr="7059AAF0">
        <w:rPr>
          <w:rFonts w:ascii="Arial" w:eastAsia="Arial" w:hAnsi="Arial" w:cs="Arial"/>
          <w:sz w:val="24"/>
          <w:szCs w:val="24"/>
        </w:rPr>
        <w:t xml:space="preserve">. </w:t>
      </w:r>
      <w:r w:rsidR="2B789ACE" w:rsidRPr="7059AAF0">
        <w:rPr>
          <w:rFonts w:ascii="Arial" w:eastAsia="Arial" w:hAnsi="Arial" w:cs="Arial"/>
          <w:sz w:val="24"/>
          <w:szCs w:val="24"/>
        </w:rPr>
        <w:t xml:space="preserve">Por su parte, para el abordaje de familias indígenas de los pueblos Muisca Bosa, Muisca Suba, Wounaan; familias del pueblo </w:t>
      </w:r>
      <w:proofErr w:type="spellStart"/>
      <w:r w:rsidR="2B789ACE" w:rsidRPr="7059AAF0">
        <w:rPr>
          <w:rFonts w:ascii="Arial" w:eastAsia="Arial" w:hAnsi="Arial" w:cs="Arial"/>
          <w:sz w:val="24"/>
          <w:szCs w:val="24"/>
        </w:rPr>
        <w:t>Rrom</w:t>
      </w:r>
      <w:proofErr w:type="spellEnd"/>
      <w:r w:rsidR="2B789ACE" w:rsidRPr="7059AAF0">
        <w:rPr>
          <w:rFonts w:ascii="Arial" w:eastAsia="Arial" w:hAnsi="Arial" w:cs="Arial"/>
          <w:sz w:val="24"/>
          <w:szCs w:val="24"/>
        </w:rPr>
        <w:t xml:space="preserve">, familias afrodescendientes y palenqueras, el abordaje estará a cargo de los equipos </w:t>
      </w:r>
      <w:r w:rsidR="2D35474A" w:rsidRPr="7059AAF0">
        <w:rPr>
          <w:rFonts w:ascii="Arial" w:eastAsia="Arial" w:hAnsi="Arial" w:cs="Arial"/>
          <w:sz w:val="24"/>
          <w:szCs w:val="24"/>
        </w:rPr>
        <w:t>con pertenencia</w:t>
      </w:r>
      <w:r w:rsidR="2B789ACE" w:rsidRPr="7059AAF0">
        <w:rPr>
          <w:rFonts w:ascii="Arial" w:eastAsia="Arial" w:hAnsi="Arial" w:cs="Arial"/>
          <w:sz w:val="24"/>
          <w:szCs w:val="24"/>
        </w:rPr>
        <w:t xml:space="preserve"> </w:t>
      </w:r>
      <w:r w:rsidR="05ED26EA" w:rsidRPr="7059AAF0">
        <w:rPr>
          <w:rFonts w:ascii="Arial" w:eastAsia="Arial" w:hAnsi="Arial" w:cs="Arial"/>
          <w:sz w:val="24"/>
          <w:szCs w:val="24"/>
        </w:rPr>
        <w:t>étnica</w:t>
      </w:r>
      <w:r w:rsidR="2D35474A" w:rsidRPr="7059AAF0">
        <w:rPr>
          <w:rFonts w:ascii="Arial" w:eastAsia="Arial" w:hAnsi="Arial" w:cs="Arial"/>
          <w:sz w:val="24"/>
          <w:szCs w:val="24"/>
        </w:rPr>
        <w:t xml:space="preserve"> </w:t>
      </w:r>
      <w:r w:rsidR="2B789ACE" w:rsidRPr="7059AAF0">
        <w:rPr>
          <w:rFonts w:ascii="Arial" w:eastAsia="Arial" w:hAnsi="Arial" w:cs="Arial"/>
          <w:sz w:val="24"/>
          <w:szCs w:val="24"/>
        </w:rPr>
        <w:t xml:space="preserve">de </w:t>
      </w:r>
      <w:r w:rsidR="579D57E6" w:rsidRPr="7059AAF0">
        <w:rPr>
          <w:rFonts w:ascii="Arial" w:eastAsia="Arial" w:hAnsi="Arial" w:cs="Arial"/>
          <w:sz w:val="24"/>
          <w:szCs w:val="24"/>
        </w:rPr>
        <w:t xml:space="preserve">los Equipos MAS Bienestar en tu Hogar, a través de las acciones de bienestar definidas, para lo cual se deberá </w:t>
      </w:r>
      <w:r w:rsidR="67107F83" w:rsidRPr="7059AAF0">
        <w:rPr>
          <w:rFonts w:ascii="Arial" w:eastAsia="Arial" w:hAnsi="Arial" w:cs="Arial"/>
          <w:sz w:val="24"/>
          <w:szCs w:val="24"/>
        </w:rPr>
        <w:t>adelantar</w:t>
      </w:r>
      <w:r w:rsidR="44536363" w:rsidRPr="7059AAF0">
        <w:rPr>
          <w:rFonts w:ascii="Arial" w:eastAsia="Arial" w:hAnsi="Arial" w:cs="Arial"/>
          <w:sz w:val="24"/>
          <w:szCs w:val="24"/>
        </w:rPr>
        <w:t xml:space="preserve"> la</w:t>
      </w:r>
      <w:r w:rsidR="579D57E6" w:rsidRPr="7059AAF0">
        <w:rPr>
          <w:rFonts w:ascii="Arial" w:eastAsia="Arial" w:hAnsi="Arial" w:cs="Arial"/>
          <w:sz w:val="24"/>
          <w:szCs w:val="24"/>
        </w:rPr>
        <w:t xml:space="preserve"> articulación interna entre los diferentes perfiles.</w:t>
      </w:r>
    </w:p>
    <w:p w14:paraId="441D5E11" w14:textId="3B4FC420" w:rsidR="09F8C0F4" w:rsidRDefault="765083C1" w:rsidP="7059AAF0">
      <w:pPr>
        <w:spacing w:after="0"/>
        <w:ind w:left="708"/>
        <w:jc w:val="both"/>
        <w:rPr>
          <w:rFonts w:ascii="Arial" w:eastAsia="Arial" w:hAnsi="Arial" w:cs="Arial"/>
          <w:sz w:val="24"/>
          <w:szCs w:val="24"/>
        </w:rPr>
      </w:pPr>
      <w:r w:rsidRPr="7059AAF0">
        <w:rPr>
          <w:rFonts w:ascii="Arial" w:eastAsia="Arial" w:hAnsi="Arial" w:cs="Arial"/>
          <w:sz w:val="24"/>
          <w:szCs w:val="24"/>
        </w:rPr>
        <w:t xml:space="preserve"> </w:t>
      </w:r>
    </w:p>
    <w:p w14:paraId="1A2C90CA" w14:textId="0EA51141" w:rsidR="09F8C0F4" w:rsidRDefault="765083C1" w:rsidP="7059AAF0">
      <w:pPr>
        <w:spacing w:after="0"/>
        <w:ind w:left="360" w:hanging="360"/>
        <w:jc w:val="both"/>
        <w:rPr>
          <w:rFonts w:ascii="Arial" w:eastAsia="Arial" w:hAnsi="Arial" w:cs="Arial"/>
          <w:b/>
          <w:bCs/>
          <w:i/>
          <w:iCs/>
          <w:sz w:val="24"/>
          <w:szCs w:val="24"/>
          <w:u w:val="single"/>
        </w:rPr>
      </w:pPr>
      <w:r w:rsidRPr="501A8885">
        <w:rPr>
          <w:rFonts w:ascii="Arial" w:eastAsia="Arial" w:hAnsi="Arial" w:cs="Arial"/>
          <w:b/>
          <w:bCs/>
          <w:i/>
          <w:iCs/>
          <w:sz w:val="24"/>
          <w:szCs w:val="24"/>
          <w:u w:val="single"/>
        </w:rPr>
        <w:t>Ruteo para la búsqueda de casos específicos de poblaciones de riesgo</w:t>
      </w:r>
    </w:p>
    <w:p w14:paraId="6CF63256" w14:textId="0D10B298" w:rsidR="501A8885" w:rsidRDefault="501A8885" w:rsidP="501A8885">
      <w:pPr>
        <w:spacing w:after="0"/>
        <w:ind w:left="360" w:hanging="360"/>
        <w:jc w:val="both"/>
        <w:rPr>
          <w:rFonts w:ascii="Arial" w:eastAsia="Arial" w:hAnsi="Arial" w:cs="Arial"/>
          <w:b/>
          <w:bCs/>
          <w:i/>
          <w:iCs/>
          <w:sz w:val="24"/>
          <w:szCs w:val="24"/>
          <w:u w:val="single"/>
        </w:rPr>
      </w:pPr>
    </w:p>
    <w:p w14:paraId="261B16B8" w14:textId="7A5561C1"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La estrategia de </w:t>
      </w:r>
      <w:r w:rsidR="39A65F77" w:rsidRPr="7059AAF0">
        <w:rPr>
          <w:rFonts w:ascii="Arial" w:eastAsia="Arial" w:hAnsi="Arial" w:cs="Arial"/>
          <w:sz w:val="24"/>
          <w:szCs w:val="24"/>
        </w:rPr>
        <w:t>ruteo</w:t>
      </w:r>
      <w:r w:rsidRPr="7059AAF0">
        <w:rPr>
          <w:rFonts w:ascii="Arial" w:eastAsia="Arial" w:hAnsi="Arial" w:cs="Arial"/>
          <w:sz w:val="24"/>
          <w:szCs w:val="24"/>
        </w:rPr>
        <w:t xml:space="preserve"> está dirigida al abordaje de casos que son priorizados a partir de diferentes procesos de articulación con actores sectoriales o intersectoriales, donde se adelanta la identificación de familias que requieren la atención por los E</w:t>
      </w:r>
      <w:r w:rsidR="436BECA4" w:rsidRPr="7059AAF0">
        <w:rPr>
          <w:rFonts w:ascii="Arial" w:eastAsia="Arial" w:hAnsi="Arial" w:cs="Arial"/>
          <w:sz w:val="24"/>
          <w:szCs w:val="24"/>
        </w:rPr>
        <w:t xml:space="preserve">quipos MAS Bienestar en tu Hogar. Este proceso se lleva a cabo de manera conjunta y articulada </w:t>
      </w:r>
      <w:r w:rsidR="2562A9D8" w:rsidRPr="7059AAF0">
        <w:rPr>
          <w:rFonts w:ascii="Arial" w:eastAsia="Arial" w:hAnsi="Arial" w:cs="Arial"/>
          <w:sz w:val="24"/>
          <w:szCs w:val="24"/>
        </w:rPr>
        <w:t xml:space="preserve">con los gestores en línea quienes tienen a cargo el contacto de las familias referidas por diferentes fuentes y que </w:t>
      </w:r>
      <w:r w:rsidR="647F4864" w:rsidRPr="7059AAF0">
        <w:rPr>
          <w:rFonts w:ascii="Arial" w:eastAsia="Arial" w:hAnsi="Arial" w:cs="Arial"/>
          <w:sz w:val="24"/>
          <w:szCs w:val="24"/>
        </w:rPr>
        <w:t>posteriormente</w:t>
      </w:r>
      <w:r w:rsidR="2562A9D8" w:rsidRPr="7059AAF0">
        <w:rPr>
          <w:rFonts w:ascii="Arial" w:eastAsia="Arial" w:hAnsi="Arial" w:cs="Arial"/>
          <w:sz w:val="24"/>
          <w:szCs w:val="24"/>
        </w:rPr>
        <w:t xml:space="preserve"> son derivados a los profesionales del equipo acorde a prioridad; sin embargo, algunos casos son priorizados para el abordaje</w:t>
      </w:r>
      <w:r w:rsidR="2EBE2492" w:rsidRPr="7059AAF0">
        <w:rPr>
          <w:rFonts w:ascii="Arial" w:eastAsia="Arial" w:hAnsi="Arial" w:cs="Arial"/>
          <w:sz w:val="24"/>
          <w:szCs w:val="24"/>
        </w:rPr>
        <w:t xml:space="preserve"> directamente</w:t>
      </w:r>
      <w:r w:rsidR="2562A9D8" w:rsidRPr="7059AAF0">
        <w:rPr>
          <w:rFonts w:ascii="Arial" w:eastAsia="Arial" w:hAnsi="Arial" w:cs="Arial"/>
          <w:sz w:val="24"/>
          <w:szCs w:val="24"/>
        </w:rPr>
        <w:t xml:space="preserve"> de</w:t>
      </w:r>
      <w:r w:rsidR="1366B626" w:rsidRPr="7059AAF0">
        <w:rPr>
          <w:rFonts w:ascii="Arial" w:eastAsia="Arial" w:hAnsi="Arial" w:cs="Arial"/>
          <w:sz w:val="24"/>
          <w:szCs w:val="24"/>
        </w:rPr>
        <w:t>l</w:t>
      </w:r>
      <w:r w:rsidR="2562A9D8" w:rsidRPr="7059AAF0">
        <w:rPr>
          <w:rFonts w:ascii="Arial" w:eastAsia="Arial" w:hAnsi="Arial" w:cs="Arial"/>
          <w:sz w:val="24"/>
          <w:szCs w:val="24"/>
        </w:rPr>
        <w:t xml:space="preserve"> gestor </w:t>
      </w:r>
      <w:r w:rsidR="7FA77545" w:rsidRPr="7059AAF0">
        <w:rPr>
          <w:rFonts w:ascii="Arial" w:eastAsia="Arial" w:hAnsi="Arial" w:cs="Arial"/>
          <w:sz w:val="24"/>
          <w:szCs w:val="24"/>
        </w:rPr>
        <w:t>de bienestar, por lo que este perfil debe adelantar la gestión tanto remota como presencial de los casos asignados a través del módulo de ruteo del aplicativo GTAPS, los cuales corresponden a prioridades que se encuentran en su secto</w:t>
      </w:r>
      <w:r w:rsidR="1665116B" w:rsidRPr="7059AAF0">
        <w:rPr>
          <w:rFonts w:ascii="Arial" w:eastAsia="Arial" w:hAnsi="Arial" w:cs="Arial"/>
          <w:sz w:val="24"/>
          <w:szCs w:val="24"/>
        </w:rPr>
        <w:t xml:space="preserve">r catastral y que pueden tener </w:t>
      </w:r>
      <w:r w:rsidR="396AF67D" w:rsidRPr="7059AAF0">
        <w:rPr>
          <w:rFonts w:ascii="Arial" w:eastAsia="Arial" w:hAnsi="Arial" w:cs="Arial"/>
          <w:sz w:val="24"/>
          <w:szCs w:val="24"/>
        </w:rPr>
        <w:t>respuesta</w:t>
      </w:r>
      <w:r w:rsidR="1665116B" w:rsidRPr="7059AAF0">
        <w:rPr>
          <w:rFonts w:ascii="Arial" w:eastAsia="Arial" w:hAnsi="Arial" w:cs="Arial"/>
          <w:sz w:val="24"/>
          <w:szCs w:val="24"/>
        </w:rPr>
        <w:t xml:space="preserve"> desde </w:t>
      </w:r>
      <w:r w:rsidR="19090B4E" w:rsidRPr="7059AAF0">
        <w:rPr>
          <w:rFonts w:ascii="Arial" w:eastAsia="Arial" w:hAnsi="Arial" w:cs="Arial"/>
          <w:sz w:val="24"/>
          <w:szCs w:val="24"/>
        </w:rPr>
        <w:t>su acciona</w:t>
      </w:r>
      <w:r w:rsidR="1665116B" w:rsidRPr="7059AAF0">
        <w:rPr>
          <w:rFonts w:ascii="Arial" w:eastAsia="Arial" w:hAnsi="Arial" w:cs="Arial"/>
          <w:sz w:val="24"/>
          <w:szCs w:val="24"/>
        </w:rPr>
        <w:t>r.</w:t>
      </w:r>
    </w:p>
    <w:p w14:paraId="339D8EC3" w14:textId="7D192EFD" w:rsidR="6E51C1C4" w:rsidRDefault="6E51C1C4" w:rsidP="7059AAF0">
      <w:pPr>
        <w:spacing w:after="0"/>
        <w:jc w:val="both"/>
        <w:rPr>
          <w:rFonts w:ascii="Arial" w:eastAsia="Arial" w:hAnsi="Arial" w:cs="Arial"/>
          <w:sz w:val="24"/>
          <w:szCs w:val="24"/>
        </w:rPr>
      </w:pPr>
    </w:p>
    <w:p w14:paraId="555E69E1" w14:textId="4D1B048B" w:rsidR="7949AFC9" w:rsidRDefault="72049E66" w:rsidP="7059AAF0">
      <w:pPr>
        <w:spacing w:after="0"/>
        <w:jc w:val="both"/>
        <w:rPr>
          <w:rFonts w:ascii="Arial" w:eastAsia="Arial" w:hAnsi="Arial" w:cs="Arial"/>
          <w:sz w:val="24"/>
          <w:szCs w:val="24"/>
        </w:rPr>
      </w:pPr>
      <w:r w:rsidRPr="7059AAF0">
        <w:rPr>
          <w:rFonts w:ascii="Arial" w:eastAsia="Arial" w:hAnsi="Arial" w:cs="Arial"/>
          <w:sz w:val="24"/>
          <w:szCs w:val="24"/>
        </w:rPr>
        <w:t>P</w:t>
      </w:r>
      <w:r w:rsidR="765083C1" w:rsidRPr="7059AAF0">
        <w:rPr>
          <w:rFonts w:ascii="Arial" w:eastAsia="Arial" w:hAnsi="Arial" w:cs="Arial"/>
          <w:sz w:val="24"/>
          <w:szCs w:val="24"/>
        </w:rPr>
        <w:t xml:space="preserve">ara ello, el </w:t>
      </w:r>
      <w:r w:rsidR="4E422C70" w:rsidRPr="7059AAF0">
        <w:rPr>
          <w:rFonts w:ascii="Arial" w:eastAsia="Arial" w:hAnsi="Arial" w:cs="Arial"/>
          <w:sz w:val="24"/>
          <w:szCs w:val="24"/>
        </w:rPr>
        <w:t xml:space="preserve">gestor de bienestar desarrollará las acciones definidas en la </w:t>
      </w:r>
      <w:r w:rsidR="4E422C70" w:rsidRPr="7059AAF0">
        <w:rPr>
          <w:rFonts w:ascii="Arial" w:eastAsia="Arial" w:hAnsi="Arial" w:cs="Arial"/>
          <w:i/>
          <w:iCs/>
          <w:sz w:val="24"/>
          <w:szCs w:val="24"/>
        </w:rPr>
        <w:t>Actividad 1. Gestión de la estrategia de abordaje mediante ruteo</w:t>
      </w:r>
      <w:r w:rsidR="00511CCB" w:rsidRPr="7059AAF0">
        <w:rPr>
          <w:rFonts w:ascii="Arial" w:eastAsia="Arial" w:hAnsi="Arial" w:cs="Arial"/>
          <w:i/>
          <w:iCs/>
          <w:sz w:val="24"/>
          <w:szCs w:val="24"/>
        </w:rPr>
        <w:t>; 1.7.1.1 Acciones en primer contacto telefónico</w:t>
      </w:r>
      <w:r w:rsidR="4E422C70" w:rsidRPr="7059AAF0">
        <w:rPr>
          <w:rFonts w:ascii="Arial" w:eastAsia="Arial" w:hAnsi="Arial" w:cs="Arial"/>
          <w:i/>
          <w:iCs/>
          <w:sz w:val="24"/>
          <w:szCs w:val="24"/>
        </w:rPr>
        <w:t xml:space="preserve">, </w:t>
      </w:r>
      <w:r w:rsidR="4E422C70" w:rsidRPr="7059AAF0">
        <w:rPr>
          <w:rFonts w:ascii="Arial" w:eastAsia="Arial" w:hAnsi="Arial" w:cs="Arial"/>
          <w:sz w:val="24"/>
          <w:szCs w:val="24"/>
        </w:rPr>
        <w:t xml:space="preserve">descrita en la acción de bienestar de </w:t>
      </w:r>
      <w:r w:rsidR="4534D3DE" w:rsidRPr="7059AAF0">
        <w:rPr>
          <w:rFonts w:ascii="Arial" w:eastAsia="Arial" w:hAnsi="Arial" w:cs="Arial"/>
          <w:i/>
          <w:iCs/>
          <w:sz w:val="24"/>
          <w:szCs w:val="24"/>
        </w:rPr>
        <w:t xml:space="preserve">Gestor de Bienestar </w:t>
      </w:r>
      <w:r w:rsidR="4E422C70" w:rsidRPr="7059AAF0">
        <w:rPr>
          <w:rFonts w:ascii="Arial" w:eastAsia="Arial" w:hAnsi="Arial" w:cs="Arial"/>
          <w:i/>
          <w:iCs/>
          <w:sz w:val="24"/>
          <w:szCs w:val="24"/>
        </w:rPr>
        <w:t>en Línea</w:t>
      </w:r>
      <w:r w:rsidR="4E422C70" w:rsidRPr="7059AAF0">
        <w:rPr>
          <w:rFonts w:ascii="Arial" w:eastAsia="Arial" w:hAnsi="Arial" w:cs="Arial"/>
          <w:sz w:val="24"/>
          <w:szCs w:val="24"/>
        </w:rPr>
        <w:t xml:space="preserve">, </w:t>
      </w:r>
      <w:r w:rsidR="57F47EFF" w:rsidRPr="7059AAF0">
        <w:rPr>
          <w:rFonts w:ascii="Arial" w:eastAsia="Arial" w:hAnsi="Arial" w:cs="Arial"/>
          <w:sz w:val="24"/>
          <w:szCs w:val="24"/>
        </w:rPr>
        <w:t>donde se detallan cada uno de los pasos a seguir y entregables de este contacto</w:t>
      </w:r>
      <w:r w:rsidR="4E422C70" w:rsidRPr="7059AAF0">
        <w:rPr>
          <w:rFonts w:ascii="Arial" w:eastAsia="Arial" w:hAnsi="Arial" w:cs="Arial"/>
          <w:sz w:val="24"/>
          <w:szCs w:val="24"/>
        </w:rPr>
        <w:t xml:space="preserve">.  </w:t>
      </w:r>
    </w:p>
    <w:p w14:paraId="23AAAD45" w14:textId="1F32D9D6" w:rsidR="6E51C1C4" w:rsidRDefault="6E51C1C4" w:rsidP="7059AAF0">
      <w:pPr>
        <w:spacing w:after="0"/>
        <w:jc w:val="both"/>
        <w:rPr>
          <w:rFonts w:ascii="Arial" w:eastAsia="Arial" w:hAnsi="Arial" w:cs="Arial"/>
          <w:sz w:val="24"/>
          <w:szCs w:val="24"/>
        </w:rPr>
      </w:pPr>
    </w:p>
    <w:p w14:paraId="349DB5D5" w14:textId="04115DB0" w:rsidR="29BE730B" w:rsidRDefault="2D1615A4" w:rsidP="7059AAF0">
      <w:pPr>
        <w:spacing w:after="0"/>
        <w:jc w:val="both"/>
        <w:rPr>
          <w:rFonts w:ascii="Arial" w:eastAsia="Arial" w:hAnsi="Arial" w:cs="Arial"/>
          <w:sz w:val="24"/>
          <w:szCs w:val="24"/>
        </w:rPr>
      </w:pPr>
      <w:r w:rsidRPr="7059AAF0">
        <w:rPr>
          <w:rFonts w:ascii="Arial" w:eastAsia="Arial" w:hAnsi="Arial" w:cs="Arial"/>
          <w:sz w:val="24"/>
          <w:szCs w:val="24"/>
        </w:rPr>
        <w:t xml:space="preserve">Es importante precisar que la </w:t>
      </w:r>
      <w:proofErr w:type="spellStart"/>
      <w:r w:rsidRPr="7059AAF0">
        <w:rPr>
          <w:rFonts w:ascii="Arial" w:eastAsia="Arial" w:hAnsi="Arial" w:cs="Arial"/>
          <w:sz w:val="24"/>
          <w:szCs w:val="24"/>
        </w:rPr>
        <w:t>articulaciín</w:t>
      </w:r>
      <w:proofErr w:type="spellEnd"/>
      <w:r w:rsidRPr="7059AAF0">
        <w:rPr>
          <w:rFonts w:ascii="Arial" w:eastAsia="Arial" w:hAnsi="Arial" w:cs="Arial"/>
          <w:sz w:val="24"/>
          <w:szCs w:val="24"/>
        </w:rPr>
        <w:t xml:space="preserve"> entre el gestor en línea y el gestor de bienestar debe desarrollarse de manera permanente y sinérgica, de manera que a partir de dicho trabajo conjunto se logre el abordaje de</w:t>
      </w:r>
      <w:r w:rsidR="3C160239" w:rsidRPr="7059AAF0">
        <w:rPr>
          <w:rFonts w:ascii="Arial" w:eastAsia="Arial" w:hAnsi="Arial" w:cs="Arial"/>
          <w:sz w:val="24"/>
          <w:szCs w:val="24"/>
        </w:rPr>
        <w:t xml:space="preserve">l 100% de la población del sector </w:t>
      </w:r>
      <w:proofErr w:type="spellStart"/>
      <w:r w:rsidR="3C160239" w:rsidRPr="7059AAF0">
        <w:rPr>
          <w:rFonts w:ascii="Arial" w:eastAsia="Arial" w:hAnsi="Arial" w:cs="Arial"/>
          <w:sz w:val="24"/>
          <w:szCs w:val="24"/>
        </w:rPr>
        <w:t>catrastral</w:t>
      </w:r>
      <w:proofErr w:type="spellEnd"/>
      <w:r w:rsidR="3C160239" w:rsidRPr="7059AAF0">
        <w:rPr>
          <w:rFonts w:ascii="Arial" w:eastAsia="Arial" w:hAnsi="Arial" w:cs="Arial"/>
          <w:sz w:val="24"/>
          <w:szCs w:val="24"/>
        </w:rPr>
        <w:t>, a través de diferentes estrategias remotas y presenciales. Para ello, el gestor en línea reportará al gestor de bienestar, los casos que a partir del contacto telefónico y la iden</w:t>
      </w:r>
      <w:r w:rsidR="6CA67515" w:rsidRPr="7059AAF0">
        <w:rPr>
          <w:rFonts w:ascii="Arial" w:eastAsia="Arial" w:hAnsi="Arial" w:cs="Arial"/>
          <w:sz w:val="24"/>
          <w:szCs w:val="24"/>
        </w:rPr>
        <w:t xml:space="preserve">tificación de necesidades requieren un abordaje presencial en la vivienda para que desde el gestor de bienestar se garantice la continuidad del cuidado de dicha familia; así mismo, </w:t>
      </w:r>
      <w:r w:rsidR="4EEEB302" w:rsidRPr="7059AAF0">
        <w:rPr>
          <w:rFonts w:ascii="Arial" w:eastAsia="Arial" w:hAnsi="Arial" w:cs="Arial"/>
          <w:sz w:val="24"/>
          <w:szCs w:val="24"/>
        </w:rPr>
        <w:t xml:space="preserve">los casos </w:t>
      </w:r>
      <w:proofErr w:type="gramStart"/>
      <w:r w:rsidR="4EEEB302" w:rsidRPr="7059AAF0">
        <w:rPr>
          <w:rFonts w:ascii="Arial" w:eastAsia="Arial" w:hAnsi="Arial" w:cs="Arial"/>
          <w:sz w:val="24"/>
          <w:szCs w:val="24"/>
        </w:rPr>
        <w:t>que</w:t>
      </w:r>
      <w:proofErr w:type="gramEnd"/>
      <w:r w:rsidR="4EEEB302" w:rsidRPr="7059AAF0">
        <w:rPr>
          <w:rFonts w:ascii="Arial" w:eastAsia="Arial" w:hAnsi="Arial" w:cs="Arial"/>
          <w:sz w:val="24"/>
          <w:szCs w:val="24"/>
        </w:rPr>
        <w:t xml:space="preserve"> tras haber realizado tres intentos de contacto, no fue posible la efectividad. Por su parte, </w:t>
      </w:r>
      <w:r w:rsidR="6CA67515" w:rsidRPr="7059AAF0">
        <w:rPr>
          <w:rFonts w:ascii="Arial" w:eastAsia="Arial" w:hAnsi="Arial" w:cs="Arial"/>
          <w:sz w:val="24"/>
          <w:szCs w:val="24"/>
        </w:rPr>
        <w:t xml:space="preserve">el gestor de </w:t>
      </w:r>
      <w:r w:rsidR="2E75359C" w:rsidRPr="7059AAF0">
        <w:rPr>
          <w:rFonts w:ascii="Arial" w:eastAsia="Arial" w:hAnsi="Arial" w:cs="Arial"/>
          <w:sz w:val="24"/>
          <w:szCs w:val="24"/>
        </w:rPr>
        <w:t>bienestar</w:t>
      </w:r>
      <w:r w:rsidR="6CA67515" w:rsidRPr="7059AAF0">
        <w:rPr>
          <w:rFonts w:ascii="Arial" w:eastAsia="Arial" w:hAnsi="Arial" w:cs="Arial"/>
          <w:sz w:val="24"/>
          <w:szCs w:val="24"/>
        </w:rPr>
        <w:t xml:space="preserve"> reportará </w:t>
      </w:r>
      <w:r w:rsidR="011B7DD7" w:rsidRPr="7059AAF0">
        <w:rPr>
          <w:rFonts w:ascii="Arial" w:eastAsia="Arial" w:hAnsi="Arial" w:cs="Arial"/>
          <w:sz w:val="24"/>
          <w:szCs w:val="24"/>
        </w:rPr>
        <w:t>los casos que no aceptan abordaje presencial, para seguimiento</w:t>
      </w:r>
      <w:r w:rsidR="38AFBEF2" w:rsidRPr="7059AAF0">
        <w:rPr>
          <w:rFonts w:ascii="Arial" w:eastAsia="Arial" w:hAnsi="Arial" w:cs="Arial"/>
          <w:sz w:val="24"/>
          <w:szCs w:val="24"/>
        </w:rPr>
        <w:t xml:space="preserve"> remoto</w:t>
      </w:r>
      <w:r w:rsidR="011B7DD7" w:rsidRPr="7059AAF0">
        <w:rPr>
          <w:rFonts w:ascii="Arial" w:eastAsia="Arial" w:hAnsi="Arial" w:cs="Arial"/>
          <w:sz w:val="24"/>
          <w:szCs w:val="24"/>
        </w:rPr>
        <w:t xml:space="preserve"> por el gestor </w:t>
      </w:r>
      <w:r w:rsidR="07B87F25" w:rsidRPr="7059AAF0">
        <w:rPr>
          <w:rFonts w:ascii="Arial" w:eastAsia="Arial" w:hAnsi="Arial" w:cs="Arial"/>
          <w:sz w:val="24"/>
          <w:szCs w:val="24"/>
        </w:rPr>
        <w:t>en línea</w:t>
      </w:r>
      <w:r w:rsidR="011B7DD7" w:rsidRPr="7059AAF0">
        <w:rPr>
          <w:rFonts w:ascii="Arial" w:eastAsia="Arial" w:hAnsi="Arial" w:cs="Arial"/>
          <w:sz w:val="24"/>
          <w:szCs w:val="24"/>
        </w:rPr>
        <w:t xml:space="preserve">.  </w:t>
      </w:r>
    </w:p>
    <w:p w14:paraId="336BA12D" w14:textId="7AE9474E" w:rsidR="6E51C1C4" w:rsidRDefault="6E51C1C4" w:rsidP="7059AAF0">
      <w:pPr>
        <w:spacing w:after="0"/>
        <w:jc w:val="both"/>
        <w:rPr>
          <w:rFonts w:ascii="Arial" w:eastAsia="Arial" w:hAnsi="Arial" w:cs="Arial"/>
          <w:sz w:val="24"/>
          <w:szCs w:val="24"/>
        </w:rPr>
      </w:pPr>
    </w:p>
    <w:p w14:paraId="209D9F55" w14:textId="1EE42584"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Adicional a las dos estrategias clave mencionadas anteriormente</w:t>
      </w:r>
      <w:r w:rsidR="0828FFC2" w:rsidRPr="7059AAF0">
        <w:rPr>
          <w:rFonts w:ascii="Arial" w:eastAsia="Arial" w:hAnsi="Arial" w:cs="Arial"/>
          <w:sz w:val="24"/>
          <w:szCs w:val="24"/>
        </w:rPr>
        <w:t xml:space="preserve"> (Barrido casa a casa o ruteo)</w:t>
      </w:r>
      <w:r w:rsidRPr="7059AAF0">
        <w:rPr>
          <w:rFonts w:ascii="Arial" w:eastAsia="Arial" w:hAnsi="Arial" w:cs="Arial"/>
          <w:sz w:val="24"/>
          <w:szCs w:val="24"/>
        </w:rPr>
        <w:t xml:space="preserve">, los </w:t>
      </w:r>
      <w:r w:rsidR="1E90A485" w:rsidRPr="7059AAF0">
        <w:rPr>
          <w:rFonts w:ascii="Arial" w:eastAsia="Arial" w:hAnsi="Arial" w:cs="Arial"/>
          <w:sz w:val="24"/>
          <w:szCs w:val="24"/>
        </w:rPr>
        <w:t xml:space="preserve">gestores </w:t>
      </w:r>
      <w:r w:rsidRPr="7059AAF0">
        <w:rPr>
          <w:rFonts w:ascii="Arial" w:eastAsia="Arial" w:hAnsi="Arial" w:cs="Arial"/>
          <w:sz w:val="24"/>
          <w:szCs w:val="24"/>
        </w:rPr>
        <w:t>de</w:t>
      </w:r>
      <w:r w:rsidR="2586CBA5" w:rsidRPr="7059AAF0">
        <w:rPr>
          <w:rFonts w:ascii="Arial" w:eastAsia="Arial" w:hAnsi="Arial" w:cs="Arial"/>
          <w:sz w:val="24"/>
          <w:szCs w:val="24"/>
        </w:rPr>
        <w:t xml:space="preserve"> </w:t>
      </w:r>
      <w:r w:rsidRPr="7059AAF0">
        <w:rPr>
          <w:rFonts w:ascii="Arial" w:eastAsia="Arial" w:hAnsi="Arial" w:cs="Arial"/>
          <w:sz w:val="24"/>
          <w:szCs w:val="24"/>
        </w:rPr>
        <w:t>l</w:t>
      </w:r>
      <w:r w:rsidR="2586CBA5" w:rsidRPr="7059AAF0">
        <w:rPr>
          <w:rFonts w:ascii="Arial" w:eastAsia="Arial" w:hAnsi="Arial" w:cs="Arial"/>
          <w:sz w:val="24"/>
          <w:szCs w:val="24"/>
        </w:rPr>
        <w:t>a</w:t>
      </w:r>
      <w:r w:rsidRPr="7059AAF0">
        <w:rPr>
          <w:rFonts w:ascii="Arial" w:eastAsia="Arial" w:hAnsi="Arial" w:cs="Arial"/>
          <w:sz w:val="24"/>
          <w:szCs w:val="24"/>
        </w:rPr>
        <w:t xml:space="preserve"> </w:t>
      </w:r>
      <w:r w:rsidR="4C595A31" w:rsidRPr="7059AAF0">
        <w:rPr>
          <w:rFonts w:ascii="Arial" w:eastAsia="Arial" w:hAnsi="Arial" w:cs="Arial"/>
          <w:sz w:val="24"/>
          <w:szCs w:val="24"/>
        </w:rPr>
        <w:t xml:space="preserve">acción de bienestar </w:t>
      </w:r>
      <w:r w:rsidRPr="7059AAF0">
        <w:rPr>
          <w:rFonts w:ascii="Arial" w:eastAsia="Arial" w:hAnsi="Arial" w:cs="Arial"/>
          <w:sz w:val="24"/>
          <w:szCs w:val="24"/>
        </w:rPr>
        <w:t>de abordaje territorial participarán en acciones territoriales como:</w:t>
      </w:r>
    </w:p>
    <w:p w14:paraId="1CDD9EE5" w14:textId="0B1EDC4B" w:rsidR="09F8C0F4" w:rsidRDefault="765083C1" w:rsidP="00CD4F4B">
      <w:pPr>
        <w:pStyle w:val="Prrafodelista"/>
        <w:numPr>
          <w:ilvl w:val="0"/>
          <w:numId w:val="30"/>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Abordaje de territorios en el marco de jornadas sectoriales y distritales, abordaje de pagadiarios de población migrante e indígena, entre otros referidos por la SDS.</w:t>
      </w:r>
    </w:p>
    <w:p w14:paraId="4F2BB5A7" w14:textId="4E277F12" w:rsidR="1548FE23" w:rsidRDefault="5AD708F5" w:rsidP="00CD4F4B">
      <w:pPr>
        <w:pStyle w:val="Prrafodelista"/>
        <w:numPr>
          <w:ilvl w:val="0"/>
          <w:numId w:val="30"/>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Abordaje de</w:t>
      </w:r>
      <w:r w:rsidR="765083C1" w:rsidRPr="7059AAF0">
        <w:rPr>
          <w:rFonts w:ascii="Arial" w:eastAsia="Arial" w:hAnsi="Arial" w:cs="Arial"/>
          <w:sz w:val="24"/>
          <w:szCs w:val="24"/>
          <w:lang w:val="es-ES"/>
        </w:rPr>
        <w:t xml:space="preserve"> territorios priorizados por condiciones de riesgo en la ciudad, emergencias sanitarias y/o ambientales declaradas, jornadas de intensificación, entre otros despliegues informados por la SDS. </w:t>
      </w:r>
    </w:p>
    <w:p w14:paraId="61DE2485" w14:textId="4B8CE3C2" w:rsidR="09F8C0F4" w:rsidRDefault="765083C1" w:rsidP="7059AAF0">
      <w:pPr>
        <w:spacing w:after="0"/>
        <w:ind w:left="720"/>
        <w:jc w:val="both"/>
        <w:rPr>
          <w:rFonts w:ascii="Arial" w:eastAsia="Arial" w:hAnsi="Arial" w:cs="Arial"/>
          <w:sz w:val="24"/>
          <w:szCs w:val="24"/>
        </w:rPr>
      </w:pPr>
      <w:r w:rsidRPr="7059AAF0">
        <w:rPr>
          <w:rFonts w:ascii="Arial" w:eastAsia="Arial" w:hAnsi="Arial" w:cs="Arial"/>
          <w:sz w:val="24"/>
          <w:szCs w:val="24"/>
        </w:rPr>
        <w:t xml:space="preserve"> </w:t>
      </w:r>
    </w:p>
    <w:p w14:paraId="4B713377" w14:textId="0956C1D8"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En los casos, en que en estos abordajes no sea posible realizar el despliegue de las acciones propias del equipo de abordaje territorial (Caracterización, derivación), sino que su enfoque sea de divulgación de mensajes clave, intensificación de campañas promocionales y preventivas, u otra acción prevista desde la SDS, el equipo no realizará la acción rutinaria, sino las actividades informadas por correo electrónico institucional por los referentes de nivel central, empleando los medios de verificación allí indicados; estas acciones se realizarán en jornadas de medio día o día completo, por lo que se reportarán en informe de gestión haciendo la equivalencia al abordaje familiar que regularmente se </w:t>
      </w:r>
      <w:r w:rsidRPr="7059AAF0">
        <w:rPr>
          <w:rFonts w:ascii="Arial" w:eastAsia="Arial" w:hAnsi="Arial" w:cs="Arial"/>
          <w:sz w:val="24"/>
          <w:szCs w:val="24"/>
        </w:rPr>
        <w:lastRenderedPageBreak/>
        <w:t xml:space="preserve">adelanta en dicho lapso de tiempo (2 o </w:t>
      </w:r>
      <w:r w:rsidR="04E447A6" w:rsidRPr="7059AAF0">
        <w:rPr>
          <w:rFonts w:ascii="Arial" w:eastAsia="Arial" w:hAnsi="Arial" w:cs="Arial"/>
          <w:sz w:val="24"/>
          <w:szCs w:val="24"/>
        </w:rPr>
        <w:t>3</w:t>
      </w:r>
      <w:r w:rsidRPr="7059AAF0">
        <w:rPr>
          <w:rFonts w:ascii="Arial" w:eastAsia="Arial" w:hAnsi="Arial" w:cs="Arial"/>
          <w:sz w:val="24"/>
          <w:szCs w:val="24"/>
        </w:rPr>
        <w:t xml:space="preserve"> unidades), según lo especificado en la comunicación de nivel central. </w:t>
      </w:r>
    </w:p>
    <w:p w14:paraId="7FEF806C" w14:textId="7A29D097"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78785ED2" w14:textId="226A8F94" w:rsidR="0D790A6C" w:rsidRDefault="5E2BA815" w:rsidP="7059AAF0">
      <w:pPr>
        <w:pStyle w:val="Ttulo2"/>
        <w:spacing w:before="0"/>
        <w:rPr>
          <w:rStyle w:val="Ttulo2Car"/>
          <w:rFonts w:eastAsia="Arial" w:cs="Arial"/>
          <w:b/>
          <w:bCs/>
          <w:szCs w:val="24"/>
        </w:rPr>
      </w:pPr>
      <w:bookmarkStart w:id="35" w:name="_Toc211333645"/>
      <w:r w:rsidRPr="501A8885">
        <w:rPr>
          <w:rStyle w:val="Ttulo2Car"/>
          <w:rFonts w:eastAsia="Arial" w:cs="Arial"/>
          <w:b/>
          <w:bCs/>
          <w:szCs w:val="24"/>
        </w:rPr>
        <w:t>2.7.2. Actividad 2. Caracterización Integral en el entorno hogar.</w:t>
      </w:r>
      <w:bookmarkEnd w:id="35"/>
    </w:p>
    <w:p w14:paraId="602E312B" w14:textId="1AE239B8" w:rsidR="7495421F" w:rsidRDefault="469D14DE" w:rsidP="7059AAF0">
      <w:pPr>
        <w:spacing w:after="0"/>
        <w:jc w:val="both"/>
        <w:rPr>
          <w:rFonts w:ascii="Arial" w:eastAsia="Arial" w:hAnsi="Arial" w:cs="Arial"/>
          <w:sz w:val="24"/>
          <w:szCs w:val="24"/>
        </w:rPr>
      </w:pPr>
      <w:r w:rsidRPr="7059AAF0">
        <w:rPr>
          <w:rFonts w:ascii="Arial" w:eastAsia="Arial" w:hAnsi="Arial" w:cs="Arial"/>
          <w:sz w:val="24"/>
          <w:szCs w:val="24"/>
        </w:rPr>
        <w:t>La caracterización integral en el entorno hogar incluye el reconocimiento de características de la vivienda y el entorno, aspectos familiare</w:t>
      </w:r>
      <w:r w:rsidR="60EFCC9F" w:rsidRPr="7059AAF0">
        <w:rPr>
          <w:rFonts w:ascii="Arial" w:eastAsia="Arial" w:hAnsi="Arial" w:cs="Arial"/>
          <w:sz w:val="24"/>
          <w:szCs w:val="24"/>
        </w:rPr>
        <w:t xml:space="preserve">s e individuales que </w:t>
      </w:r>
      <w:r w:rsidRPr="7059AAF0">
        <w:rPr>
          <w:rFonts w:ascii="Arial" w:eastAsia="Arial" w:hAnsi="Arial" w:cs="Arial"/>
          <w:sz w:val="24"/>
          <w:szCs w:val="24"/>
        </w:rPr>
        <w:t>determinan la salud, características demográficas, poblacionales</w:t>
      </w:r>
      <w:r w:rsidR="6D4A038A" w:rsidRPr="7059AAF0">
        <w:rPr>
          <w:rFonts w:ascii="Arial" w:eastAsia="Arial" w:hAnsi="Arial" w:cs="Arial"/>
          <w:sz w:val="24"/>
          <w:szCs w:val="24"/>
        </w:rPr>
        <w:t>, sociales, ambientales, entre otros</w:t>
      </w:r>
      <w:r w:rsidRPr="7059AAF0">
        <w:rPr>
          <w:rFonts w:ascii="Arial" w:eastAsia="Arial" w:hAnsi="Arial" w:cs="Arial"/>
          <w:sz w:val="24"/>
          <w:szCs w:val="24"/>
        </w:rPr>
        <w:t>.</w:t>
      </w:r>
      <w:r w:rsidR="19AF2B2B" w:rsidRPr="7059AAF0">
        <w:rPr>
          <w:rFonts w:ascii="Arial" w:eastAsia="Arial" w:hAnsi="Arial" w:cs="Arial"/>
          <w:sz w:val="24"/>
          <w:szCs w:val="24"/>
        </w:rPr>
        <w:t xml:space="preserve"> Se realiza de manera presencial, tanto en la estrategia de barrido casa a casa, como en los casos que son </w:t>
      </w:r>
      <w:r w:rsidR="765083C1" w:rsidRPr="7059AAF0">
        <w:rPr>
          <w:rFonts w:ascii="Arial" w:eastAsia="Arial" w:hAnsi="Arial" w:cs="Arial"/>
          <w:sz w:val="24"/>
          <w:szCs w:val="24"/>
        </w:rPr>
        <w:t xml:space="preserve">concertados en el contacto telefónico </w:t>
      </w:r>
      <w:r w:rsidR="7DB3FF14" w:rsidRPr="7059AAF0">
        <w:rPr>
          <w:rFonts w:ascii="Arial" w:eastAsia="Arial" w:hAnsi="Arial" w:cs="Arial"/>
          <w:sz w:val="24"/>
          <w:szCs w:val="24"/>
        </w:rPr>
        <w:t xml:space="preserve">con </w:t>
      </w:r>
      <w:r w:rsidR="765083C1" w:rsidRPr="7059AAF0">
        <w:rPr>
          <w:rFonts w:ascii="Arial" w:eastAsia="Arial" w:hAnsi="Arial" w:cs="Arial"/>
          <w:sz w:val="24"/>
          <w:szCs w:val="24"/>
        </w:rPr>
        <w:t xml:space="preserve">familias sin caracterización o caracterizadas hace más de un año, que requieren actualización, las cuales corresponden a riesgo bajo; familias no contactadas en el intento telefónico y familias abordadas mediante </w:t>
      </w:r>
      <w:r w:rsidR="529FC27D" w:rsidRPr="7059AAF0">
        <w:rPr>
          <w:rFonts w:ascii="Arial" w:eastAsia="Arial" w:hAnsi="Arial" w:cs="Arial"/>
          <w:sz w:val="24"/>
          <w:szCs w:val="24"/>
        </w:rPr>
        <w:t>otras</w:t>
      </w:r>
      <w:r w:rsidR="765083C1" w:rsidRPr="7059AAF0">
        <w:rPr>
          <w:rFonts w:ascii="Arial" w:eastAsia="Arial" w:hAnsi="Arial" w:cs="Arial"/>
          <w:sz w:val="24"/>
          <w:szCs w:val="24"/>
        </w:rPr>
        <w:t xml:space="preserve"> estrategias referidas desde la SDS.</w:t>
      </w:r>
    </w:p>
    <w:p w14:paraId="61DCE6D2" w14:textId="06BE1062"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38966489" w14:textId="25FC9535"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Para los casos abordados de manera presencial, que hacen parte de la estrategia de ruteo, se debe avanzar en el registro de la gestión, para evidenciar la resolutividad y efectividad del caso. Esta acción corresponde a </w:t>
      </w:r>
      <w:r w:rsidR="2893A8FD" w:rsidRPr="7059AAF0">
        <w:rPr>
          <w:rFonts w:ascii="Arial" w:eastAsia="Arial" w:hAnsi="Arial" w:cs="Arial"/>
          <w:sz w:val="24"/>
          <w:szCs w:val="24"/>
        </w:rPr>
        <w:t xml:space="preserve">la </w:t>
      </w:r>
      <w:r w:rsidRPr="7059AAF0">
        <w:rPr>
          <w:rFonts w:ascii="Arial" w:eastAsia="Arial" w:hAnsi="Arial" w:cs="Arial"/>
          <w:sz w:val="24"/>
          <w:szCs w:val="24"/>
        </w:rPr>
        <w:t xml:space="preserve">gestión final del caso una vez el </w:t>
      </w:r>
      <w:r w:rsidR="5DAFF6CB" w:rsidRPr="7059AAF0">
        <w:rPr>
          <w:rFonts w:ascii="Arial" w:eastAsia="Arial" w:hAnsi="Arial" w:cs="Arial"/>
          <w:sz w:val="24"/>
          <w:szCs w:val="24"/>
        </w:rPr>
        <w:t>gestor</w:t>
      </w:r>
      <w:r w:rsidRPr="7059AAF0">
        <w:rPr>
          <w:rFonts w:ascii="Arial" w:eastAsia="Arial" w:hAnsi="Arial" w:cs="Arial"/>
          <w:sz w:val="24"/>
          <w:szCs w:val="24"/>
        </w:rPr>
        <w:t xml:space="preserve"> haya realizado el desplazamiento a la vivienda del usuario luego de realizar las actividades contempladas en el primer momento (</w:t>
      </w:r>
      <w:r w:rsidR="46E899D1" w:rsidRPr="7059AAF0">
        <w:rPr>
          <w:rFonts w:ascii="Arial" w:eastAsia="Arial" w:hAnsi="Arial" w:cs="Arial"/>
          <w:sz w:val="24"/>
          <w:szCs w:val="24"/>
        </w:rPr>
        <w:t>Contacto Inicial-Ruteo</w:t>
      </w:r>
      <w:r w:rsidRPr="7059AAF0">
        <w:rPr>
          <w:rFonts w:ascii="Arial" w:eastAsia="Arial" w:hAnsi="Arial" w:cs="Arial"/>
          <w:sz w:val="24"/>
          <w:szCs w:val="24"/>
        </w:rPr>
        <w:t>) y en los casos en que el usuario acepte recibir la visita de los perfiles de los E</w:t>
      </w:r>
      <w:r w:rsidR="266C1733" w:rsidRPr="7059AAF0">
        <w:rPr>
          <w:rFonts w:ascii="Arial" w:eastAsia="Arial" w:hAnsi="Arial" w:cs="Arial"/>
          <w:sz w:val="24"/>
          <w:szCs w:val="24"/>
        </w:rPr>
        <w:t>quipos MAS Bienestar en tu Hogar</w:t>
      </w:r>
      <w:r w:rsidRPr="7059AAF0">
        <w:rPr>
          <w:rFonts w:ascii="Arial" w:eastAsia="Arial" w:hAnsi="Arial" w:cs="Arial"/>
          <w:sz w:val="24"/>
          <w:szCs w:val="24"/>
        </w:rPr>
        <w:t xml:space="preserve">. </w:t>
      </w:r>
    </w:p>
    <w:p w14:paraId="37A8E925" w14:textId="41C83193"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7A0A97F1" w14:textId="27494136"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Tras haber realizado el desplazamiento a la vivienda de los usuarios programados contactados o no, se podrán obtener los siguientes estados de la visita:</w:t>
      </w:r>
    </w:p>
    <w:p w14:paraId="27FDAE9B" w14:textId="211389D7" w:rsidR="09F8C0F4" w:rsidRDefault="765083C1" w:rsidP="00CD4F4B">
      <w:pPr>
        <w:pStyle w:val="Prrafodelista"/>
        <w:numPr>
          <w:ilvl w:val="0"/>
          <w:numId w:val="29"/>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 xml:space="preserve">Efectiva: Usuario con atención realizada a nivel familiar o individual. </w:t>
      </w:r>
    </w:p>
    <w:p w14:paraId="35458F60" w14:textId="0F1A10B1" w:rsidR="09F8C0F4" w:rsidRDefault="765083C1" w:rsidP="00CD4F4B">
      <w:pPr>
        <w:pStyle w:val="Prrafodelista"/>
        <w:numPr>
          <w:ilvl w:val="0"/>
          <w:numId w:val="29"/>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 xml:space="preserve">Rechazada: Familia que manifiesta disentimiento, dado que manifiesta no querer participar del proceso de abordaje familiar; para ello, el equipo debe comunicar claramente el objetivo y beneficios de este y contar con formato de disentimiento de la familia. </w:t>
      </w:r>
    </w:p>
    <w:p w14:paraId="2FB7DC48" w14:textId="3920BB48" w:rsidR="09F8C0F4" w:rsidRDefault="765083C1" w:rsidP="00CD4F4B">
      <w:pPr>
        <w:pStyle w:val="Prrafodelista"/>
        <w:numPr>
          <w:ilvl w:val="0"/>
          <w:numId w:val="29"/>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 xml:space="preserve">No residencial: Caso en el que se realiza desplazamiento a la dirección registrada para el usuario y se verifica que el predio corresponde a uso no residencial. </w:t>
      </w:r>
    </w:p>
    <w:p w14:paraId="7294F31D" w14:textId="49E0B5FE" w:rsidR="09F8C0F4" w:rsidRDefault="765083C1" w:rsidP="00CD4F4B">
      <w:pPr>
        <w:pStyle w:val="Prrafodelista"/>
        <w:numPr>
          <w:ilvl w:val="0"/>
          <w:numId w:val="29"/>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Fallida: Se denomina tras realizar tres intentos de búsqueda del usuario.</w:t>
      </w:r>
    </w:p>
    <w:p w14:paraId="1E36202B" w14:textId="4A5AFDBD" w:rsidR="09F8C0F4" w:rsidRDefault="765083C1">
      <w:pPr>
        <w:pStyle w:val="Prrafodelista"/>
        <w:numPr>
          <w:ilvl w:val="0"/>
          <w:numId w:val="29"/>
        </w:numPr>
        <w:spacing w:after="0"/>
        <w:ind w:left="1080"/>
        <w:jc w:val="both"/>
        <w:rPr>
          <w:rFonts w:ascii="Arial" w:eastAsia="Arial" w:hAnsi="Arial" w:cs="Arial"/>
          <w:lang w:val="es-ES"/>
        </w:rPr>
      </w:pPr>
      <w:r w:rsidRPr="4CA1C2DD">
        <w:rPr>
          <w:rFonts w:ascii="Arial" w:eastAsia="Arial" w:hAnsi="Arial" w:cs="Arial"/>
          <w:sz w:val="24"/>
          <w:szCs w:val="24"/>
          <w:lang w:val="es-ES"/>
        </w:rPr>
        <w:t xml:space="preserve">No requieren la intervención o no cumplen criterio de abordaje: Corresponde a familias que, al ser verificadas por el equipo, se identifica que no presenta riesgos en salud y no requiere concertación e implementación de plan de </w:t>
      </w:r>
      <w:r w:rsidR="213A5123" w:rsidRPr="4CA1C2DD">
        <w:rPr>
          <w:rFonts w:ascii="Arial" w:eastAsia="Arial" w:hAnsi="Arial" w:cs="Arial"/>
          <w:sz w:val="24"/>
          <w:szCs w:val="24"/>
          <w:lang w:val="es-ES"/>
        </w:rPr>
        <w:t xml:space="preserve">bienestar </w:t>
      </w:r>
      <w:r w:rsidRPr="4CA1C2DD">
        <w:rPr>
          <w:rFonts w:ascii="Arial" w:eastAsia="Arial" w:hAnsi="Arial" w:cs="Arial"/>
          <w:sz w:val="24"/>
          <w:szCs w:val="24"/>
          <w:lang w:val="es-ES"/>
        </w:rPr>
        <w:t xml:space="preserve">a través de una de las estrategias integrales de los </w:t>
      </w:r>
      <w:r w:rsidR="762E064F" w:rsidRPr="4CA1C2DD">
        <w:rPr>
          <w:rFonts w:ascii="Arial" w:eastAsia="Arial" w:hAnsi="Arial" w:cs="Arial"/>
          <w:sz w:val="24"/>
          <w:szCs w:val="24"/>
        </w:rPr>
        <w:t>Equipos MAS Bienestar en tu Hogar</w:t>
      </w:r>
      <w:r w:rsidRPr="4CA1C2DD">
        <w:rPr>
          <w:rFonts w:ascii="Arial" w:eastAsia="Arial" w:hAnsi="Arial" w:cs="Arial"/>
          <w:sz w:val="24"/>
          <w:szCs w:val="24"/>
          <w:lang w:val="es-ES"/>
        </w:rPr>
        <w:t xml:space="preserve">; estas familias </w:t>
      </w:r>
      <w:r w:rsidRPr="4CA1C2DD">
        <w:rPr>
          <w:rFonts w:ascii="Arial" w:eastAsia="Arial" w:hAnsi="Arial" w:cs="Arial"/>
          <w:sz w:val="24"/>
          <w:szCs w:val="24"/>
          <w:lang w:val="es-ES"/>
        </w:rPr>
        <w:lastRenderedPageBreak/>
        <w:t>contarán únicamente con el registro de un abordaje por el perfil a cargo, donde se relacionen las acciones promocionales adelantadas y justificación del estado.</w:t>
      </w:r>
    </w:p>
    <w:p w14:paraId="34E2FA63" w14:textId="14B0C35B" w:rsidR="09F8C0F4" w:rsidRDefault="765083C1" w:rsidP="7059AAF0">
      <w:pPr>
        <w:spacing w:after="0"/>
        <w:ind w:left="360"/>
        <w:jc w:val="both"/>
        <w:rPr>
          <w:rFonts w:ascii="Arial" w:eastAsia="Arial" w:hAnsi="Arial" w:cs="Arial"/>
          <w:sz w:val="24"/>
          <w:szCs w:val="24"/>
        </w:rPr>
      </w:pPr>
      <w:r w:rsidRPr="7059AAF0">
        <w:rPr>
          <w:rFonts w:ascii="Arial" w:eastAsia="Arial" w:hAnsi="Arial" w:cs="Arial"/>
          <w:sz w:val="24"/>
          <w:szCs w:val="24"/>
        </w:rPr>
        <w:t xml:space="preserve"> </w:t>
      </w:r>
    </w:p>
    <w:p w14:paraId="359695BA" w14:textId="1E77E5B2"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Esta información deberá ser registrada en el aplicativo GTAPS -Módulo de ruteo, de acuerdo con los parámetros establecidos para dar estado final a la gestión que inició en la estrategia ruteo</w:t>
      </w:r>
      <w:r w:rsidR="08797AE6" w:rsidRPr="7059AAF0">
        <w:rPr>
          <w:rFonts w:ascii="Arial" w:eastAsia="Arial" w:hAnsi="Arial" w:cs="Arial"/>
          <w:sz w:val="24"/>
          <w:szCs w:val="24"/>
        </w:rPr>
        <w:t>, tanto por el gestor de bienestar, como por el gestor en línea en los casos referidos por este</w:t>
      </w:r>
      <w:r w:rsidRPr="7059AAF0">
        <w:rPr>
          <w:rFonts w:ascii="Arial" w:eastAsia="Arial" w:hAnsi="Arial" w:cs="Arial"/>
          <w:sz w:val="24"/>
          <w:szCs w:val="24"/>
        </w:rPr>
        <w:t xml:space="preserve">. </w:t>
      </w:r>
    </w:p>
    <w:p w14:paraId="709C57BA" w14:textId="4D8B5555" w:rsidR="09F8C0F4" w:rsidRDefault="765083C1" w:rsidP="7059AAF0">
      <w:pPr>
        <w:spacing w:after="0"/>
        <w:ind w:left="360"/>
        <w:jc w:val="both"/>
        <w:rPr>
          <w:rFonts w:ascii="Arial" w:eastAsia="Arial" w:hAnsi="Arial" w:cs="Arial"/>
          <w:sz w:val="24"/>
          <w:szCs w:val="24"/>
        </w:rPr>
      </w:pPr>
      <w:r w:rsidRPr="7059AAF0">
        <w:rPr>
          <w:rFonts w:ascii="Arial" w:eastAsia="Arial" w:hAnsi="Arial" w:cs="Arial"/>
          <w:sz w:val="24"/>
          <w:szCs w:val="24"/>
        </w:rPr>
        <w:t xml:space="preserve"> </w:t>
      </w:r>
    </w:p>
    <w:p w14:paraId="50ECA51E" w14:textId="000F53BA" w:rsidR="09F8C0F4" w:rsidRDefault="765083C1" w:rsidP="00CD4F4B">
      <w:pPr>
        <w:pStyle w:val="Prrafodelista"/>
        <w:numPr>
          <w:ilvl w:val="0"/>
          <w:numId w:val="28"/>
        </w:numPr>
        <w:spacing w:after="0"/>
        <w:jc w:val="both"/>
        <w:rPr>
          <w:rFonts w:ascii="Arial" w:eastAsia="Arial" w:hAnsi="Arial" w:cs="Arial"/>
          <w:sz w:val="24"/>
          <w:szCs w:val="24"/>
          <w:lang w:val="es-ES"/>
        </w:rPr>
      </w:pPr>
      <w:r w:rsidRPr="7059AAF0">
        <w:rPr>
          <w:rFonts w:ascii="Arial" w:eastAsia="Arial" w:hAnsi="Arial" w:cs="Arial"/>
          <w:b/>
          <w:bCs/>
          <w:sz w:val="24"/>
          <w:szCs w:val="24"/>
          <w:lang w:val="es-ES"/>
        </w:rPr>
        <w:t>Nota</w:t>
      </w:r>
      <w:r w:rsidRPr="7059AAF0">
        <w:rPr>
          <w:rFonts w:ascii="Arial" w:eastAsia="Arial" w:hAnsi="Arial" w:cs="Arial"/>
          <w:sz w:val="24"/>
          <w:szCs w:val="24"/>
          <w:lang w:val="es-ES"/>
        </w:rPr>
        <w:t xml:space="preserve">: Se deberá realizar seguimiento de manera semanal por el </w:t>
      </w:r>
      <w:r w:rsidR="0DC46451" w:rsidRPr="7059AAF0">
        <w:rPr>
          <w:rFonts w:ascii="Arial" w:eastAsia="Arial" w:hAnsi="Arial" w:cs="Arial"/>
          <w:sz w:val="24"/>
          <w:szCs w:val="24"/>
          <w:lang w:val="es-ES"/>
        </w:rPr>
        <w:t>líder operativo</w:t>
      </w:r>
      <w:r w:rsidRPr="7059AAF0">
        <w:rPr>
          <w:rFonts w:ascii="Arial" w:eastAsia="Arial" w:hAnsi="Arial" w:cs="Arial"/>
          <w:sz w:val="24"/>
          <w:szCs w:val="24"/>
          <w:lang w:val="es-ES"/>
        </w:rPr>
        <w:t>,</w:t>
      </w:r>
      <w:r w:rsidR="7FD16507" w:rsidRPr="7059AAF0">
        <w:rPr>
          <w:rFonts w:ascii="Arial" w:eastAsia="Arial" w:hAnsi="Arial" w:cs="Arial"/>
          <w:sz w:val="24"/>
          <w:szCs w:val="24"/>
          <w:lang w:val="es-ES"/>
        </w:rPr>
        <w:t xml:space="preserve"> con apoyo de los técnicos en sistemas, y </w:t>
      </w:r>
      <w:r w:rsidRPr="7059AAF0">
        <w:rPr>
          <w:rFonts w:ascii="Arial" w:eastAsia="Arial" w:hAnsi="Arial" w:cs="Arial"/>
          <w:sz w:val="24"/>
          <w:szCs w:val="24"/>
          <w:lang w:val="es-ES"/>
        </w:rPr>
        <w:t>en articulación con el profesional de acceso</w:t>
      </w:r>
      <w:r w:rsidR="68583865" w:rsidRPr="7059AAF0">
        <w:rPr>
          <w:rFonts w:ascii="Arial" w:eastAsia="Arial" w:hAnsi="Arial" w:cs="Arial"/>
          <w:sz w:val="24"/>
          <w:szCs w:val="24"/>
          <w:lang w:val="es-ES"/>
        </w:rPr>
        <w:t xml:space="preserve"> </w:t>
      </w:r>
      <w:r w:rsidRPr="7059AAF0">
        <w:rPr>
          <w:rFonts w:ascii="Arial" w:eastAsia="Arial" w:hAnsi="Arial" w:cs="Arial"/>
          <w:sz w:val="24"/>
          <w:szCs w:val="24"/>
          <w:lang w:val="es-ES"/>
        </w:rPr>
        <w:t xml:space="preserve">y </w:t>
      </w:r>
      <w:r w:rsidR="42696B12" w:rsidRPr="7059AAF0">
        <w:rPr>
          <w:rFonts w:ascii="Arial" w:eastAsia="Arial" w:hAnsi="Arial" w:cs="Arial"/>
          <w:sz w:val="24"/>
          <w:szCs w:val="24"/>
          <w:lang w:val="es-ES"/>
        </w:rPr>
        <w:t>se</w:t>
      </w:r>
      <w:r w:rsidRPr="7059AAF0">
        <w:rPr>
          <w:rFonts w:ascii="Arial" w:eastAsia="Arial" w:hAnsi="Arial" w:cs="Arial"/>
          <w:sz w:val="24"/>
          <w:szCs w:val="24"/>
          <w:lang w:val="es-ES"/>
        </w:rPr>
        <w:t>guimiento a cohortes, al avance en la gestión de los casos asignados y generar las alertas tempranas necesarias.</w:t>
      </w:r>
    </w:p>
    <w:p w14:paraId="5545A8D5" w14:textId="753023D5"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1FD36D42" w14:textId="7016946A"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Ya en el desarrollo de la sesión familiar, dentro de las acciones propias del </w:t>
      </w:r>
      <w:r w:rsidR="01BC7D5D" w:rsidRPr="7059AAF0">
        <w:rPr>
          <w:rFonts w:ascii="Arial" w:eastAsia="Arial" w:hAnsi="Arial" w:cs="Arial"/>
          <w:sz w:val="24"/>
          <w:szCs w:val="24"/>
        </w:rPr>
        <w:t xml:space="preserve">gestor </w:t>
      </w:r>
      <w:r w:rsidRPr="7059AAF0">
        <w:rPr>
          <w:rFonts w:ascii="Arial" w:eastAsia="Arial" w:hAnsi="Arial" w:cs="Arial"/>
          <w:sz w:val="24"/>
          <w:szCs w:val="24"/>
        </w:rPr>
        <w:t xml:space="preserve">se encuentra la caracterización social y ambiental, verificación de las condiciones generales de la familia y las alertas en salud de los diferentes integrantes que la conforma; el </w:t>
      </w:r>
      <w:r w:rsidR="320D390C" w:rsidRPr="7059AAF0">
        <w:rPr>
          <w:rFonts w:ascii="Arial" w:eastAsia="Arial" w:hAnsi="Arial" w:cs="Arial"/>
          <w:sz w:val="24"/>
          <w:szCs w:val="24"/>
        </w:rPr>
        <w:t xml:space="preserve">gestor </w:t>
      </w:r>
      <w:r w:rsidRPr="7059AAF0">
        <w:rPr>
          <w:rFonts w:ascii="Arial" w:eastAsia="Arial" w:hAnsi="Arial" w:cs="Arial"/>
          <w:sz w:val="24"/>
          <w:szCs w:val="24"/>
        </w:rPr>
        <w:t xml:space="preserve">debe indagar todos los aspectos incluidos en los formularios de captura de información relacionados con la caracterización familiar y de los tamizajes dispuestos, según las características de los integrantes de la familia, de manera que se logre realizar la confirmación o descarte de riesgos en la salud, principalmente en las poblaciones prioritarias. Para ello, se debe contar con el consentimiento informado de la familia, donde aceptan recibir el abordaje del Equipo </w:t>
      </w:r>
      <w:r w:rsidR="310D2A90" w:rsidRPr="7059AAF0">
        <w:rPr>
          <w:rFonts w:ascii="Arial" w:eastAsia="Arial" w:hAnsi="Arial" w:cs="Arial"/>
          <w:sz w:val="24"/>
          <w:szCs w:val="24"/>
        </w:rPr>
        <w:t>MAS Bienestar en tu Hogar</w:t>
      </w:r>
      <w:r w:rsidRPr="7059AAF0">
        <w:rPr>
          <w:rFonts w:ascii="Arial" w:eastAsia="Arial" w:hAnsi="Arial" w:cs="Arial"/>
          <w:sz w:val="24"/>
          <w:szCs w:val="24"/>
        </w:rPr>
        <w:t xml:space="preserve">, posterior a la presentación de los objetivos que realiza el </w:t>
      </w:r>
      <w:r w:rsidR="70FF3004" w:rsidRPr="7059AAF0">
        <w:rPr>
          <w:rFonts w:ascii="Arial" w:eastAsia="Arial" w:hAnsi="Arial" w:cs="Arial"/>
          <w:sz w:val="24"/>
          <w:szCs w:val="24"/>
        </w:rPr>
        <w:t xml:space="preserve">gestor </w:t>
      </w:r>
      <w:r w:rsidRPr="7059AAF0">
        <w:rPr>
          <w:rFonts w:ascii="Arial" w:eastAsia="Arial" w:hAnsi="Arial" w:cs="Arial"/>
          <w:sz w:val="24"/>
          <w:szCs w:val="24"/>
        </w:rPr>
        <w:t xml:space="preserve">en el primer contacto que tiene con la familia, y el cual se encuentra relacionado en la planilla de firmas que diligencia quien recibe la visita. </w:t>
      </w:r>
    </w:p>
    <w:p w14:paraId="3321419A" w14:textId="2582E291"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47D282FF" w14:textId="7FC8BDCF"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Posterior a ello, se da inicio al abordaje de la familia adelantando las siguientes acciones:</w:t>
      </w:r>
    </w:p>
    <w:p w14:paraId="28EA8D79" w14:textId="197FA859" w:rsidR="09F8C0F4" w:rsidRDefault="765083C1" w:rsidP="00CD4F4B">
      <w:pPr>
        <w:pStyle w:val="Prrafodelista"/>
        <w:numPr>
          <w:ilvl w:val="0"/>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 xml:space="preserve">Caracterización en el contexto familiar para la identificación de factores protectores y de riesgo en la familia, así como el acceso a servicios públicos, sociales y acciones de soporte familiar con los que cuenta; condiciones de seguridad alimentaria y dinámica familiar. En este apartado se reconocen también aspectos ambientales de la vivienda y su entorno más cercano. </w:t>
      </w:r>
    </w:p>
    <w:p w14:paraId="6D5A57B3" w14:textId="21B0B880" w:rsidR="09F8C0F4" w:rsidRDefault="765083C1" w:rsidP="00CD4F4B">
      <w:pPr>
        <w:pStyle w:val="Prrafodelista"/>
        <w:numPr>
          <w:ilvl w:val="0"/>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Reconocer en la vivienda Unidades de Trabajo Informal, establecimientos a puerta cerrada, puntos comerciales, entre otros.</w:t>
      </w:r>
    </w:p>
    <w:p w14:paraId="686A9EDD" w14:textId="315310C3" w:rsidR="09F8C0F4" w:rsidRDefault="765083C1" w:rsidP="00CD4F4B">
      <w:pPr>
        <w:pStyle w:val="Prrafodelista"/>
        <w:numPr>
          <w:ilvl w:val="0"/>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Identificación de niños, niñas y adolescentes en trabajo infantil.</w:t>
      </w:r>
    </w:p>
    <w:p w14:paraId="34D59CDC" w14:textId="3CD4078F" w:rsidR="09F8C0F4" w:rsidRDefault="765083C1" w:rsidP="00CD4F4B">
      <w:pPr>
        <w:pStyle w:val="Prrafodelista"/>
        <w:numPr>
          <w:ilvl w:val="0"/>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lastRenderedPageBreak/>
        <w:t xml:space="preserve">Identificación de poblaciones de riesgo: Gestantes, menores de 5 años, personas con riesgos en salud mental, personas con condiciones crónicas, personas con discapacidad y cuidadores, entre otras condiciones de riesgo, teniendo en cuenta las dificultades de acceso a servicios de salud y falta de continuidad o apropiación de pautas de cuidado; con dichas poblaciones prioritarias o de riesgo, se debe verificar la adherencia a programas de control por grupo de riesgo, a planes de manejo en casa, tratamientos farmacológicos y no farmacológicos acorde a la condición o prioridad en salud. </w:t>
      </w:r>
    </w:p>
    <w:p w14:paraId="79F6184A" w14:textId="252D149E" w:rsidR="09F8C0F4" w:rsidRDefault="765083C1" w:rsidP="00CD4F4B">
      <w:pPr>
        <w:pStyle w:val="Prrafodelista"/>
        <w:numPr>
          <w:ilvl w:val="0"/>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Verificar información relacionada con la asistencia a actividades de Protección Específica y Detección temprana, acorde a las frecuencias de uso de cada integrante de la familia.</w:t>
      </w:r>
      <w:r w:rsidR="5879141F" w:rsidRPr="7059AAF0">
        <w:rPr>
          <w:rFonts w:ascii="Arial" w:eastAsia="Arial" w:hAnsi="Arial" w:cs="Arial"/>
          <w:sz w:val="24"/>
          <w:szCs w:val="24"/>
          <w:lang w:val="es-ES"/>
        </w:rPr>
        <w:t xml:space="preserve"> Para ello, cada uno de los perfiles debe a</w:t>
      </w:r>
      <w:r w:rsidR="1C6E0E6D" w:rsidRPr="7059AAF0">
        <w:rPr>
          <w:rFonts w:ascii="Arial" w:eastAsia="Arial" w:hAnsi="Arial" w:cs="Arial"/>
          <w:sz w:val="24"/>
          <w:szCs w:val="24"/>
          <w:lang w:val="es-ES"/>
        </w:rPr>
        <w:t xml:space="preserve">delantar la consulta en el </w:t>
      </w:r>
      <w:r w:rsidR="5879141F" w:rsidRPr="7059AAF0">
        <w:rPr>
          <w:rFonts w:ascii="Arial" w:eastAsia="Arial" w:hAnsi="Arial" w:cs="Arial"/>
          <w:sz w:val="24"/>
          <w:szCs w:val="24"/>
          <w:lang w:val="es-ES"/>
        </w:rPr>
        <w:t xml:space="preserve">visor de historia clínica, donde puede </w:t>
      </w:r>
      <w:r w:rsidR="1C76B79F" w:rsidRPr="7059AAF0">
        <w:rPr>
          <w:rFonts w:ascii="Arial" w:eastAsia="Arial" w:hAnsi="Arial" w:cs="Arial"/>
          <w:sz w:val="24"/>
          <w:szCs w:val="24"/>
          <w:lang w:val="es-ES"/>
        </w:rPr>
        <w:t xml:space="preserve">verificar </w:t>
      </w:r>
      <w:r w:rsidR="5879141F" w:rsidRPr="7059AAF0">
        <w:rPr>
          <w:rFonts w:ascii="Arial" w:eastAsia="Arial" w:hAnsi="Arial" w:cs="Arial"/>
          <w:sz w:val="24"/>
          <w:szCs w:val="24"/>
          <w:lang w:val="es-ES"/>
        </w:rPr>
        <w:t>las atenciones que cada uno de los integrantes de la familia ha recibido y contrarrestar la información con lo referido en el hogar.</w:t>
      </w:r>
    </w:p>
    <w:p w14:paraId="6EAEABF7" w14:textId="6D6497C3" w:rsidR="09F8C0F4" w:rsidRDefault="765083C1" w:rsidP="00CD4F4B">
      <w:pPr>
        <w:pStyle w:val="Prrafodelista"/>
        <w:numPr>
          <w:ilvl w:val="0"/>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Identificar signos de alarma en mujeres gestantes, menores de 5 años, así como los específicos para la condición crónica de los usuarios identificados.</w:t>
      </w:r>
    </w:p>
    <w:p w14:paraId="595C4F2B" w14:textId="57A12840" w:rsidR="09F8C0F4" w:rsidRDefault="765083C1" w:rsidP="00CD4F4B">
      <w:pPr>
        <w:pStyle w:val="Prrafodelista"/>
        <w:numPr>
          <w:ilvl w:val="0"/>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Identificación de alertas en salud, acorde al momento de curso de vida, condición o situación de cada uno de los integrantes.</w:t>
      </w:r>
    </w:p>
    <w:p w14:paraId="40602487" w14:textId="0A3A9F1D" w:rsidR="09F8C0F4" w:rsidRDefault="765083C1" w:rsidP="00CD4F4B">
      <w:pPr>
        <w:pStyle w:val="Prrafodelista"/>
        <w:numPr>
          <w:ilvl w:val="0"/>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Verificar esquemas de vacunación acorde al momento de curso de vida.</w:t>
      </w:r>
    </w:p>
    <w:p w14:paraId="200AADBB" w14:textId="51253CF8" w:rsidR="09F8C0F4" w:rsidRDefault="765083C1" w:rsidP="00CD4F4B">
      <w:pPr>
        <w:pStyle w:val="Prrafodelista"/>
        <w:numPr>
          <w:ilvl w:val="0"/>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Aplicación de tamizajes para la identificación de riesgos:</w:t>
      </w:r>
    </w:p>
    <w:p w14:paraId="4AD4ED90" w14:textId="4E57840C" w:rsidR="09F8C0F4" w:rsidRDefault="765083C1" w:rsidP="00CD4F4B">
      <w:pPr>
        <w:pStyle w:val="Prrafodelista"/>
        <w:numPr>
          <w:ilvl w:val="1"/>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Aplicación de tamizaje de APGAR al 100% de las familias.</w:t>
      </w:r>
    </w:p>
    <w:p w14:paraId="6706646E" w14:textId="647CCEBA" w:rsidR="09F8C0F4" w:rsidRDefault="765083C1" w:rsidP="00CD4F4B">
      <w:pPr>
        <w:pStyle w:val="Prrafodelista"/>
        <w:numPr>
          <w:ilvl w:val="1"/>
          <w:numId w:val="27"/>
        </w:numPr>
        <w:spacing w:after="0"/>
        <w:jc w:val="both"/>
        <w:rPr>
          <w:rFonts w:ascii="Arial" w:eastAsia="Arial" w:hAnsi="Arial" w:cs="Arial"/>
          <w:sz w:val="24"/>
          <w:szCs w:val="24"/>
          <w:lang w:val="es-MX"/>
        </w:rPr>
      </w:pPr>
      <w:r w:rsidRPr="7059AAF0">
        <w:rPr>
          <w:rFonts w:ascii="Arial" w:eastAsia="Arial" w:hAnsi="Arial" w:cs="Arial"/>
          <w:sz w:val="24"/>
          <w:szCs w:val="24"/>
          <w:lang w:val="es-ES"/>
        </w:rPr>
        <w:t>Toma</w:t>
      </w:r>
      <w:r w:rsidRPr="7059AAF0">
        <w:rPr>
          <w:rFonts w:ascii="Arial" w:eastAsia="Arial" w:hAnsi="Arial" w:cs="Arial"/>
          <w:sz w:val="24"/>
          <w:szCs w:val="24"/>
          <w:lang w:val="es-MX"/>
        </w:rPr>
        <w:t xml:space="preserve"> de las medidas antropométricas de peso y talla al 100% de los integrantes presentes en la vivienda en el momento de la visita. Para el caso de los niños y niñas menores de 5 años, se deben tener en cuenta los postulados técnicos establecidos en la Resolución 2465 de 2016 para su clasificación nutricional, (Ver manual de implementación Resolución 2465 de 2016, manual de antropometría). Así como medición de perímetro braquial en menores de 6 a 59 meses de edad.</w:t>
      </w:r>
    </w:p>
    <w:p w14:paraId="28C005ED" w14:textId="0AD84C42" w:rsidR="09F8C0F4" w:rsidRDefault="765083C1" w:rsidP="00CD4F4B">
      <w:pPr>
        <w:pStyle w:val="Prrafodelista"/>
        <w:numPr>
          <w:ilvl w:val="1"/>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Tablas de estratificación de riesgo cardiovascular de la Organización Mundial de la Salud (OMS) y tamizaje FINDRISK a:</w:t>
      </w:r>
    </w:p>
    <w:p w14:paraId="2F96824F" w14:textId="533177D9" w:rsidR="09F8C0F4" w:rsidRDefault="765083C1" w:rsidP="00CD4F4B">
      <w:pPr>
        <w:pStyle w:val="Prrafodelista"/>
        <w:numPr>
          <w:ilvl w:val="2"/>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Personas con sobrepeso u obesidad.</w:t>
      </w:r>
    </w:p>
    <w:p w14:paraId="3DEC6002" w14:textId="046E9F56" w:rsidR="09F8C0F4" w:rsidRDefault="765083C1" w:rsidP="00CD4F4B">
      <w:pPr>
        <w:pStyle w:val="Prrafodelista"/>
        <w:numPr>
          <w:ilvl w:val="2"/>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Personas con hipertensión arterial.</w:t>
      </w:r>
    </w:p>
    <w:p w14:paraId="391245B3" w14:textId="75609E09" w:rsidR="09F8C0F4" w:rsidRDefault="765083C1" w:rsidP="00CD4F4B">
      <w:pPr>
        <w:pStyle w:val="Prrafodelista"/>
        <w:numPr>
          <w:ilvl w:val="2"/>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Personas con consumo de tabaco y alcohol.</w:t>
      </w:r>
    </w:p>
    <w:p w14:paraId="3D297DBC" w14:textId="097166D1" w:rsidR="09F8C0F4" w:rsidRDefault="765083C1" w:rsidP="00CD4F4B">
      <w:pPr>
        <w:pStyle w:val="Prrafodelista"/>
        <w:numPr>
          <w:ilvl w:val="2"/>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Población general mayor de 35 años.</w:t>
      </w:r>
    </w:p>
    <w:p w14:paraId="45806A3D" w14:textId="6A5E4E85" w:rsidR="09F8C0F4" w:rsidRDefault="765083C1" w:rsidP="00CD4F4B">
      <w:pPr>
        <w:pStyle w:val="Prrafodelista"/>
        <w:numPr>
          <w:ilvl w:val="1"/>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lastRenderedPageBreak/>
        <w:t xml:space="preserve">Toma de glucometría a las personas cuyo tamizaje FINDRISK tenga una puntuación igual o mayor a 12 puntos o personas diabéticas sin adherencia al tratamiento o sin controles médicos. </w:t>
      </w:r>
    </w:p>
    <w:p w14:paraId="3E2ED17B" w14:textId="26921BC6" w:rsidR="09F8C0F4" w:rsidRDefault="765083C1" w:rsidP="00CD4F4B">
      <w:pPr>
        <w:pStyle w:val="Prrafodelista"/>
        <w:numPr>
          <w:ilvl w:val="1"/>
          <w:numId w:val="27"/>
        </w:numPr>
        <w:spacing w:after="0"/>
        <w:jc w:val="both"/>
        <w:rPr>
          <w:rFonts w:ascii="Arial" w:eastAsia="Arial" w:hAnsi="Arial" w:cs="Arial"/>
          <w:sz w:val="24"/>
          <w:szCs w:val="24"/>
          <w:lang w:val="es-ES"/>
        </w:rPr>
      </w:pPr>
      <w:r w:rsidRPr="7059AAF0">
        <w:rPr>
          <w:rFonts w:ascii="Arial" w:eastAsia="Arial" w:hAnsi="Arial" w:cs="Arial"/>
          <w:sz w:val="24"/>
          <w:szCs w:val="24"/>
          <w:lang w:val="es-ES"/>
        </w:rPr>
        <w:t>Cuestionario breve de EPOC para la tamización a personas mayores de 40 años con factores de riesgo.</w:t>
      </w:r>
    </w:p>
    <w:p w14:paraId="3F035D5A" w14:textId="1EB28EBD" w:rsidR="09F8C0F4" w:rsidRDefault="765083C1" w:rsidP="7059AAF0">
      <w:pPr>
        <w:spacing w:after="0"/>
        <w:ind w:left="720"/>
        <w:jc w:val="both"/>
        <w:rPr>
          <w:rFonts w:ascii="Arial" w:eastAsia="Arial" w:hAnsi="Arial" w:cs="Arial"/>
          <w:sz w:val="24"/>
          <w:szCs w:val="24"/>
        </w:rPr>
      </w:pPr>
      <w:r w:rsidRPr="7059AAF0">
        <w:rPr>
          <w:rFonts w:ascii="Arial" w:eastAsia="Arial" w:hAnsi="Arial" w:cs="Arial"/>
          <w:sz w:val="24"/>
          <w:szCs w:val="24"/>
        </w:rPr>
        <w:t xml:space="preserve"> </w:t>
      </w:r>
    </w:p>
    <w:p w14:paraId="5C1211C2" w14:textId="6230C5BE"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Para el registro de información del abordaje a la familia, se cuenta con un aplicativo en línea al cual accede cada uno de los perfiles con un usuario y contraseña personal; este aplicativo, se encuentra organizado con diferentes módulos dispuestos en cascada, iniciando desde la planeación y asignación territorial, donde a partir del control de abordaje territorial se van asignando los predios a intervenir por los </w:t>
      </w:r>
      <w:r w:rsidR="75E2F580" w:rsidRPr="7059AAF0">
        <w:rPr>
          <w:rFonts w:ascii="Arial" w:eastAsia="Arial" w:hAnsi="Arial" w:cs="Arial"/>
          <w:sz w:val="24"/>
          <w:szCs w:val="24"/>
        </w:rPr>
        <w:t>gestores</w:t>
      </w:r>
      <w:r w:rsidRPr="7059AAF0">
        <w:rPr>
          <w:rFonts w:ascii="Arial" w:eastAsia="Arial" w:hAnsi="Arial" w:cs="Arial"/>
          <w:sz w:val="24"/>
          <w:szCs w:val="24"/>
        </w:rPr>
        <w:t>, desde las diferentes estrategias que desarrolla.</w:t>
      </w:r>
    </w:p>
    <w:p w14:paraId="5DFC750D" w14:textId="47DA547D"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36BAC367" w14:textId="6A0EF079"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En el momento en el que cada perfil hace el ingreso al aplicativo</w:t>
      </w:r>
      <w:r w:rsidR="71F622F5" w:rsidRPr="7059AAF0">
        <w:rPr>
          <w:rFonts w:ascii="Arial" w:eastAsia="Arial" w:hAnsi="Arial" w:cs="Arial"/>
          <w:sz w:val="24"/>
          <w:szCs w:val="24"/>
        </w:rPr>
        <w:t xml:space="preserve"> e ingresa los códigos de pre</w:t>
      </w:r>
      <w:r w:rsidRPr="7059AAF0">
        <w:rPr>
          <w:rFonts w:ascii="Arial" w:eastAsia="Arial" w:hAnsi="Arial" w:cs="Arial"/>
          <w:sz w:val="24"/>
          <w:szCs w:val="24"/>
        </w:rPr>
        <w:t>dios asignados</w:t>
      </w:r>
      <w:r w:rsidR="740C0C8C" w:rsidRPr="7059AAF0">
        <w:rPr>
          <w:rFonts w:ascii="Arial" w:eastAsia="Arial" w:hAnsi="Arial" w:cs="Arial"/>
          <w:sz w:val="24"/>
          <w:szCs w:val="24"/>
        </w:rPr>
        <w:t xml:space="preserve">, </w:t>
      </w:r>
      <w:r w:rsidRPr="7059AAF0">
        <w:rPr>
          <w:rFonts w:ascii="Arial" w:eastAsia="Arial" w:hAnsi="Arial" w:cs="Arial"/>
          <w:sz w:val="24"/>
          <w:szCs w:val="24"/>
        </w:rPr>
        <w:t>puede hacer el registro de la efectividad de la intervención, así como la creación de las familias abordadas en los predios con acercamiento efectivo, los integrantes de cada una de ellas, y los registros propios de la caracterización y tamizajes realizados</w:t>
      </w:r>
      <w:r w:rsidR="73272CAF" w:rsidRPr="7059AAF0">
        <w:rPr>
          <w:rFonts w:ascii="Arial" w:eastAsia="Arial" w:hAnsi="Arial" w:cs="Arial"/>
          <w:sz w:val="24"/>
          <w:szCs w:val="24"/>
        </w:rPr>
        <w:t>.</w:t>
      </w:r>
    </w:p>
    <w:p w14:paraId="0E7B000C" w14:textId="60CF90D4"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5100632A" w14:textId="5B36E793" w:rsidR="09F8C0F4" w:rsidRDefault="765083C1" w:rsidP="7059AAF0">
      <w:pPr>
        <w:spacing w:after="0"/>
        <w:jc w:val="both"/>
        <w:rPr>
          <w:rFonts w:ascii="Arial" w:eastAsia="Arial" w:hAnsi="Arial" w:cs="Arial"/>
          <w:color w:val="000000" w:themeColor="text1"/>
          <w:sz w:val="24"/>
          <w:szCs w:val="24"/>
        </w:rPr>
      </w:pPr>
      <w:r w:rsidRPr="7059AAF0">
        <w:rPr>
          <w:rFonts w:ascii="Arial" w:eastAsia="Arial" w:hAnsi="Arial" w:cs="Arial"/>
          <w:sz w:val="24"/>
          <w:szCs w:val="24"/>
        </w:rPr>
        <w:t xml:space="preserve">Se precisa que el abordaje territorial en la estrategia de barrido casa a casa debe contar con el registro de la gestión adelantada en el 100% de las familias y predios asignados al </w:t>
      </w:r>
      <w:r w:rsidR="31841093" w:rsidRPr="7059AAF0">
        <w:rPr>
          <w:rFonts w:ascii="Arial" w:eastAsia="Arial" w:hAnsi="Arial" w:cs="Arial"/>
          <w:sz w:val="24"/>
          <w:szCs w:val="24"/>
        </w:rPr>
        <w:t>ges</w:t>
      </w:r>
      <w:r w:rsidRPr="7059AAF0">
        <w:rPr>
          <w:rFonts w:ascii="Arial" w:eastAsia="Arial" w:hAnsi="Arial" w:cs="Arial"/>
          <w:sz w:val="24"/>
          <w:szCs w:val="24"/>
        </w:rPr>
        <w:t xml:space="preserve">tor; para ello, se deberá diligenciar la información de la efectividad por predio, en el módulo geográfico. </w:t>
      </w:r>
      <w:r w:rsidRPr="7059AAF0">
        <w:rPr>
          <w:rFonts w:ascii="Arial" w:eastAsia="Arial" w:hAnsi="Arial" w:cs="Arial"/>
          <w:color w:val="000000" w:themeColor="text1"/>
          <w:sz w:val="24"/>
          <w:szCs w:val="24"/>
        </w:rPr>
        <w:t xml:space="preserve">En caso de que no se logre establecer contacto con los integrantes de la familia de los predios asignados, se deberá realizar por lo menos dos intentos más para contactar la familia, en horarios y días diferentes, antes de descartar la vivienda como fallida, de manera que se puedan verificar en bases de datos,  los diferentes momentos de gestión para lograr el contacto con la familia; para ello, se podrá ingresar estados de familias ausente 1 y 2 en el momento de la visita, rechazos de la intervención y fallidos. </w:t>
      </w:r>
    </w:p>
    <w:p w14:paraId="45349092" w14:textId="722F58EA" w:rsidR="09F8C0F4" w:rsidRDefault="765083C1" w:rsidP="7059AAF0">
      <w:pPr>
        <w:spacing w:after="0"/>
        <w:jc w:val="both"/>
        <w:rPr>
          <w:rFonts w:ascii="Arial" w:eastAsia="Arial" w:hAnsi="Arial" w:cs="Arial"/>
          <w:color w:val="000000" w:themeColor="text1"/>
          <w:sz w:val="24"/>
          <w:szCs w:val="24"/>
        </w:rPr>
      </w:pPr>
      <w:r w:rsidRPr="7059AAF0">
        <w:rPr>
          <w:rFonts w:ascii="Arial" w:eastAsia="Arial" w:hAnsi="Arial" w:cs="Arial"/>
          <w:color w:val="000000" w:themeColor="text1"/>
          <w:sz w:val="24"/>
          <w:szCs w:val="24"/>
        </w:rPr>
        <w:t xml:space="preserve"> </w:t>
      </w:r>
    </w:p>
    <w:p w14:paraId="20574CDC" w14:textId="6B2AD30E" w:rsidR="09F8C0F4" w:rsidRDefault="765083C1" w:rsidP="7059AAF0">
      <w:pPr>
        <w:spacing w:after="0"/>
        <w:jc w:val="both"/>
        <w:rPr>
          <w:rFonts w:ascii="Arial" w:eastAsia="Arial" w:hAnsi="Arial" w:cs="Arial"/>
          <w:color w:val="000000" w:themeColor="text1"/>
          <w:sz w:val="24"/>
          <w:szCs w:val="24"/>
        </w:rPr>
      </w:pPr>
      <w:r w:rsidRPr="7059AAF0">
        <w:rPr>
          <w:rFonts w:ascii="Arial" w:eastAsia="Arial" w:hAnsi="Arial" w:cs="Arial"/>
          <w:color w:val="000000" w:themeColor="text1"/>
          <w:sz w:val="24"/>
          <w:szCs w:val="24"/>
        </w:rPr>
        <w:t>Además del registro en los módulos del aplicativo en línea, el equipo deberá diligenciar en físico la planilla con la relación de las familias abordadas y registro de firmas del integrante cabeza de hogar o quien recibe la visita, como soporte de las acciones desarrolladas con las familias. En esta planilla, se encuentra relacionado el consentimiento informado y política de tratamiento de datos, el cual debe ser socializado de manera explícita a la familia.</w:t>
      </w:r>
    </w:p>
    <w:p w14:paraId="66764BC5" w14:textId="3805E93A" w:rsidR="09F8C0F4" w:rsidRDefault="765083C1" w:rsidP="7059AAF0">
      <w:pPr>
        <w:spacing w:after="0"/>
        <w:jc w:val="both"/>
        <w:rPr>
          <w:rFonts w:ascii="Arial" w:eastAsia="Arial" w:hAnsi="Arial" w:cs="Arial"/>
          <w:color w:val="00B050"/>
          <w:sz w:val="24"/>
          <w:szCs w:val="24"/>
        </w:rPr>
      </w:pPr>
      <w:r w:rsidRPr="7059AAF0">
        <w:rPr>
          <w:rFonts w:ascii="Arial" w:eastAsia="Arial" w:hAnsi="Arial" w:cs="Arial"/>
          <w:color w:val="00B050"/>
          <w:sz w:val="24"/>
          <w:szCs w:val="24"/>
        </w:rPr>
        <w:t xml:space="preserve"> </w:t>
      </w:r>
    </w:p>
    <w:p w14:paraId="1693AA36" w14:textId="2A5A5B47"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lastRenderedPageBreak/>
        <w:t xml:space="preserve">Por su parte, para los casos puntuales que se realiza ruteo para búsqueda en territorio a partir de </w:t>
      </w:r>
      <w:r w:rsidR="135964B0" w:rsidRPr="7059AAF0">
        <w:rPr>
          <w:rFonts w:ascii="Arial" w:eastAsia="Arial" w:hAnsi="Arial" w:cs="Arial"/>
          <w:sz w:val="24"/>
          <w:szCs w:val="24"/>
        </w:rPr>
        <w:t>la asignación de casos</w:t>
      </w:r>
      <w:r w:rsidRPr="7059AAF0">
        <w:rPr>
          <w:rFonts w:ascii="Arial" w:eastAsia="Arial" w:hAnsi="Arial" w:cs="Arial"/>
          <w:sz w:val="24"/>
          <w:szCs w:val="24"/>
        </w:rPr>
        <w:t xml:space="preserve">, el abordaje familiar debe mantener las mismas actividades y características técnicas anteriormente descritas. En este caso, si al realizar el seguimiento se conoce que la familia se encuentra ubicada en una localidad que pertenece a otra subred, el </w:t>
      </w:r>
      <w:r w:rsidR="2B0DE929" w:rsidRPr="7059AAF0">
        <w:rPr>
          <w:rFonts w:ascii="Arial" w:eastAsia="Arial" w:hAnsi="Arial" w:cs="Arial"/>
          <w:sz w:val="24"/>
          <w:szCs w:val="24"/>
        </w:rPr>
        <w:t xml:space="preserve">gestor </w:t>
      </w:r>
      <w:r w:rsidRPr="7059AAF0">
        <w:rPr>
          <w:rFonts w:ascii="Arial" w:eastAsia="Arial" w:hAnsi="Arial" w:cs="Arial"/>
          <w:sz w:val="24"/>
          <w:szCs w:val="24"/>
        </w:rPr>
        <w:t>deberá registrar dicho estado, en el aplicativo en línea, de manera que se realice la reasignación del caso y el equipo de la subred responsable haga el seguimiento.</w:t>
      </w:r>
    </w:p>
    <w:p w14:paraId="454344DA" w14:textId="2CA16F74"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4CA40EEE" w14:textId="3A544D0A"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A partir del proceso de caracterización realizado, se obtendrá tanto la clasificación familiar, como individual de cada uno de los integrantes, de manera que se categorizan los niveles de prioridad alta, media o baja, que orienta el desarrollo de acciones futuras de los </w:t>
      </w:r>
      <w:r w:rsidR="31FD32BF" w:rsidRPr="7059AAF0">
        <w:rPr>
          <w:rFonts w:ascii="Arial" w:eastAsia="Arial" w:hAnsi="Arial" w:cs="Arial"/>
          <w:sz w:val="24"/>
          <w:szCs w:val="24"/>
        </w:rPr>
        <w:t xml:space="preserve">gestores </w:t>
      </w:r>
      <w:r w:rsidRPr="7059AAF0">
        <w:rPr>
          <w:rFonts w:ascii="Arial" w:eastAsia="Arial" w:hAnsi="Arial" w:cs="Arial"/>
          <w:sz w:val="24"/>
          <w:szCs w:val="24"/>
        </w:rPr>
        <w:t>con la familia, así como la activación de los profesionales del equipo, para acciones familiares e individuales</w:t>
      </w:r>
      <w:r w:rsidR="05392AB7" w:rsidRPr="7059AAF0">
        <w:rPr>
          <w:rFonts w:ascii="Arial" w:eastAsia="Arial" w:hAnsi="Arial" w:cs="Arial"/>
          <w:sz w:val="24"/>
          <w:szCs w:val="24"/>
        </w:rPr>
        <w:t xml:space="preserve"> que se requieran</w:t>
      </w:r>
      <w:r w:rsidRPr="7059AAF0">
        <w:rPr>
          <w:rFonts w:ascii="Arial" w:eastAsia="Arial" w:hAnsi="Arial" w:cs="Arial"/>
          <w:sz w:val="24"/>
          <w:szCs w:val="24"/>
        </w:rPr>
        <w:t>:</w:t>
      </w:r>
    </w:p>
    <w:p w14:paraId="0DFF2FB6" w14:textId="53759EC3"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233D8B1B" w14:textId="0274E511" w:rsidR="09F8C0F4" w:rsidRDefault="765083C1" w:rsidP="7059AAF0">
      <w:pPr>
        <w:spacing w:after="0"/>
        <w:jc w:val="both"/>
        <w:rPr>
          <w:rFonts w:ascii="Arial" w:eastAsia="Arial" w:hAnsi="Arial" w:cs="Arial"/>
          <w:b/>
          <w:bCs/>
          <w:sz w:val="24"/>
          <w:szCs w:val="24"/>
          <w:u w:val="single"/>
        </w:rPr>
      </w:pPr>
      <w:r w:rsidRPr="7059AAF0">
        <w:rPr>
          <w:rFonts w:ascii="Arial" w:eastAsia="Arial" w:hAnsi="Arial" w:cs="Arial"/>
          <w:b/>
          <w:bCs/>
          <w:sz w:val="24"/>
          <w:szCs w:val="24"/>
          <w:u w:val="single"/>
        </w:rPr>
        <w:t>Clasificación familiar</w:t>
      </w:r>
    </w:p>
    <w:p w14:paraId="3A2FBB69" w14:textId="6CD2427B"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Es un proceso de categorización de familias basado en diferentes criterios y características, el cual permite comprender mejor, las condiciones y necesidades específicas de cada grupo familiar y diseñar intervenciones y políticas más efectivas para dar respuestas a sus necesidades. Los criterios para la clasificación familiar incluyen:</w:t>
      </w:r>
    </w:p>
    <w:p w14:paraId="5980C0EF" w14:textId="6A8B6198" w:rsidR="09F8C0F4" w:rsidRDefault="765083C1" w:rsidP="00CD4F4B">
      <w:pPr>
        <w:pStyle w:val="Prrafodelista"/>
        <w:numPr>
          <w:ilvl w:val="0"/>
          <w:numId w:val="26"/>
        </w:numPr>
        <w:spacing w:after="0"/>
        <w:ind w:left="770"/>
        <w:jc w:val="both"/>
        <w:rPr>
          <w:rFonts w:ascii="Arial" w:eastAsia="Arial" w:hAnsi="Arial" w:cs="Arial"/>
          <w:lang w:val="es-ES"/>
        </w:rPr>
      </w:pPr>
      <w:r w:rsidRPr="7059AAF0">
        <w:rPr>
          <w:rFonts w:ascii="Arial" w:eastAsia="Arial" w:hAnsi="Arial" w:cs="Arial"/>
          <w:sz w:val="24"/>
          <w:szCs w:val="24"/>
          <w:lang w:val="es-ES"/>
        </w:rPr>
        <w:t xml:space="preserve">Estatus Socioeconómico: Basado en ingresos, nivel educativo, ocupación, y condiciones de vivienda. </w:t>
      </w:r>
      <w:r w:rsidR="0BF0FEEA" w:rsidRPr="7059AAF0">
        <w:rPr>
          <w:rFonts w:ascii="Arial" w:eastAsia="Arial" w:hAnsi="Arial" w:cs="Arial"/>
          <w:sz w:val="24"/>
          <w:szCs w:val="24"/>
          <w:lang w:val="es-ES"/>
        </w:rPr>
        <w:t>Impacta directamente en el acceso a bienes y servicios esenciales, permite</w:t>
      </w:r>
      <w:r w:rsidRPr="7059AAF0">
        <w:rPr>
          <w:rFonts w:ascii="Arial" w:eastAsia="Arial" w:hAnsi="Arial" w:cs="Arial"/>
          <w:sz w:val="24"/>
          <w:szCs w:val="24"/>
          <w:lang w:val="es-ES"/>
        </w:rPr>
        <w:t xml:space="preserve"> identificar el nivel de recursos y las necesidades económicas de la familia.</w:t>
      </w:r>
    </w:p>
    <w:p w14:paraId="22BD5D41" w14:textId="1CC17E95" w:rsidR="09F8C0F4" w:rsidRDefault="765083C1" w:rsidP="00CD4F4B">
      <w:pPr>
        <w:pStyle w:val="Prrafodelista"/>
        <w:numPr>
          <w:ilvl w:val="0"/>
          <w:numId w:val="25"/>
        </w:numPr>
        <w:spacing w:after="0"/>
        <w:jc w:val="both"/>
        <w:rPr>
          <w:rFonts w:ascii="Arial" w:eastAsia="Arial" w:hAnsi="Arial" w:cs="Arial"/>
          <w:sz w:val="24"/>
          <w:szCs w:val="24"/>
          <w:lang w:val="es-ES"/>
        </w:rPr>
      </w:pPr>
      <w:r w:rsidRPr="7059AAF0">
        <w:rPr>
          <w:rFonts w:ascii="Arial" w:eastAsia="Arial" w:hAnsi="Arial" w:cs="Arial"/>
          <w:sz w:val="24"/>
          <w:szCs w:val="24"/>
          <w:lang w:val="es-ES"/>
        </w:rPr>
        <w:t>Estructura Familiar: Considera la composición del núcleo familiar, como el número de miembros, relaciones entre ellos (padres, hijos, abuelos, etc.), y el tipo de hogar (nuclear, extendido, monoparental, etc.).</w:t>
      </w:r>
      <w:r w:rsidR="14DAFA00" w:rsidRPr="7059AAF0">
        <w:rPr>
          <w:rFonts w:ascii="Arial" w:eastAsia="Arial" w:hAnsi="Arial" w:cs="Arial"/>
          <w:sz w:val="24"/>
          <w:szCs w:val="24"/>
          <w:lang w:val="es-ES"/>
        </w:rPr>
        <w:t xml:space="preserve"> Influye en el soporte social, la funcionalidad y la estabilidad del hogar.</w:t>
      </w:r>
    </w:p>
    <w:p w14:paraId="0853777F" w14:textId="4C2A0194" w:rsidR="09F8C0F4" w:rsidRDefault="765083C1" w:rsidP="00CD4F4B">
      <w:pPr>
        <w:pStyle w:val="Prrafodelista"/>
        <w:numPr>
          <w:ilvl w:val="0"/>
          <w:numId w:val="25"/>
        </w:numPr>
        <w:spacing w:after="0"/>
        <w:jc w:val="both"/>
        <w:rPr>
          <w:rFonts w:ascii="Arial" w:eastAsia="Arial" w:hAnsi="Arial" w:cs="Arial"/>
          <w:sz w:val="24"/>
          <w:szCs w:val="24"/>
          <w:lang w:val="es-ES"/>
        </w:rPr>
      </w:pPr>
      <w:r w:rsidRPr="7059AAF0">
        <w:rPr>
          <w:rFonts w:ascii="Arial" w:eastAsia="Arial" w:hAnsi="Arial" w:cs="Arial"/>
          <w:sz w:val="24"/>
          <w:szCs w:val="24"/>
          <w:lang w:val="es-ES"/>
        </w:rPr>
        <w:t>Vulnerabilidad Social: Evaluación de factores que pueden aumentar el riesgo de dificultades sociales o económicas, como el desempleo, la pobreza, la discriminación, o la falta de redes de apoyo.</w:t>
      </w:r>
    </w:p>
    <w:p w14:paraId="3FDB3D54" w14:textId="3EA1D4DB" w:rsidR="09F8C0F4" w:rsidRDefault="765083C1" w:rsidP="00CD4F4B">
      <w:pPr>
        <w:pStyle w:val="Prrafodelista"/>
        <w:numPr>
          <w:ilvl w:val="0"/>
          <w:numId w:val="25"/>
        </w:numPr>
        <w:spacing w:after="0"/>
        <w:jc w:val="both"/>
        <w:rPr>
          <w:rFonts w:ascii="Arial" w:eastAsia="Arial" w:hAnsi="Arial" w:cs="Arial"/>
          <w:lang w:val="es-ES"/>
        </w:rPr>
      </w:pPr>
      <w:r w:rsidRPr="7059AAF0">
        <w:rPr>
          <w:rFonts w:ascii="Arial" w:eastAsia="Arial" w:hAnsi="Arial" w:cs="Arial"/>
          <w:sz w:val="24"/>
          <w:szCs w:val="24"/>
          <w:lang w:val="es-ES"/>
        </w:rPr>
        <w:t>Acceso a Servicios</w:t>
      </w:r>
      <w:r w:rsidR="0C92CE64" w:rsidRPr="7059AAF0">
        <w:rPr>
          <w:rFonts w:ascii="Arial" w:eastAsia="Arial" w:hAnsi="Arial" w:cs="Arial"/>
          <w:sz w:val="24"/>
          <w:szCs w:val="24"/>
          <w:lang w:val="es-ES"/>
        </w:rPr>
        <w:t xml:space="preserve"> de Salud</w:t>
      </w:r>
      <w:r w:rsidRPr="7059AAF0">
        <w:rPr>
          <w:rFonts w:ascii="Arial" w:eastAsia="Arial" w:hAnsi="Arial" w:cs="Arial"/>
          <w:sz w:val="24"/>
          <w:szCs w:val="24"/>
          <w:lang w:val="es-ES"/>
        </w:rPr>
        <w:t xml:space="preserve">: Evaluación de la capacidad de la familia para acceder a servicios </w:t>
      </w:r>
      <w:r w:rsidR="31998B80" w:rsidRPr="7059AAF0">
        <w:rPr>
          <w:rFonts w:ascii="Arial" w:eastAsia="Arial" w:hAnsi="Arial" w:cs="Arial"/>
          <w:sz w:val="24"/>
          <w:szCs w:val="24"/>
          <w:lang w:val="es-ES"/>
        </w:rPr>
        <w:t>de salud, teniendo en cuenta su afiliación al sistema de seguridad social</w:t>
      </w:r>
      <w:r w:rsidRPr="7059AAF0">
        <w:rPr>
          <w:rFonts w:ascii="Arial" w:eastAsia="Arial" w:hAnsi="Arial" w:cs="Arial"/>
          <w:sz w:val="24"/>
          <w:szCs w:val="24"/>
          <w:lang w:val="es-ES"/>
        </w:rPr>
        <w:t>.</w:t>
      </w:r>
    </w:p>
    <w:p w14:paraId="5F042BAB" w14:textId="595D93C0" w:rsidR="09F8C0F4" w:rsidRDefault="01C9DF8C" w:rsidP="00CD4F4B">
      <w:pPr>
        <w:pStyle w:val="Prrafodelista"/>
        <w:numPr>
          <w:ilvl w:val="0"/>
          <w:numId w:val="25"/>
        </w:numPr>
        <w:spacing w:after="0"/>
        <w:jc w:val="both"/>
        <w:rPr>
          <w:rFonts w:ascii="Arial" w:eastAsia="Arial" w:hAnsi="Arial" w:cs="Arial"/>
          <w:lang w:val="es-ES"/>
        </w:rPr>
      </w:pPr>
      <w:r w:rsidRPr="7059AAF0">
        <w:rPr>
          <w:rFonts w:ascii="Arial" w:eastAsia="Arial" w:hAnsi="Arial" w:cs="Arial"/>
          <w:sz w:val="24"/>
          <w:szCs w:val="24"/>
          <w:lang w:val="es-ES"/>
        </w:rPr>
        <w:t>Características Demográficas: Incluye edad, género</w:t>
      </w:r>
      <w:r w:rsidR="767C6DA4" w:rsidRPr="7059AAF0">
        <w:rPr>
          <w:rFonts w:ascii="Arial" w:eastAsia="Arial" w:hAnsi="Arial" w:cs="Arial"/>
          <w:sz w:val="24"/>
          <w:szCs w:val="24"/>
          <w:lang w:val="es-ES"/>
        </w:rPr>
        <w:t xml:space="preserve">, nacionalidad, pertenencia </w:t>
      </w:r>
      <w:r w:rsidR="66069274" w:rsidRPr="7059AAF0">
        <w:rPr>
          <w:rFonts w:ascii="Arial" w:eastAsia="Arial" w:hAnsi="Arial" w:cs="Arial"/>
          <w:sz w:val="24"/>
          <w:szCs w:val="24"/>
          <w:lang w:val="es-ES"/>
        </w:rPr>
        <w:t>étnica</w:t>
      </w:r>
      <w:r w:rsidR="767C6DA4" w:rsidRPr="7059AAF0">
        <w:rPr>
          <w:rFonts w:ascii="Arial" w:eastAsia="Arial" w:hAnsi="Arial" w:cs="Arial"/>
          <w:sz w:val="24"/>
          <w:szCs w:val="24"/>
          <w:lang w:val="es-ES"/>
        </w:rPr>
        <w:t>, entre otras características</w:t>
      </w:r>
      <w:r w:rsidRPr="7059AAF0">
        <w:rPr>
          <w:rFonts w:ascii="Arial" w:eastAsia="Arial" w:hAnsi="Arial" w:cs="Arial"/>
          <w:sz w:val="24"/>
          <w:szCs w:val="24"/>
          <w:lang w:val="es-ES"/>
        </w:rPr>
        <w:t xml:space="preserve"> que </w:t>
      </w:r>
      <w:r w:rsidR="3216EA58" w:rsidRPr="7059AAF0">
        <w:rPr>
          <w:rFonts w:ascii="Arial" w:eastAsia="Arial" w:hAnsi="Arial" w:cs="Arial"/>
          <w:sz w:val="24"/>
          <w:szCs w:val="24"/>
          <w:lang w:val="es-ES"/>
        </w:rPr>
        <w:t xml:space="preserve">pueden llegar a </w:t>
      </w:r>
      <w:r w:rsidRPr="7059AAF0">
        <w:rPr>
          <w:rFonts w:ascii="Arial" w:eastAsia="Arial" w:hAnsi="Arial" w:cs="Arial"/>
          <w:sz w:val="24"/>
          <w:szCs w:val="24"/>
          <w:lang w:val="es-ES"/>
        </w:rPr>
        <w:t>influ</w:t>
      </w:r>
      <w:r w:rsidR="14F326D4" w:rsidRPr="7059AAF0">
        <w:rPr>
          <w:rFonts w:ascii="Arial" w:eastAsia="Arial" w:hAnsi="Arial" w:cs="Arial"/>
          <w:sz w:val="24"/>
          <w:szCs w:val="24"/>
          <w:lang w:val="es-ES"/>
        </w:rPr>
        <w:t>ir</w:t>
      </w:r>
      <w:r w:rsidRPr="7059AAF0">
        <w:rPr>
          <w:rFonts w:ascii="Arial" w:eastAsia="Arial" w:hAnsi="Arial" w:cs="Arial"/>
          <w:sz w:val="24"/>
          <w:szCs w:val="24"/>
          <w:lang w:val="es-ES"/>
        </w:rPr>
        <w:t xml:space="preserve"> en la exposición al riesgo</w:t>
      </w:r>
      <w:r w:rsidR="5C744F8F" w:rsidRPr="7059AAF0">
        <w:rPr>
          <w:rFonts w:ascii="Arial" w:eastAsia="Arial" w:hAnsi="Arial" w:cs="Arial"/>
          <w:sz w:val="24"/>
          <w:szCs w:val="24"/>
          <w:lang w:val="es-ES"/>
        </w:rPr>
        <w:t xml:space="preserve"> y en las necesidades y servicios requeridos.</w:t>
      </w:r>
    </w:p>
    <w:p w14:paraId="116EDDF2" w14:textId="2B7C5317" w:rsidR="09F8C0F4" w:rsidRDefault="74270B73" w:rsidP="00CD4F4B">
      <w:pPr>
        <w:pStyle w:val="Prrafodelista"/>
        <w:numPr>
          <w:ilvl w:val="0"/>
          <w:numId w:val="25"/>
        </w:numPr>
        <w:spacing w:after="0"/>
        <w:jc w:val="both"/>
        <w:rPr>
          <w:rFonts w:ascii="Arial" w:eastAsia="Arial" w:hAnsi="Arial" w:cs="Arial"/>
          <w:lang w:val="es-ES"/>
        </w:rPr>
      </w:pPr>
      <w:r w:rsidRPr="7059AAF0">
        <w:rPr>
          <w:rFonts w:ascii="Arial" w:eastAsia="Arial" w:hAnsi="Arial" w:cs="Arial"/>
          <w:sz w:val="24"/>
          <w:szCs w:val="24"/>
          <w:lang w:val="es-ES"/>
        </w:rPr>
        <w:t xml:space="preserve">Condiciones de Salud: </w:t>
      </w:r>
      <w:r w:rsidR="2CA07948" w:rsidRPr="7059AAF0">
        <w:rPr>
          <w:rFonts w:ascii="Arial" w:eastAsia="Arial" w:hAnsi="Arial" w:cs="Arial"/>
          <w:sz w:val="24"/>
          <w:szCs w:val="24"/>
          <w:lang w:val="es-ES"/>
        </w:rPr>
        <w:t>Considera factores y condiciones de salud de los integrantes de la familia, que requieran prioridad en la atención en salud</w:t>
      </w:r>
      <w:r w:rsidRPr="7059AAF0">
        <w:rPr>
          <w:rFonts w:ascii="Arial" w:eastAsia="Arial" w:hAnsi="Arial" w:cs="Arial"/>
          <w:sz w:val="24"/>
          <w:szCs w:val="24"/>
          <w:lang w:val="es-ES"/>
        </w:rPr>
        <w:t>.</w:t>
      </w:r>
    </w:p>
    <w:p w14:paraId="2C3E47C1" w14:textId="0B2EEA6B" w:rsidR="09F8C0F4" w:rsidRDefault="09F8C0F4" w:rsidP="7059AAF0">
      <w:pPr>
        <w:pStyle w:val="Prrafodelista"/>
        <w:spacing w:after="0"/>
        <w:jc w:val="both"/>
        <w:rPr>
          <w:rFonts w:ascii="Arial" w:eastAsia="Arial" w:hAnsi="Arial" w:cs="Arial"/>
          <w:sz w:val="24"/>
          <w:szCs w:val="24"/>
          <w:lang w:val="es-ES"/>
        </w:rPr>
      </w:pPr>
    </w:p>
    <w:p w14:paraId="1B46ED8A" w14:textId="4877D9AF"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De acuerdo con la evaluación de los criterios, la prioridad de la familia puede clasificarse en</w:t>
      </w:r>
      <w:r w:rsidR="7AC35381" w:rsidRPr="7059AAF0">
        <w:rPr>
          <w:rFonts w:ascii="Arial" w:eastAsia="Arial" w:hAnsi="Arial" w:cs="Arial"/>
          <w:sz w:val="24"/>
          <w:szCs w:val="24"/>
        </w:rPr>
        <w:t xml:space="preserve"> alta, media y baja; información que puede ser consultada en </w:t>
      </w:r>
      <w:r w:rsidR="38E53F5F" w:rsidRPr="7059AAF0">
        <w:rPr>
          <w:rFonts w:ascii="Arial" w:eastAsia="Arial" w:hAnsi="Arial" w:cs="Arial"/>
          <w:sz w:val="24"/>
          <w:szCs w:val="24"/>
        </w:rPr>
        <w:t>la Escala de Bienestar Familiar d</w:t>
      </w:r>
      <w:r w:rsidR="7AC35381" w:rsidRPr="7059AAF0">
        <w:rPr>
          <w:rFonts w:ascii="Arial" w:eastAsia="Arial" w:hAnsi="Arial" w:cs="Arial"/>
          <w:sz w:val="24"/>
          <w:szCs w:val="24"/>
        </w:rPr>
        <w:t xml:space="preserve">el aplicativo GTAPS, en el cual </w:t>
      </w:r>
      <w:r w:rsidR="13FCE126" w:rsidRPr="7059AAF0">
        <w:rPr>
          <w:rFonts w:ascii="Arial" w:eastAsia="Arial" w:hAnsi="Arial" w:cs="Arial"/>
          <w:sz w:val="24"/>
          <w:szCs w:val="24"/>
        </w:rPr>
        <w:t>es calculado y se puede</w:t>
      </w:r>
      <w:r w:rsidR="7AC35381" w:rsidRPr="7059AAF0">
        <w:rPr>
          <w:rFonts w:ascii="Arial" w:eastAsia="Arial" w:hAnsi="Arial" w:cs="Arial"/>
          <w:sz w:val="24"/>
          <w:szCs w:val="24"/>
        </w:rPr>
        <w:t xml:space="preserve"> visualiza</w:t>
      </w:r>
      <w:r w:rsidR="2301D4C9" w:rsidRPr="7059AAF0">
        <w:rPr>
          <w:rFonts w:ascii="Arial" w:eastAsia="Arial" w:hAnsi="Arial" w:cs="Arial"/>
          <w:sz w:val="24"/>
          <w:szCs w:val="24"/>
        </w:rPr>
        <w:t>r</w:t>
      </w:r>
      <w:r w:rsidR="7AC35381" w:rsidRPr="7059AAF0">
        <w:rPr>
          <w:rFonts w:ascii="Arial" w:eastAsia="Arial" w:hAnsi="Arial" w:cs="Arial"/>
          <w:sz w:val="24"/>
          <w:szCs w:val="24"/>
        </w:rPr>
        <w:t xml:space="preserve">, conforme a la información de </w:t>
      </w:r>
      <w:r w:rsidR="7668B1C8" w:rsidRPr="7059AAF0">
        <w:rPr>
          <w:rFonts w:ascii="Arial" w:eastAsia="Arial" w:hAnsi="Arial" w:cs="Arial"/>
          <w:sz w:val="24"/>
          <w:szCs w:val="24"/>
        </w:rPr>
        <w:t>caracterización</w:t>
      </w:r>
      <w:r w:rsidR="19D49B86" w:rsidRPr="7059AAF0">
        <w:rPr>
          <w:rFonts w:ascii="Arial" w:eastAsia="Arial" w:hAnsi="Arial" w:cs="Arial"/>
          <w:sz w:val="24"/>
          <w:szCs w:val="24"/>
        </w:rPr>
        <w:t xml:space="preserve"> ingresada</w:t>
      </w:r>
      <w:r w:rsidR="5F52499D" w:rsidRPr="7059AAF0">
        <w:rPr>
          <w:rFonts w:ascii="Arial" w:eastAsia="Arial" w:hAnsi="Arial" w:cs="Arial"/>
          <w:sz w:val="24"/>
          <w:szCs w:val="24"/>
        </w:rPr>
        <w:t xml:space="preserve"> por el gestor</w:t>
      </w:r>
      <w:r w:rsidRPr="7059AAF0">
        <w:rPr>
          <w:rFonts w:ascii="Arial" w:eastAsia="Arial" w:hAnsi="Arial" w:cs="Arial"/>
          <w:sz w:val="24"/>
          <w:szCs w:val="24"/>
        </w:rPr>
        <w:t xml:space="preserve">: </w:t>
      </w:r>
    </w:p>
    <w:p w14:paraId="150CFABF" w14:textId="5BBD1A29" w:rsidR="09F8C0F4" w:rsidRDefault="765083C1" w:rsidP="00CD4F4B">
      <w:pPr>
        <w:pStyle w:val="Prrafodelista"/>
        <w:numPr>
          <w:ilvl w:val="0"/>
          <w:numId w:val="24"/>
        </w:numPr>
        <w:spacing w:after="0"/>
        <w:jc w:val="both"/>
        <w:rPr>
          <w:rFonts w:ascii="Arial" w:eastAsia="Arial" w:hAnsi="Arial" w:cs="Arial"/>
          <w:i/>
          <w:iCs/>
          <w:sz w:val="24"/>
          <w:szCs w:val="24"/>
          <w:u w:val="single"/>
          <w:lang w:val="es-ES"/>
        </w:rPr>
      </w:pPr>
      <w:r w:rsidRPr="7059AAF0">
        <w:rPr>
          <w:rFonts w:ascii="Arial" w:eastAsia="Arial" w:hAnsi="Arial" w:cs="Arial"/>
          <w:sz w:val="24"/>
          <w:szCs w:val="24"/>
          <w:lang w:val="es-ES"/>
        </w:rPr>
        <w:t xml:space="preserve">Baja (Saludable): Familias sin riesgo en salud identificados, con acceso regular a servicios médicos preventivos. </w:t>
      </w:r>
    </w:p>
    <w:p w14:paraId="1ADD8244" w14:textId="3B71CDA2" w:rsidR="09F8C0F4" w:rsidRDefault="765083C1" w:rsidP="00CD4F4B">
      <w:pPr>
        <w:pStyle w:val="Prrafodelista"/>
        <w:numPr>
          <w:ilvl w:val="0"/>
          <w:numId w:val="24"/>
        </w:numPr>
        <w:spacing w:after="0"/>
        <w:jc w:val="both"/>
        <w:rPr>
          <w:rFonts w:ascii="Arial" w:eastAsia="Arial" w:hAnsi="Arial" w:cs="Arial"/>
          <w:i/>
          <w:iCs/>
          <w:sz w:val="24"/>
          <w:szCs w:val="24"/>
          <w:u w:val="single"/>
          <w:lang w:val="es-ES"/>
        </w:rPr>
      </w:pPr>
      <w:r w:rsidRPr="7059AAF0">
        <w:rPr>
          <w:rFonts w:ascii="Arial" w:eastAsia="Arial" w:hAnsi="Arial" w:cs="Arial"/>
          <w:sz w:val="24"/>
          <w:szCs w:val="24"/>
          <w:lang w:val="es-ES"/>
        </w:rPr>
        <w:t>Media: Familias con situaciones de riesgo en salud menores o condiciones crónicas controlables.</w:t>
      </w:r>
    </w:p>
    <w:p w14:paraId="5BBF8F70" w14:textId="1AF59D59" w:rsidR="09F8C0F4" w:rsidRDefault="765083C1" w:rsidP="00CD4F4B">
      <w:pPr>
        <w:pStyle w:val="Prrafodelista"/>
        <w:numPr>
          <w:ilvl w:val="0"/>
          <w:numId w:val="24"/>
        </w:numPr>
        <w:spacing w:after="0"/>
        <w:jc w:val="both"/>
        <w:rPr>
          <w:rFonts w:ascii="Arial" w:eastAsia="Arial" w:hAnsi="Arial" w:cs="Arial"/>
          <w:i/>
          <w:iCs/>
          <w:sz w:val="24"/>
          <w:szCs w:val="24"/>
          <w:u w:val="single"/>
          <w:lang w:val="es-ES"/>
        </w:rPr>
      </w:pPr>
      <w:r w:rsidRPr="7059AAF0">
        <w:rPr>
          <w:rFonts w:ascii="Arial" w:eastAsia="Arial" w:hAnsi="Arial" w:cs="Arial"/>
          <w:sz w:val="24"/>
          <w:szCs w:val="24"/>
          <w:lang w:val="es-ES"/>
        </w:rPr>
        <w:t>Alta: Familias con riesgos en salud identificados que no acceden a los servicios y se encuentran en alta vulnerabilidad.</w:t>
      </w:r>
    </w:p>
    <w:p w14:paraId="40F24C95" w14:textId="6E774D11" w:rsidR="09F8C0F4" w:rsidRDefault="765083C1" w:rsidP="7059AAF0">
      <w:pPr>
        <w:spacing w:after="160"/>
        <w:rPr>
          <w:rFonts w:ascii="Arial" w:eastAsia="Arial" w:hAnsi="Arial" w:cs="Arial"/>
          <w:sz w:val="24"/>
          <w:szCs w:val="24"/>
        </w:rPr>
      </w:pPr>
      <w:r w:rsidRPr="7059AAF0">
        <w:rPr>
          <w:rFonts w:ascii="Arial" w:eastAsia="Arial" w:hAnsi="Arial" w:cs="Arial"/>
          <w:sz w:val="24"/>
          <w:szCs w:val="24"/>
        </w:rPr>
        <w:t xml:space="preserve"> </w:t>
      </w:r>
    </w:p>
    <w:p w14:paraId="385226D4" w14:textId="26528D39" w:rsidR="09F8C0F4" w:rsidRDefault="765083C1" w:rsidP="7059AAF0">
      <w:pPr>
        <w:spacing w:after="160"/>
        <w:rPr>
          <w:rFonts w:ascii="Arial" w:eastAsia="Arial" w:hAnsi="Arial" w:cs="Arial"/>
          <w:b/>
          <w:bCs/>
          <w:sz w:val="24"/>
          <w:szCs w:val="24"/>
          <w:u w:val="single"/>
        </w:rPr>
      </w:pPr>
      <w:r w:rsidRPr="7059AAF0">
        <w:rPr>
          <w:rFonts w:ascii="Arial" w:eastAsia="Arial" w:hAnsi="Arial" w:cs="Arial"/>
          <w:b/>
          <w:bCs/>
          <w:sz w:val="24"/>
          <w:szCs w:val="24"/>
          <w:u w:val="single"/>
        </w:rPr>
        <w:t>Clasificación de los integrantes de la familia.</w:t>
      </w:r>
    </w:p>
    <w:p w14:paraId="5A874D20" w14:textId="503AC09D"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Dado que una intervención efectiva en la familia y sus miembros es esencial para promover la salud y el bienestar, es necesario realizar una clasificación exhaustiva del riesgo en salud de cada individuo dentro del núcleo familiar. Esta clasificación permite identificar de manera precisa las necesidades específicas y los factores de riesgo que afectan a cada persona.</w:t>
      </w:r>
    </w:p>
    <w:p w14:paraId="08F08502" w14:textId="3547CB0C"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296D8304" w14:textId="7C34715F" w:rsidR="412B6F27" w:rsidRDefault="01870515" w:rsidP="7059AAF0">
      <w:pPr>
        <w:spacing w:after="0"/>
        <w:jc w:val="both"/>
        <w:rPr>
          <w:rFonts w:ascii="Arial" w:eastAsia="Arial" w:hAnsi="Arial" w:cs="Arial"/>
          <w:sz w:val="24"/>
          <w:szCs w:val="24"/>
        </w:rPr>
      </w:pPr>
      <w:r w:rsidRPr="7059AAF0">
        <w:rPr>
          <w:rFonts w:ascii="Arial" w:eastAsia="Arial" w:hAnsi="Arial" w:cs="Arial"/>
          <w:sz w:val="24"/>
          <w:szCs w:val="24"/>
        </w:rPr>
        <w:t xml:space="preserve">Es por ello, </w:t>
      </w:r>
      <w:proofErr w:type="gramStart"/>
      <w:r w:rsidRPr="7059AAF0">
        <w:rPr>
          <w:rFonts w:ascii="Arial" w:eastAsia="Arial" w:hAnsi="Arial" w:cs="Arial"/>
          <w:sz w:val="24"/>
          <w:szCs w:val="24"/>
        </w:rPr>
        <w:t>que</w:t>
      </w:r>
      <w:proofErr w:type="gramEnd"/>
      <w:r w:rsidRPr="7059AAF0">
        <w:rPr>
          <w:rFonts w:ascii="Arial" w:eastAsia="Arial" w:hAnsi="Arial" w:cs="Arial"/>
          <w:sz w:val="24"/>
          <w:szCs w:val="24"/>
        </w:rPr>
        <w:t xml:space="preserve"> a partir de la caracterización, el gestor debe registrar en el aplicativo dispuesto, los tamizajes aplicados, las alertas identificadas en cada integrante y los datos de signos y medidas antropométricas que son verifi</w:t>
      </w:r>
      <w:r w:rsidR="0C118352" w:rsidRPr="7059AAF0">
        <w:rPr>
          <w:rFonts w:ascii="Arial" w:eastAsia="Arial" w:hAnsi="Arial" w:cs="Arial"/>
          <w:sz w:val="24"/>
          <w:szCs w:val="24"/>
        </w:rPr>
        <w:t xml:space="preserve">cados para determinar la presencia o no de riesgos. </w:t>
      </w:r>
      <w:r w:rsidR="765083C1" w:rsidRPr="7059AAF0">
        <w:rPr>
          <w:rFonts w:ascii="Arial" w:eastAsia="Arial" w:hAnsi="Arial" w:cs="Arial"/>
          <w:sz w:val="24"/>
          <w:szCs w:val="24"/>
        </w:rPr>
        <w:t xml:space="preserve">Una vez clasificados los riesgos, se pueden diseñar y desarrollar planes de </w:t>
      </w:r>
      <w:r w:rsidR="5DAF738B" w:rsidRPr="7059AAF0">
        <w:rPr>
          <w:rFonts w:ascii="Arial" w:eastAsia="Arial" w:hAnsi="Arial" w:cs="Arial"/>
          <w:sz w:val="24"/>
          <w:szCs w:val="24"/>
        </w:rPr>
        <w:t xml:space="preserve">bienestar que incluyan atenciones </w:t>
      </w:r>
      <w:r w:rsidR="765083C1" w:rsidRPr="7059AAF0">
        <w:rPr>
          <w:rFonts w:ascii="Arial" w:eastAsia="Arial" w:hAnsi="Arial" w:cs="Arial"/>
          <w:sz w:val="24"/>
          <w:szCs w:val="24"/>
        </w:rPr>
        <w:t>individual</w:t>
      </w:r>
      <w:r w:rsidR="5F963A82" w:rsidRPr="7059AAF0">
        <w:rPr>
          <w:rFonts w:ascii="Arial" w:eastAsia="Arial" w:hAnsi="Arial" w:cs="Arial"/>
          <w:sz w:val="24"/>
          <w:szCs w:val="24"/>
        </w:rPr>
        <w:t>es</w:t>
      </w:r>
      <w:r w:rsidR="765083C1" w:rsidRPr="7059AAF0">
        <w:rPr>
          <w:rFonts w:ascii="Arial" w:eastAsia="Arial" w:hAnsi="Arial" w:cs="Arial"/>
          <w:sz w:val="24"/>
          <w:szCs w:val="24"/>
        </w:rPr>
        <w:t>, complementando l</w:t>
      </w:r>
      <w:r w:rsidR="2EFC9F36" w:rsidRPr="7059AAF0">
        <w:rPr>
          <w:rFonts w:ascii="Arial" w:eastAsia="Arial" w:hAnsi="Arial" w:cs="Arial"/>
          <w:sz w:val="24"/>
          <w:szCs w:val="24"/>
        </w:rPr>
        <w:t>a</w:t>
      </w:r>
      <w:r w:rsidR="765083C1" w:rsidRPr="7059AAF0">
        <w:rPr>
          <w:rFonts w:ascii="Arial" w:eastAsia="Arial" w:hAnsi="Arial" w:cs="Arial"/>
          <w:sz w:val="24"/>
          <w:szCs w:val="24"/>
        </w:rPr>
        <w:t xml:space="preserve">s </w:t>
      </w:r>
      <w:r w:rsidR="344175A4" w:rsidRPr="7059AAF0">
        <w:rPr>
          <w:rFonts w:ascii="Arial" w:eastAsia="Arial" w:hAnsi="Arial" w:cs="Arial"/>
          <w:sz w:val="24"/>
          <w:szCs w:val="24"/>
        </w:rPr>
        <w:t>intervenciones colectivas propuestas en cada hogar</w:t>
      </w:r>
      <w:r w:rsidR="765083C1" w:rsidRPr="7059AAF0">
        <w:rPr>
          <w:rFonts w:ascii="Arial" w:eastAsia="Arial" w:hAnsi="Arial" w:cs="Arial"/>
          <w:sz w:val="24"/>
          <w:szCs w:val="24"/>
        </w:rPr>
        <w:t>. Estos planes se adaptan a las condiciones particulares de cada miembro de la familia, abordando de forma específica los problemas de salud identificados y estableciendo estrategias de intervención adecuadas.</w:t>
      </w:r>
    </w:p>
    <w:p w14:paraId="39105B15" w14:textId="7F014005"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46FE6462" w14:textId="3C57534C"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t xml:space="preserve">Además, es necesario implementar un sistema de monitoreo continuo para observar la evolución de cada caso. Este seguimiento permite evaluar la efectividad de los planes de </w:t>
      </w:r>
      <w:r w:rsidR="764055BC" w:rsidRPr="7059AAF0">
        <w:rPr>
          <w:rFonts w:ascii="Arial" w:eastAsia="Arial" w:hAnsi="Arial" w:cs="Arial"/>
          <w:sz w:val="24"/>
          <w:szCs w:val="24"/>
        </w:rPr>
        <w:t>bienestar</w:t>
      </w:r>
      <w:r w:rsidRPr="7059AAF0">
        <w:rPr>
          <w:rFonts w:ascii="Arial" w:eastAsia="Arial" w:hAnsi="Arial" w:cs="Arial"/>
          <w:sz w:val="24"/>
          <w:szCs w:val="24"/>
        </w:rPr>
        <w:t>, hacer ajustes en tiempo real y detectar cualquier cambio o novedad en el estado de salud de los miembros de la familia. Así, se asegura una atención oportuna y ajustada a las necesidades emergentes, garantizando una respuesta ágil y efectiva ante cualquier situación que pueda surgir.</w:t>
      </w:r>
    </w:p>
    <w:p w14:paraId="448F30D3" w14:textId="2A45B565" w:rsidR="6E51C1C4" w:rsidRDefault="6E51C1C4" w:rsidP="7059AAF0">
      <w:pPr>
        <w:spacing w:after="0"/>
        <w:jc w:val="both"/>
        <w:rPr>
          <w:rFonts w:ascii="Arial" w:eastAsia="Arial" w:hAnsi="Arial" w:cs="Arial"/>
          <w:sz w:val="24"/>
          <w:szCs w:val="24"/>
        </w:rPr>
      </w:pPr>
    </w:p>
    <w:p w14:paraId="67937380" w14:textId="5D5DA244" w:rsidR="09F8C0F4" w:rsidRDefault="765083C1" w:rsidP="7059AAF0">
      <w:pPr>
        <w:spacing w:after="0"/>
        <w:jc w:val="both"/>
        <w:rPr>
          <w:rFonts w:ascii="Arial" w:eastAsia="Arial" w:hAnsi="Arial" w:cs="Arial"/>
          <w:sz w:val="24"/>
          <w:szCs w:val="24"/>
        </w:rPr>
      </w:pPr>
      <w:r w:rsidRPr="7059AAF0">
        <w:rPr>
          <w:rFonts w:ascii="Arial" w:eastAsia="Arial" w:hAnsi="Arial" w:cs="Arial"/>
          <w:sz w:val="24"/>
          <w:szCs w:val="24"/>
        </w:rPr>
        <w:lastRenderedPageBreak/>
        <w:t>Por lo anterior los integrantes de la familia, tendrán de acuerdo con su condición de salud la siguiente clasificación:</w:t>
      </w:r>
    </w:p>
    <w:p w14:paraId="61A9F7F9" w14:textId="62CB03AA" w:rsidR="7059AAF0" w:rsidRDefault="7059AAF0" w:rsidP="7059AAF0">
      <w:pPr>
        <w:spacing w:after="0"/>
        <w:jc w:val="both"/>
        <w:rPr>
          <w:rFonts w:ascii="Arial" w:eastAsia="Arial" w:hAnsi="Arial" w:cs="Arial"/>
          <w:sz w:val="24"/>
          <w:szCs w:val="24"/>
        </w:rPr>
      </w:pPr>
    </w:p>
    <w:p w14:paraId="7655C31F" w14:textId="5490FF99" w:rsidR="765083C1" w:rsidRDefault="765083C1" w:rsidP="7059AAF0">
      <w:pPr>
        <w:spacing w:after="0"/>
        <w:jc w:val="center"/>
        <w:rPr>
          <w:rFonts w:ascii="Arial" w:eastAsia="Arial" w:hAnsi="Arial" w:cs="Arial"/>
          <w:sz w:val="24"/>
          <w:szCs w:val="24"/>
        </w:rPr>
      </w:pPr>
      <w:r w:rsidRPr="7059AAF0">
        <w:rPr>
          <w:rFonts w:ascii="Arial" w:eastAsia="Arial" w:hAnsi="Arial" w:cs="Arial"/>
          <w:sz w:val="24"/>
          <w:szCs w:val="24"/>
        </w:rPr>
        <w:t>Clasificación de los integrantes de la familia.</w:t>
      </w:r>
    </w:p>
    <w:tbl>
      <w:tblPr>
        <w:tblW w:w="0" w:type="auto"/>
        <w:tblLayout w:type="fixed"/>
        <w:tblLook w:val="0420" w:firstRow="1" w:lastRow="0" w:firstColumn="0" w:lastColumn="0" w:noHBand="0" w:noVBand="1"/>
      </w:tblPr>
      <w:tblGrid>
        <w:gridCol w:w="2117"/>
        <w:gridCol w:w="2112"/>
        <w:gridCol w:w="2311"/>
        <w:gridCol w:w="2295"/>
      </w:tblGrid>
      <w:tr w:rsidR="6E51C1C4" w14:paraId="714E742D" w14:textId="77777777" w:rsidTr="7059AAF0">
        <w:trPr>
          <w:trHeight w:val="150"/>
        </w:trPr>
        <w:tc>
          <w:tcPr>
            <w:tcW w:w="211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66950"/>
            <w:tcMar>
              <w:top w:w="72" w:type="dxa"/>
              <w:left w:w="144" w:type="dxa"/>
              <w:bottom w:w="72" w:type="dxa"/>
              <w:right w:w="144" w:type="dxa"/>
            </w:tcMar>
            <w:vAlign w:val="center"/>
          </w:tcPr>
          <w:p w14:paraId="60C42A8F" w14:textId="052628CC" w:rsidR="6E51C1C4" w:rsidRDefault="78154311" w:rsidP="7059AAF0">
            <w:pPr>
              <w:spacing w:after="0"/>
              <w:jc w:val="center"/>
              <w:rPr>
                <w:rFonts w:ascii="Arial" w:eastAsia="Arial" w:hAnsi="Arial" w:cs="Arial"/>
                <w:b/>
                <w:bCs/>
              </w:rPr>
            </w:pPr>
            <w:r w:rsidRPr="7059AAF0">
              <w:rPr>
                <w:rFonts w:ascii="Arial" w:eastAsia="Arial" w:hAnsi="Arial" w:cs="Arial"/>
                <w:b/>
                <w:bCs/>
                <w:sz w:val="20"/>
                <w:szCs w:val="20"/>
              </w:rPr>
              <w:t>TIPO 4</w:t>
            </w:r>
          </w:p>
        </w:tc>
        <w:tc>
          <w:tcPr>
            <w:tcW w:w="211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F4B083" w:themeFill="accent2" w:themeFillTint="99"/>
            <w:tcMar>
              <w:top w:w="72" w:type="dxa"/>
              <w:left w:w="144" w:type="dxa"/>
              <w:bottom w:w="72" w:type="dxa"/>
              <w:right w:w="144" w:type="dxa"/>
            </w:tcMar>
            <w:vAlign w:val="center"/>
          </w:tcPr>
          <w:p w14:paraId="742828AE" w14:textId="56A699AD" w:rsidR="6E51C1C4" w:rsidRDefault="78154311" w:rsidP="7059AAF0">
            <w:pPr>
              <w:spacing w:after="0"/>
              <w:jc w:val="center"/>
              <w:rPr>
                <w:rFonts w:ascii="Arial" w:eastAsia="Arial" w:hAnsi="Arial" w:cs="Arial"/>
                <w:b/>
                <w:bCs/>
              </w:rPr>
            </w:pPr>
            <w:r w:rsidRPr="7059AAF0">
              <w:rPr>
                <w:rFonts w:ascii="Arial" w:eastAsia="Arial" w:hAnsi="Arial" w:cs="Arial"/>
                <w:b/>
                <w:bCs/>
                <w:sz w:val="20"/>
                <w:szCs w:val="20"/>
              </w:rPr>
              <w:t>TIPO 3</w:t>
            </w:r>
          </w:p>
        </w:tc>
        <w:tc>
          <w:tcPr>
            <w:tcW w:w="2311"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FFFFCC"/>
            <w:tcMar>
              <w:top w:w="72" w:type="dxa"/>
              <w:left w:w="144" w:type="dxa"/>
              <w:bottom w:w="72" w:type="dxa"/>
              <w:right w:w="144" w:type="dxa"/>
            </w:tcMar>
            <w:vAlign w:val="center"/>
          </w:tcPr>
          <w:p w14:paraId="6AACE408" w14:textId="641E4000" w:rsidR="6E51C1C4" w:rsidRDefault="78154311" w:rsidP="7059AAF0">
            <w:pPr>
              <w:spacing w:after="0"/>
              <w:jc w:val="center"/>
              <w:rPr>
                <w:rFonts w:ascii="Arial" w:eastAsia="Arial" w:hAnsi="Arial" w:cs="Arial"/>
                <w:b/>
                <w:bCs/>
              </w:rPr>
            </w:pPr>
            <w:r w:rsidRPr="7059AAF0">
              <w:rPr>
                <w:rFonts w:ascii="Arial" w:eastAsia="Arial" w:hAnsi="Arial" w:cs="Arial"/>
                <w:b/>
                <w:bCs/>
                <w:sz w:val="20"/>
                <w:szCs w:val="20"/>
              </w:rPr>
              <w:t>TIPO 2</w:t>
            </w:r>
          </w:p>
        </w:tc>
        <w:tc>
          <w:tcPr>
            <w:tcW w:w="2295"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D9F2D0"/>
            <w:tcMar>
              <w:top w:w="72" w:type="dxa"/>
              <w:left w:w="144" w:type="dxa"/>
              <w:bottom w:w="72" w:type="dxa"/>
              <w:right w:w="144" w:type="dxa"/>
            </w:tcMar>
            <w:vAlign w:val="center"/>
          </w:tcPr>
          <w:p w14:paraId="66A477EC" w14:textId="4E153652" w:rsidR="6E51C1C4" w:rsidRDefault="78154311" w:rsidP="7059AAF0">
            <w:pPr>
              <w:spacing w:after="0"/>
              <w:jc w:val="center"/>
              <w:rPr>
                <w:rFonts w:ascii="Arial" w:eastAsia="Arial" w:hAnsi="Arial" w:cs="Arial"/>
                <w:b/>
                <w:bCs/>
              </w:rPr>
            </w:pPr>
            <w:r w:rsidRPr="7059AAF0">
              <w:rPr>
                <w:rFonts w:ascii="Arial" w:eastAsia="Arial" w:hAnsi="Arial" w:cs="Arial"/>
                <w:b/>
                <w:bCs/>
                <w:sz w:val="20"/>
                <w:szCs w:val="20"/>
              </w:rPr>
              <w:t>TIPO 1</w:t>
            </w:r>
          </w:p>
        </w:tc>
      </w:tr>
      <w:tr w:rsidR="6E51C1C4" w14:paraId="6FDAF869" w14:textId="77777777" w:rsidTr="7059AAF0">
        <w:trPr>
          <w:trHeight w:val="2865"/>
        </w:trPr>
        <w:tc>
          <w:tcPr>
            <w:tcW w:w="2117"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6950"/>
            <w:tcMar>
              <w:top w:w="72" w:type="dxa"/>
              <w:left w:w="144" w:type="dxa"/>
              <w:bottom w:w="72" w:type="dxa"/>
              <w:right w:w="144" w:type="dxa"/>
            </w:tcMar>
          </w:tcPr>
          <w:p w14:paraId="61C7C201" w14:textId="610477F6" w:rsidR="6E51C1C4" w:rsidRDefault="78154311" w:rsidP="7059AAF0">
            <w:pPr>
              <w:spacing w:after="0"/>
              <w:jc w:val="both"/>
              <w:rPr>
                <w:rFonts w:ascii="Arial" w:eastAsia="Arial" w:hAnsi="Arial" w:cs="Arial"/>
              </w:rPr>
            </w:pPr>
            <w:r w:rsidRPr="7059AAF0">
              <w:rPr>
                <w:rFonts w:ascii="Arial" w:eastAsia="Arial" w:hAnsi="Arial" w:cs="Arial"/>
                <w:sz w:val="20"/>
                <w:szCs w:val="20"/>
              </w:rPr>
              <w:t>Usuario que pertenece a grupo de riesgo:</w:t>
            </w:r>
          </w:p>
          <w:p w14:paraId="1410A747" w14:textId="6303DCCA" w:rsidR="6E51C1C4" w:rsidRDefault="78154311" w:rsidP="00CD4F4B">
            <w:pPr>
              <w:pStyle w:val="Prrafodelista"/>
              <w:numPr>
                <w:ilvl w:val="1"/>
                <w:numId w:val="23"/>
              </w:numPr>
              <w:spacing w:after="0"/>
              <w:ind w:left="360"/>
              <w:rPr>
                <w:rFonts w:ascii="Arial" w:eastAsia="Arial" w:hAnsi="Arial" w:cs="Arial"/>
                <w:sz w:val="20"/>
                <w:szCs w:val="20"/>
              </w:rPr>
            </w:pPr>
            <w:r w:rsidRPr="7059AAF0">
              <w:rPr>
                <w:rFonts w:ascii="Arial" w:eastAsia="Arial" w:hAnsi="Arial" w:cs="Arial"/>
                <w:sz w:val="20"/>
                <w:szCs w:val="20"/>
              </w:rPr>
              <w:t>Materno perinatal.</w:t>
            </w:r>
          </w:p>
          <w:p w14:paraId="13C6BC14" w14:textId="461C7E3F" w:rsidR="6E51C1C4" w:rsidRDefault="78154311" w:rsidP="00CD4F4B">
            <w:pPr>
              <w:pStyle w:val="Prrafodelista"/>
              <w:numPr>
                <w:ilvl w:val="1"/>
                <w:numId w:val="23"/>
              </w:numPr>
              <w:spacing w:after="0"/>
              <w:ind w:left="360"/>
              <w:rPr>
                <w:rFonts w:ascii="Arial" w:eastAsia="Arial" w:hAnsi="Arial" w:cs="Arial"/>
                <w:sz w:val="20"/>
                <w:szCs w:val="20"/>
              </w:rPr>
            </w:pPr>
            <w:r w:rsidRPr="7059AAF0">
              <w:rPr>
                <w:rFonts w:ascii="Arial" w:eastAsia="Arial" w:hAnsi="Arial" w:cs="Arial"/>
                <w:sz w:val="20"/>
                <w:szCs w:val="20"/>
              </w:rPr>
              <w:t>Alteraciones nutricionales.</w:t>
            </w:r>
          </w:p>
          <w:p w14:paraId="43B5F6B6" w14:textId="46E9F9F3" w:rsidR="6E51C1C4" w:rsidRDefault="78154311" w:rsidP="00CD4F4B">
            <w:pPr>
              <w:pStyle w:val="Prrafodelista"/>
              <w:numPr>
                <w:ilvl w:val="1"/>
                <w:numId w:val="23"/>
              </w:numPr>
              <w:spacing w:after="0"/>
              <w:ind w:left="360"/>
              <w:rPr>
                <w:rFonts w:ascii="Arial" w:eastAsia="Arial" w:hAnsi="Arial" w:cs="Arial"/>
                <w:sz w:val="20"/>
                <w:szCs w:val="20"/>
              </w:rPr>
            </w:pPr>
            <w:r w:rsidRPr="7059AAF0">
              <w:rPr>
                <w:rFonts w:ascii="Arial" w:eastAsia="Arial" w:hAnsi="Arial" w:cs="Arial"/>
                <w:sz w:val="20"/>
                <w:szCs w:val="20"/>
              </w:rPr>
              <w:t>Enfermedad cardiovascular.</w:t>
            </w:r>
          </w:p>
          <w:p w14:paraId="6A3C5834" w14:textId="41892B23" w:rsidR="6E51C1C4" w:rsidRDefault="78154311" w:rsidP="00CD4F4B">
            <w:pPr>
              <w:pStyle w:val="Prrafodelista"/>
              <w:numPr>
                <w:ilvl w:val="1"/>
                <w:numId w:val="23"/>
              </w:numPr>
              <w:spacing w:after="0"/>
              <w:ind w:left="360"/>
              <w:rPr>
                <w:rFonts w:ascii="Arial" w:eastAsia="Arial" w:hAnsi="Arial" w:cs="Arial"/>
                <w:sz w:val="20"/>
                <w:szCs w:val="20"/>
              </w:rPr>
            </w:pPr>
            <w:r w:rsidRPr="7059AAF0">
              <w:rPr>
                <w:rFonts w:ascii="Arial" w:eastAsia="Arial" w:hAnsi="Arial" w:cs="Arial"/>
                <w:sz w:val="20"/>
                <w:szCs w:val="20"/>
              </w:rPr>
              <w:t>Problemas en salud mental.</w:t>
            </w:r>
          </w:p>
          <w:p w14:paraId="1789CB5F" w14:textId="660646DC" w:rsidR="6E51C1C4" w:rsidRDefault="78154311" w:rsidP="00CD4F4B">
            <w:pPr>
              <w:pStyle w:val="Prrafodelista"/>
              <w:numPr>
                <w:ilvl w:val="1"/>
                <w:numId w:val="23"/>
              </w:numPr>
              <w:spacing w:after="0"/>
              <w:ind w:left="360"/>
              <w:rPr>
                <w:rFonts w:ascii="Arial" w:eastAsia="Arial" w:hAnsi="Arial" w:cs="Arial"/>
                <w:sz w:val="20"/>
                <w:szCs w:val="20"/>
              </w:rPr>
            </w:pPr>
            <w:r w:rsidRPr="7059AAF0">
              <w:rPr>
                <w:rFonts w:ascii="Arial" w:eastAsia="Arial" w:hAnsi="Arial" w:cs="Arial"/>
                <w:sz w:val="20"/>
                <w:szCs w:val="20"/>
              </w:rPr>
              <w:t>Enfermedades respiratorias crónicas.</w:t>
            </w:r>
          </w:p>
          <w:p w14:paraId="4EC2E50A" w14:textId="5B54A7B4" w:rsidR="6E51C1C4" w:rsidRDefault="78154311" w:rsidP="00CD4F4B">
            <w:pPr>
              <w:pStyle w:val="Prrafodelista"/>
              <w:numPr>
                <w:ilvl w:val="1"/>
                <w:numId w:val="23"/>
              </w:numPr>
              <w:spacing w:after="0"/>
              <w:ind w:left="360"/>
              <w:rPr>
                <w:rFonts w:ascii="Arial" w:eastAsia="Arial" w:hAnsi="Arial" w:cs="Arial"/>
                <w:sz w:val="20"/>
                <w:szCs w:val="20"/>
              </w:rPr>
            </w:pPr>
            <w:r w:rsidRPr="7059AAF0">
              <w:rPr>
                <w:rFonts w:ascii="Arial" w:eastAsia="Arial" w:hAnsi="Arial" w:cs="Arial"/>
                <w:sz w:val="20"/>
                <w:szCs w:val="20"/>
              </w:rPr>
              <w:t>Riesgos en la primera Infancia</w:t>
            </w:r>
          </w:p>
          <w:p w14:paraId="6008265D" w14:textId="56660011" w:rsidR="5304DDCC" w:rsidRDefault="5304DDCC" w:rsidP="00CD4F4B">
            <w:pPr>
              <w:pStyle w:val="Prrafodelista"/>
              <w:numPr>
                <w:ilvl w:val="1"/>
                <w:numId w:val="23"/>
              </w:numPr>
              <w:spacing w:after="0"/>
              <w:ind w:left="360"/>
              <w:rPr>
                <w:rFonts w:ascii="Arial" w:eastAsia="Arial" w:hAnsi="Arial" w:cs="Arial"/>
                <w:sz w:val="20"/>
                <w:szCs w:val="20"/>
              </w:rPr>
            </w:pPr>
            <w:r w:rsidRPr="7059AAF0">
              <w:rPr>
                <w:rFonts w:ascii="Arial" w:eastAsia="Arial" w:hAnsi="Arial" w:cs="Arial"/>
                <w:sz w:val="20"/>
                <w:szCs w:val="20"/>
              </w:rPr>
              <w:t xml:space="preserve">Cáncer </w:t>
            </w:r>
          </w:p>
          <w:p w14:paraId="1C23A33F" w14:textId="4DC4007B" w:rsidR="6E51C1C4" w:rsidRDefault="78154311" w:rsidP="7059AAF0">
            <w:pPr>
              <w:spacing w:after="0"/>
              <w:jc w:val="both"/>
              <w:rPr>
                <w:rFonts w:ascii="Arial" w:eastAsia="Arial" w:hAnsi="Arial" w:cs="Arial"/>
              </w:rPr>
            </w:pPr>
            <w:r w:rsidRPr="7059AAF0">
              <w:rPr>
                <w:rFonts w:ascii="Arial" w:eastAsia="Arial" w:hAnsi="Arial" w:cs="Arial"/>
                <w:sz w:val="20"/>
                <w:szCs w:val="20"/>
              </w:rPr>
              <w:t xml:space="preserve"> </w:t>
            </w:r>
          </w:p>
          <w:p w14:paraId="07B2ADEB" w14:textId="4ACBEAA3" w:rsidR="6E51C1C4" w:rsidRDefault="78154311" w:rsidP="7059AAF0">
            <w:pPr>
              <w:spacing w:after="0"/>
              <w:jc w:val="both"/>
              <w:rPr>
                <w:rFonts w:ascii="Arial" w:eastAsia="Arial" w:hAnsi="Arial" w:cs="Arial"/>
                <w:b/>
                <w:bCs/>
              </w:rPr>
            </w:pPr>
            <w:r w:rsidRPr="7059AAF0">
              <w:rPr>
                <w:rFonts w:ascii="Arial" w:eastAsia="Arial" w:hAnsi="Arial" w:cs="Arial"/>
                <w:b/>
                <w:bCs/>
                <w:sz w:val="20"/>
                <w:szCs w:val="20"/>
              </w:rPr>
              <w:t>Sin atención de salud para su condición de riesgo.</w:t>
            </w:r>
          </w:p>
        </w:tc>
        <w:tc>
          <w:tcPr>
            <w:tcW w:w="2112"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4B083" w:themeFill="accent2" w:themeFillTint="99"/>
            <w:tcMar>
              <w:top w:w="72" w:type="dxa"/>
              <w:left w:w="144" w:type="dxa"/>
              <w:bottom w:w="72" w:type="dxa"/>
              <w:right w:w="144" w:type="dxa"/>
            </w:tcMar>
          </w:tcPr>
          <w:p w14:paraId="4772E6DA" w14:textId="617E3854" w:rsidR="6E51C1C4" w:rsidRDefault="78154311" w:rsidP="00CD4F4B">
            <w:pPr>
              <w:pStyle w:val="Prrafodelista"/>
              <w:numPr>
                <w:ilvl w:val="0"/>
                <w:numId w:val="22"/>
              </w:numPr>
              <w:spacing w:after="0"/>
              <w:ind w:left="360"/>
              <w:jc w:val="both"/>
              <w:rPr>
                <w:rFonts w:ascii="Arial" w:eastAsia="Arial" w:hAnsi="Arial" w:cs="Arial"/>
                <w:sz w:val="20"/>
                <w:szCs w:val="20"/>
              </w:rPr>
            </w:pPr>
            <w:r w:rsidRPr="7059AAF0">
              <w:rPr>
                <w:rFonts w:ascii="Arial" w:eastAsia="Arial" w:hAnsi="Arial" w:cs="Arial"/>
                <w:sz w:val="20"/>
                <w:szCs w:val="20"/>
              </w:rPr>
              <w:t>Usuario con alteraciones en resultado de tamizajes, para la identificación del riesgo por grupo de riesgo o población general, o</w:t>
            </w:r>
          </w:p>
          <w:p w14:paraId="29A92EC3" w14:textId="3440ED2C" w:rsidR="6E51C1C4" w:rsidRDefault="78154311" w:rsidP="00CD4F4B">
            <w:pPr>
              <w:pStyle w:val="Prrafodelista"/>
              <w:numPr>
                <w:ilvl w:val="0"/>
                <w:numId w:val="22"/>
              </w:numPr>
              <w:spacing w:after="0"/>
              <w:ind w:left="360"/>
              <w:jc w:val="both"/>
              <w:rPr>
                <w:rFonts w:ascii="Arial" w:eastAsia="Arial" w:hAnsi="Arial" w:cs="Arial"/>
                <w:sz w:val="20"/>
                <w:szCs w:val="20"/>
              </w:rPr>
            </w:pPr>
            <w:r w:rsidRPr="7059AAF0">
              <w:rPr>
                <w:rFonts w:ascii="Arial" w:eastAsia="Arial" w:hAnsi="Arial" w:cs="Arial"/>
                <w:sz w:val="20"/>
                <w:szCs w:val="20"/>
              </w:rPr>
              <w:t>Usuario con antecedentes familiares de enfermedades crónicas no trasmisibles, con resultado de tamizaje de riesgo alterado.</w:t>
            </w:r>
          </w:p>
          <w:p w14:paraId="1FA22C69" w14:textId="28C02413" w:rsidR="6E51C1C4" w:rsidRDefault="78154311" w:rsidP="7059AAF0">
            <w:pPr>
              <w:spacing w:after="0"/>
              <w:ind w:left="90" w:hanging="180"/>
              <w:jc w:val="center"/>
              <w:rPr>
                <w:rFonts w:ascii="Arial" w:eastAsia="Arial" w:hAnsi="Arial" w:cs="Arial"/>
              </w:rPr>
            </w:pPr>
            <w:r w:rsidRPr="7059AAF0">
              <w:rPr>
                <w:rFonts w:ascii="Arial" w:eastAsia="Arial" w:hAnsi="Arial" w:cs="Arial"/>
                <w:sz w:val="20"/>
                <w:szCs w:val="20"/>
              </w:rPr>
              <w:t xml:space="preserve"> </w:t>
            </w:r>
          </w:p>
          <w:p w14:paraId="0D1AB8BA" w14:textId="59990DC0" w:rsidR="6E51C1C4" w:rsidRDefault="78154311" w:rsidP="7059AAF0">
            <w:pPr>
              <w:spacing w:after="0"/>
              <w:ind w:left="90" w:hanging="180"/>
              <w:jc w:val="center"/>
              <w:rPr>
                <w:rFonts w:ascii="Arial" w:eastAsia="Arial" w:hAnsi="Arial" w:cs="Arial"/>
              </w:rPr>
            </w:pPr>
            <w:r w:rsidRPr="7059AAF0">
              <w:rPr>
                <w:rFonts w:ascii="Arial" w:eastAsia="Arial" w:hAnsi="Arial" w:cs="Arial"/>
                <w:b/>
                <w:bCs/>
                <w:sz w:val="20"/>
                <w:szCs w:val="20"/>
              </w:rPr>
              <w:t>Sin atención de salud para su condición de riesgo</w:t>
            </w:r>
            <w:r w:rsidRPr="7059AAF0">
              <w:rPr>
                <w:rFonts w:ascii="Arial" w:eastAsia="Arial" w:hAnsi="Arial" w:cs="Arial"/>
                <w:sz w:val="20"/>
                <w:szCs w:val="20"/>
              </w:rPr>
              <w:t>.</w:t>
            </w:r>
          </w:p>
        </w:tc>
        <w:tc>
          <w:tcPr>
            <w:tcW w:w="2311"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CC"/>
            <w:tcMar>
              <w:top w:w="72" w:type="dxa"/>
              <w:left w:w="144" w:type="dxa"/>
              <w:bottom w:w="72" w:type="dxa"/>
              <w:right w:w="144" w:type="dxa"/>
            </w:tcMar>
          </w:tcPr>
          <w:p w14:paraId="319E4526" w14:textId="09435B26" w:rsidR="6E51C1C4" w:rsidRDefault="78154311" w:rsidP="00CD4F4B">
            <w:pPr>
              <w:pStyle w:val="Prrafodelista"/>
              <w:numPr>
                <w:ilvl w:val="0"/>
                <w:numId w:val="21"/>
              </w:numPr>
              <w:spacing w:after="0"/>
              <w:ind w:left="360"/>
              <w:jc w:val="both"/>
              <w:rPr>
                <w:rFonts w:ascii="Arial" w:eastAsia="Arial" w:hAnsi="Arial" w:cs="Arial"/>
                <w:sz w:val="20"/>
                <w:szCs w:val="20"/>
              </w:rPr>
            </w:pPr>
            <w:r w:rsidRPr="7059AAF0">
              <w:rPr>
                <w:rFonts w:ascii="Arial" w:eastAsia="Arial" w:hAnsi="Arial" w:cs="Arial"/>
                <w:sz w:val="20"/>
                <w:szCs w:val="20"/>
              </w:rPr>
              <w:t>Usuario de grupo de riesgo o con factores de riesgo identificados que se encuentran vinculados a la ruta o tienen seguimiento.</w:t>
            </w:r>
          </w:p>
        </w:tc>
        <w:tc>
          <w:tcPr>
            <w:tcW w:w="2295"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F2D0"/>
            <w:tcMar>
              <w:top w:w="72" w:type="dxa"/>
              <w:left w:w="144" w:type="dxa"/>
              <w:bottom w:w="72" w:type="dxa"/>
              <w:right w:w="144" w:type="dxa"/>
            </w:tcMar>
          </w:tcPr>
          <w:p w14:paraId="0133EC30" w14:textId="19BD1DCB" w:rsidR="6E51C1C4" w:rsidRDefault="78154311" w:rsidP="00CD4F4B">
            <w:pPr>
              <w:pStyle w:val="Prrafodelista"/>
              <w:numPr>
                <w:ilvl w:val="0"/>
                <w:numId w:val="21"/>
              </w:numPr>
              <w:spacing w:after="0"/>
              <w:ind w:left="360"/>
              <w:jc w:val="both"/>
              <w:rPr>
                <w:rFonts w:ascii="Arial" w:eastAsia="Arial" w:hAnsi="Arial" w:cs="Arial"/>
                <w:sz w:val="20"/>
                <w:szCs w:val="20"/>
              </w:rPr>
            </w:pPr>
            <w:r w:rsidRPr="7059AAF0">
              <w:rPr>
                <w:rFonts w:ascii="Arial" w:eastAsia="Arial" w:hAnsi="Arial" w:cs="Arial"/>
                <w:sz w:val="20"/>
                <w:szCs w:val="20"/>
              </w:rPr>
              <w:t>Usuario sin riesgo identificado con actividades en salud acordes para el curso de vida.</w:t>
            </w:r>
          </w:p>
        </w:tc>
      </w:tr>
    </w:tbl>
    <w:p w14:paraId="10ABC8D5" w14:textId="092865E5" w:rsidR="09F8C0F4" w:rsidRDefault="09F8C0F4" w:rsidP="6E51C1C4">
      <w:pPr>
        <w:spacing w:after="0"/>
        <w:jc w:val="center"/>
      </w:pPr>
      <w:r w:rsidRPr="6E51C1C4">
        <w:rPr>
          <w:rFonts w:cs="Calibri"/>
          <w:sz w:val="18"/>
          <w:szCs w:val="18"/>
        </w:rPr>
        <w:t>Fuente: Elaboración propia.</w:t>
      </w:r>
    </w:p>
    <w:p w14:paraId="429AA798" w14:textId="71B478BC" w:rsidR="6E51C1C4" w:rsidRDefault="6E51C1C4" w:rsidP="6E51C1C4">
      <w:pPr>
        <w:spacing w:after="0"/>
        <w:jc w:val="center"/>
        <w:rPr>
          <w:rFonts w:cs="Calibri"/>
          <w:sz w:val="18"/>
          <w:szCs w:val="18"/>
        </w:rPr>
      </w:pPr>
    </w:p>
    <w:p w14:paraId="1D458164" w14:textId="1FC51700" w:rsidR="00E70F4B" w:rsidRDefault="00F26D75" w:rsidP="7059AAF0">
      <w:pPr>
        <w:pStyle w:val="Ttulo2"/>
        <w:spacing w:before="0"/>
        <w:rPr>
          <w:rStyle w:val="Ttulo2Car"/>
          <w:rFonts w:eastAsia="Arial" w:cs="Arial"/>
          <w:b/>
          <w:bCs/>
          <w:szCs w:val="24"/>
        </w:rPr>
      </w:pPr>
      <w:bookmarkStart w:id="36" w:name="_Toc211333646"/>
      <w:r>
        <w:rPr>
          <w:rStyle w:val="Ttulo2Car"/>
          <w:rFonts w:eastAsia="Arial" w:cs="Arial"/>
          <w:b/>
          <w:bCs/>
          <w:szCs w:val="24"/>
        </w:rPr>
        <w:t>3</w:t>
      </w:r>
      <w:r w:rsidR="3457D749" w:rsidRPr="501A8885">
        <w:rPr>
          <w:rStyle w:val="Ttulo2Car"/>
          <w:rFonts w:eastAsia="Arial" w:cs="Arial"/>
          <w:b/>
          <w:bCs/>
          <w:szCs w:val="24"/>
        </w:rPr>
        <w:t xml:space="preserve">.7.3. </w:t>
      </w:r>
      <w:r w:rsidR="38AE16E5" w:rsidRPr="501A8885">
        <w:rPr>
          <w:rStyle w:val="Ttulo2Car"/>
          <w:rFonts w:eastAsia="Arial" w:cs="Arial"/>
          <w:b/>
          <w:bCs/>
          <w:szCs w:val="24"/>
        </w:rPr>
        <w:t xml:space="preserve">Actividad </w:t>
      </w:r>
      <w:r w:rsidR="751EB3A3" w:rsidRPr="501A8885">
        <w:rPr>
          <w:rStyle w:val="Ttulo2Car"/>
          <w:rFonts w:eastAsia="Arial" w:cs="Arial"/>
          <w:b/>
          <w:bCs/>
          <w:szCs w:val="24"/>
        </w:rPr>
        <w:t>3</w:t>
      </w:r>
      <w:r w:rsidR="38AE16E5" w:rsidRPr="501A8885">
        <w:rPr>
          <w:rStyle w:val="Ttulo2Car"/>
          <w:rFonts w:eastAsia="Arial" w:cs="Arial"/>
          <w:b/>
          <w:bCs/>
          <w:szCs w:val="24"/>
        </w:rPr>
        <w:t xml:space="preserve">. </w:t>
      </w:r>
      <w:r w:rsidR="38AE16E5" w:rsidRPr="501A8885">
        <w:rPr>
          <w:rFonts w:eastAsia="Arial" w:cs="Arial"/>
          <w:color w:val="2D74B5"/>
          <w:szCs w:val="24"/>
        </w:rPr>
        <w:t>Plan de Bienestar en respuesta a necesidades en salud</w:t>
      </w:r>
      <w:bookmarkEnd w:id="36"/>
    </w:p>
    <w:p w14:paraId="19D3376B" w14:textId="33856237" w:rsidR="00E70F4B" w:rsidRDefault="3B8B4F99" w:rsidP="7059AAF0">
      <w:pPr>
        <w:spacing w:after="0"/>
        <w:jc w:val="both"/>
        <w:rPr>
          <w:rFonts w:ascii="Arial" w:eastAsia="Arial" w:hAnsi="Arial" w:cs="Arial"/>
          <w:sz w:val="24"/>
          <w:szCs w:val="24"/>
        </w:rPr>
      </w:pPr>
      <w:r w:rsidRPr="7059AAF0">
        <w:rPr>
          <w:rFonts w:ascii="Arial" w:eastAsia="Arial" w:hAnsi="Arial" w:cs="Arial"/>
          <w:sz w:val="24"/>
          <w:szCs w:val="24"/>
        </w:rPr>
        <w:t xml:space="preserve">Una vez adelantada la </w:t>
      </w:r>
      <w:r w:rsidR="3DD133D9" w:rsidRPr="7059AAF0">
        <w:rPr>
          <w:rFonts w:ascii="Arial" w:eastAsia="Arial" w:hAnsi="Arial" w:cs="Arial"/>
          <w:sz w:val="24"/>
          <w:szCs w:val="24"/>
        </w:rPr>
        <w:t>caracterización integral</w:t>
      </w:r>
      <w:r w:rsidRPr="7059AAF0">
        <w:rPr>
          <w:rFonts w:ascii="Arial" w:eastAsia="Arial" w:hAnsi="Arial" w:cs="Arial"/>
          <w:sz w:val="24"/>
          <w:szCs w:val="24"/>
        </w:rPr>
        <w:t xml:space="preserve">, se deberá iniciar el Plan de </w:t>
      </w:r>
      <w:r w:rsidR="47D218B0" w:rsidRPr="7059AAF0">
        <w:rPr>
          <w:rFonts w:ascii="Arial" w:eastAsia="Arial" w:hAnsi="Arial" w:cs="Arial"/>
          <w:sz w:val="24"/>
          <w:szCs w:val="24"/>
        </w:rPr>
        <w:t>Bienestar</w:t>
      </w:r>
      <w:r w:rsidRPr="7059AAF0">
        <w:rPr>
          <w:rFonts w:ascii="Arial" w:eastAsia="Arial" w:hAnsi="Arial" w:cs="Arial"/>
          <w:sz w:val="24"/>
          <w:szCs w:val="24"/>
        </w:rPr>
        <w:t xml:space="preserve"> con acciones de respuesta a partir de los hallazgos </w:t>
      </w:r>
      <w:r w:rsidR="54CF234B" w:rsidRPr="7059AAF0">
        <w:rPr>
          <w:rFonts w:ascii="Arial" w:eastAsia="Arial" w:hAnsi="Arial" w:cs="Arial"/>
          <w:sz w:val="24"/>
          <w:szCs w:val="24"/>
        </w:rPr>
        <w:t>obtenidos</w:t>
      </w:r>
      <w:r w:rsidRPr="7059AAF0">
        <w:rPr>
          <w:rFonts w:ascii="Arial" w:eastAsia="Arial" w:hAnsi="Arial" w:cs="Arial"/>
          <w:sz w:val="24"/>
          <w:szCs w:val="24"/>
        </w:rPr>
        <w:t xml:space="preserve">, de manera que se desarrollan acciones concertadas con la familia, en dos líneas fundamentales que se describen a continuación (Promoción de la salud y gestión de riesgos), las cuales además de estar orientadas según la conformación familiar y sus necesidades, permiten aportar a la respuesta integral de las problemáticas evidenciadas en </w:t>
      </w:r>
      <w:r w:rsidR="39480332" w:rsidRPr="7059AAF0">
        <w:rPr>
          <w:rFonts w:ascii="Arial" w:eastAsia="Arial" w:hAnsi="Arial" w:cs="Arial"/>
          <w:sz w:val="24"/>
          <w:szCs w:val="24"/>
        </w:rPr>
        <w:t>cada uno de los sectores catastrales</w:t>
      </w:r>
      <w:r w:rsidRPr="7059AAF0">
        <w:rPr>
          <w:rFonts w:ascii="Arial" w:eastAsia="Arial" w:hAnsi="Arial" w:cs="Arial"/>
          <w:sz w:val="24"/>
          <w:szCs w:val="24"/>
        </w:rPr>
        <w:t>.</w:t>
      </w:r>
    </w:p>
    <w:p w14:paraId="445422F9" w14:textId="73B635B0" w:rsidR="00E70F4B" w:rsidRDefault="3B8B4F99"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6F1A13F7" w14:textId="7E9E8365" w:rsidR="00E70F4B" w:rsidRDefault="3B8B4F99" w:rsidP="7059AAF0">
      <w:pPr>
        <w:spacing w:after="0"/>
        <w:jc w:val="both"/>
        <w:rPr>
          <w:rFonts w:ascii="Arial" w:eastAsia="Arial" w:hAnsi="Arial" w:cs="Arial"/>
          <w:sz w:val="24"/>
          <w:szCs w:val="24"/>
        </w:rPr>
      </w:pPr>
      <w:r w:rsidRPr="501A8885">
        <w:rPr>
          <w:rFonts w:ascii="Arial" w:eastAsia="Arial" w:hAnsi="Arial" w:cs="Arial"/>
          <w:sz w:val="24"/>
          <w:szCs w:val="24"/>
        </w:rPr>
        <w:t xml:space="preserve">Los planes de </w:t>
      </w:r>
      <w:r w:rsidR="32096DDB" w:rsidRPr="501A8885">
        <w:rPr>
          <w:rFonts w:ascii="Arial" w:eastAsia="Arial" w:hAnsi="Arial" w:cs="Arial"/>
          <w:sz w:val="24"/>
          <w:szCs w:val="24"/>
        </w:rPr>
        <w:t>bienestar</w:t>
      </w:r>
      <w:r w:rsidRPr="501A8885">
        <w:rPr>
          <w:rFonts w:ascii="Arial" w:eastAsia="Arial" w:hAnsi="Arial" w:cs="Arial"/>
          <w:sz w:val="24"/>
          <w:szCs w:val="24"/>
        </w:rPr>
        <w:t xml:space="preserve"> son específicos para cada una de las familias, por lo que algunos pueden concertarse y desarrollarse en su totalidad en la misma visita, puesto que corresponde a acciones promocionales y de </w:t>
      </w:r>
      <w:r w:rsidR="2A23E27E" w:rsidRPr="501A8885">
        <w:rPr>
          <w:rFonts w:ascii="Arial" w:eastAsia="Arial" w:hAnsi="Arial" w:cs="Arial"/>
          <w:sz w:val="24"/>
          <w:szCs w:val="24"/>
        </w:rPr>
        <w:t xml:space="preserve">necesidades </w:t>
      </w:r>
      <w:r w:rsidRPr="501A8885">
        <w:rPr>
          <w:rFonts w:ascii="Arial" w:eastAsia="Arial" w:hAnsi="Arial" w:cs="Arial"/>
          <w:sz w:val="24"/>
          <w:szCs w:val="24"/>
        </w:rPr>
        <w:t xml:space="preserve">resueltas en </w:t>
      </w:r>
      <w:r w:rsidRPr="501A8885">
        <w:rPr>
          <w:rFonts w:ascii="Arial" w:eastAsia="Arial" w:hAnsi="Arial" w:cs="Arial"/>
          <w:sz w:val="24"/>
          <w:szCs w:val="24"/>
        </w:rPr>
        <w:lastRenderedPageBreak/>
        <w:t xml:space="preserve">el mismo momento de la intervención; mientras que otras familias requerirán </w:t>
      </w:r>
      <w:r w:rsidR="763B7268" w:rsidRPr="501A8885">
        <w:rPr>
          <w:rFonts w:ascii="Arial" w:eastAsia="Arial" w:hAnsi="Arial" w:cs="Arial"/>
          <w:sz w:val="24"/>
          <w:szCs w:val="24"/>
        </w:rPr>
        <w:t>d</w:t>
      </w:r>
      <w:r w:rsidRPr="501A8885">
        <w:rPr>
          <w:rFonts w:ascii="Arial" w:eastAsia="Arial" w:hAnsi="Arial" w:cs="Arial"/>
          <w:sz w:val="24"/>
          <w:szCs w:val="24"/>
        </w:rPr>
        <w:t>el acompañamiento de</w:t>
      </w:r>
      <w:r w:rsidR="046D5990" w:rsidRPr="501A8885">
        <w:rPr>
          <w:rFonts w:ascii="Arial" w:eastAsia="Arial" w:hAnsi="Arial" w:cs="Arial"/>
          <w:sz w:val="24"/>
          <w:szCs w:val="24"/>
        </w:rPr>
        <w:t xml:space="preserve"> </w:t>
      </w:r>
      <w:r w:rsidRPr="501A8885">
        <w:rPr>
          <w:rFonts w:ascii="Arial" w:eastAsia="Arial" w:hAnsi="Arial" w:cs="Arial"/>
          <w:sz w:val="24"/>
          <w:szCs w:val="24"/>
        </w:rPr>
        <w:t>l</w:t>
      </w:r>
      <w:r w:rsidR="793647BC" w:rsidRPr="501A8885">
        <w:rPr>
          <w:rFonts w:ascii="Arial" w:eastAsia="Arial" w:hAnsi="Arial" w:cs="Arial"/>
          <w:sz w:val="24"/>
          <w:szCs w:val="24"/>
        </w:rPr>
        <w:t>os</w:t>
      </w:r>
      <w:r w:rsidRPr="501A8885">
        <w:rPr>
          <w:rFonts w:ascii="Arial" w:eastAsia="Arial" w:hAnsi="Arial" w:cs="Arial"/>
          <w:sz w:val="24"/>
          <w:szCs w:val="24"/>
        </w:rPr>
        <w:t xml:space="preserve"> profesionales del </w:t>
      </w:r>
      <w:r w:rsidR="7E8553B4" w:rsidRPr="501A8885">
        <w:rPr>
          <w:rFonts w:ascii="Arial" w:eastAsia="Arial" w:hAnsi="Arial" w:cs="Arial"/>
          <w:sz w:val="24"/>
          <w:szCs w:val="24"/>
        </w:rPr>
        <w:t>Equipo MAS Bienestar en tu Hogar</w:t>
      </w:r>
      <w:r w:rsidRPr="501A8885">
        <w:rPr>
          <w:rFonts w:ascii="Arial" w:eastAsia="Arial" w:hAnsi="Arial" w:cs="Arial"/>
          <w:sz w:val="24"/>
          <w:szCs w:val="24"/>
        </w:rPr>
        <w:t xml:space="preserve"> a cargo de </w:t>
      </w:r>
      <w:r w:rsidR="46F8E379" w:rsidRPr="501A8885">
        <w:rPr>
          <w:rFonts w:ascii="Arial" w:eastAsia="Arial" w:hAnsi="Arial" w:cs="Arial"/>
          <w:sz w:val="24"/>
          <w:szCs w:val="24"/>
        </w:rPr>
        <w:t>dar continuidad a las acciones emprendidas por el gestor</w:t>
      </w:r>
      <w:r w:rsidRPr="501A8885">
        <w:rPr>
          <w:rFonts w:ascii="Arial" w:eastAsia="Arial" w:hAnsi="Arial" w:cs="Arial"/>
          <w:sz w:val="24"/>
          <w:szCs w:val="24"/>
        </w:rPr>
        <w:t xml:space="preserve">, la cual se dará a partir de la activación para desarrollarse en próximas visitas. Las actividades desarrolladas por el </w:t>
      </w:r>
      <w:r w:rsidR="4737A420" w:rsidRPr="501A8885">
        <w:rPr>
          <w:rFonts w:ascii="Arial" w:eastAsia="Arial" w:hAnsi="Arial" w:cs="Arial"/>
          <w:sz w:val="24"/>
          <w:szCs w:val="24"/>
        </w:rPr>
        <w:t>gestor</w:t>
      </w:r>
      <w:r w:rsidRPr="501A8885">
        <w:rPr>
          <w:rFonts w:ascii="Arial" w:eastAsia="Arial" w:hAnsi="Arial" w:cs="Arial"/>
          <w:sz w:val="24"/>
          <w:szCs w:val="24"/>
        </w:rPr>
        <w:t xml:space="preserve">, así como los compromisos concertados con la familia a partir de las necesidades evidenciadas, deben ser registradas en el aplicativo en línea, apartados de plan de </w:t>
      </w:r>
      <w:r w:rsidR="2C62CB55" w:rsidRPr="501A8885">
        <w:rPr>
          <w:rFonts w:ascii="Arial" w:eastAsia="Arial" w:hAnsi="Arial" w:cs="Arial"/>
          <w:sz w:val="24"/>
          <w:szCs w:val="24"/>
        </w:rPr>
        <w:t>bienesta</w:t>
      </w:r>
      <w:r w:rsidRPr="501A8885">
        <w:rPr>
          <w:rFonts w:ascii="Arial" w:eastAsia="Arial" w:hAnsi="Arial" w:cs="Arial"/>
          <w:sz w:val="24"/>
          <w:szCs w:val="24"/>
        </w:rPr>
        <w:t>r y compromisos concertados, teniendo en cuenta las siguientes precisiones:</w:t>
      </w:r>
    </w:p>
    <w:p w14:paraId="6C85B97B" w14:textId="4497C5C1" w:rsidR="501A8885" w:rsidRDefault="501A8885" w:rsidP="501A8885">
      <w:pPr>
        <w:spacing w:after="0"/>
        <w:jc w:val="both"/>
        <w:rPr>
          <w:rFonts w:ascii="Arial" w:eastAsia="Arial" w:hAnsi="Arial" w:cs="Arial"/>
          <w:sz w:val="24"/>
          <w:szCs w:val="24"/>
        </w:rPr>
      </w:pPr>
    </w:p>
    <w:p w14:paraId="03BD4084" w14:textId="4E9B51EE" w:rsidR="00E70F4B" w:rsidRDefault="3B8B4F99" w:rsidP="7059AAF0">
      <w:pPr>
        <w:spacing w:after="0"/>
        <w:ind w:left="360" w:hanging="360"/>
        <w:jc w:val="both"/>
        <w:rPr>
          <w:rFonts w:ascii="Arial" w:eastAsia="Arial" w:hAnsi="Arial" w:cs="Arial"/>
          <w:b/>
          <w:bCs/>
          <w:sz w:val="24"/>
          <w:szCs w:val="24"/>
          <w:u w:val="single"/>
        </w:rPr>
      </w:pPr>
      <w:r w:rsidRPr="7059AAF0">
        <w:rPr>
          <w:rFonts w:ascii="Arial" w:eastAsia="Arial" w:hAnsi="Arial" w:cs="Arial"/>
          <w:b/>
          <w:bCs/>
          <w:sz w:val="24"/>
          <w:szCs w:val="24"/>
          <w:u w:val="single"/>
        </w:rPr>
        <w:t xml:space="preserve">Acciones de promoción de la salud: </w:t>
      </w:r>
    </w:p>
    <w:p w14:paraId="4BFB8FCF" w14:textId="699BE36E" w:rsidR="00E70F4B" w:rsidRDefault="3B8B4F99" w:rsidP="00CD4F4B">
      <w:pPr>
        <w:pStyle w:val="Prrafodelista"/>
        <w:numPr>
          <w:ilvl w:val="0"/>
          <w:numId w:val="19"/>
        </w:numPr>
        <w:spacing w:after="0"/>
        <w:jc w:val="both"/>
        <w:rPr>
          <w:rFonts w:ascii="Arial" w:eastAsia="Arial" w:hAnsi="Arial" w:cs="Arial"/>
          <w:sz w:val="24"/>
          <w:szCs w:val="24"/>
          <w:lang w:val="es-ES"/>
        </w:rPr>
      </w:pPr>
      <w:r w:rsidRPr="7059AAF0">
        <w:rPr>
          <w:rFonts w:ascii="Arial" w:eastAsia="Arial" w:hAnsi="Arial" w:cs="Arial"/>
          <w:sz w:val="24"/>
          <w:szCs w:val="24"/>
          <w:lang w:val="es-ES"/>
        </w:rPr>
        <w:t xml:space="preserve">El </w:t>
      </w:r>
      <w:r w:rsidR="272E8E09" w:rsidRPr="7059AAF0">
        <w:rPr>
          <w:rFonts w:ascii="Arial" w:eastAsia="Arial" w:hAnsi="Arial" w:cs="Arial"/>
          <w:sz w:val="24"/>
          <w:szCs w:val="24"/>
          <w:lang w:val="es-ES"/>
        </w:rPr>
        <w:t xml:space="preserve">gestor </w:t>
      </w:r>
      <w:r w:rsidRPr="7059AAF0">
        <w:rPr>
          <w:rFonts w:ascii="Arial" w:eastAsia="Arial" w:hAnsi="Arial" w:cs="Arial"/>
          <w:sz w:val="24"/>
          <w:szCs w:val="24"/>
          <w:lang w:val="es-ES"/>
        </w:rPr>
        <w:t xml:space="preserve">desarrollará acciones promocionales y de educación en salud pública en el 100% de las familias intervenidas acorde a las necesidades, características y conformación familiar. </w:t>
      </w:r>
    </w:p>
    <w:p w14:paraId="5E572461" w14:textId="180B7EFC" w:rsidR="00E70F4B" w:rsidRDefault="3B8B4F99" w:rsidP="00CD4F4B">
      <w:pPr>
        <w:pStyle w:val="Prrafodelista"/>
        <w:numPr>
          <w:ilvl w:val="0"/>
          <w:numId w:val="19"/>
        </w:numPr>
        <w:spacing w:after="0"/>
        <w:jc w:val="both"/>
        <w:rPr>
          <w:rFonts w:ascii="Arial" w:eastAsia="Arial" w:hAnsi="Arial" w:cs="Arial"/>
          <w:sz w:val="24"/>
          <w:szCs w:val="24"/>
          <w:lang w:val="es-ES"/>
        </w:rPr>
      </w:pPr>
      <w:r w:rsidRPr="7059AAF0">
        <w:rPr>
          <w:rFonts w:ascii="Arial" w:eastAsia="Arial" w:hAnsi="Arial" w:cs="Arial"/>
          <w:sz w:val="24"/>
          <w:szCs w:val="24"/>
          <w:lang w:val="es-ES"/>
        </w:rPr>
        <w:t xml:space="preserve">De igual forma, el equipo de abordaje territorial debe reconocer las necesidades y problemáticas en salud del </w:t>
      </w:r>
      <w:r w:rsidR="20668623" w:rsidRPr="7059AAF0">
        <w:rPr>
          <w:rFonts w:ascii="Arial" w:eastAsia="Arial" w:hAnsi="Arial" w:cs="Arial"/>
          <w:sz w:val="24"/>
          <w:szCs w:val="24"/>
          <w:lang w:val="es-ES"/>
        </w:rPr>
        <w:t>sector</w:t>
      </w:r>
      <w:r w:rsidRPr="7059AAF0">
        <w:rPr>
          <w:rFonts w:ascii="Arial" w:eastAsia="Arial" w:hAnsi="Arial" w:cs="Arial"/>
          <w:sz w:val="24"/>
          <w:szCs w:val="24"/>
          <w:lang w:val="es-ES"/>
        </w:rPr>
        <w:t xml:space="preserve"> </w:t>
      </w:r>
      <w:r w:rsidR="20668623" w:rsidRPr="7059AAF0">
        <w:rPr>
          <w:rFonts w:ascii="Arial" w:eastAsia="Arial" w:hAnsi="Arial" w:cs="Arial"/>
          <w:sz w:val="24"/>
          <w:szCs w:val="24"/>
          <w:lang w:val="es-ES"/>
        </w:rPr>
        <w:t xml:space="preserve">catastral </w:t>
      </w:r>
      <w:r w:rsidRPr="7059AAF0">
        <w:rPr>
          <w:rFonts w:ascii="Arial" w:eastAsia="Arial" w:hAnsi="Arial" w:cs="Arial"/>
          <w:sz w:val="24"/>
          <w:szCs w:val="24"/>
          <w:lang w:val="es-ES"/>
        </w:rPr>
        <w:t xml:space="preserve">en el que se encuentra y a partir de ello hacer énfasis en dichas temáticas desde los aspectos promocionales que correspondan. </w:t>
      </w:r>
    </w:p>
    <w:p w14:paraId="325A8B4B" w14:textId="46778E9A" w:rsidR="00E70F4B" w:rsidRDefault="3B8B4F99" w:rsidP="00CD4F4B">
      <w:pPr>
        <w:pStyle w:val="Prrafodelista"/>
        <w:numPr>
          <w:ilvl w:val="0"/>
          <w:numId w:val="19"/>
        </w:numPr>
        <w:spacing w:after="0"/>
        <w:jc w:val="both"/>
        <w:rPr>
          <w:rFonts w:ascii="Arial" w:eastAsia="Arial" w:hAnsi="Arial" w:cs="Arial"/>
          <w:sz w:val="24"/>
          <w:szCs w:val="24"/>
          <w:lang w:val="es-ES"/>
        </w:rPr>
      </w:pPr>
      <w:r w:rsidRPr="7059AAF0">
        <w:rPr>
          <w:rFonts w:ascii="Arial" w:eastAsia="Arial" w:hAnsi="Arial" w:cs="Arial"/>
          <w:sz w:val="24"/>
          <w:szCs w:val="24"/>
          <w:lang w:val="es-ES"/>
        </w:rPr>
        <w:t>Adicional a lo relacionado previamente, se precisan algunas temáticas trazadoras e indispensables que se deben trabajar con la familia acorde a pertinencia por conformación familiar, población prioritaria entre sus integrantes, factores ambientales y contextuales:</w:t>
      </w:r>
    </w:p>
    <w:p w14:paraId="593825BA" w14:textId="2E683AB9" w:rsidR="00E70F4B" w:rsidRDefault="3B8B4F99" w:rsidP="00CD4F4B">
      <w:pPr>
        <w:pStyle w:val="Prrafodelista"/>
        <w:numPr>
          <w:ilvl w:val="1"/>
          <w:numId w:val="19"/>
        </w:numPr>
        <w:spacing w:after="0"/>
        <w:jc w:val="both"/>
        <w:rPr>
          <w:rFonts w:ascii="Arial" w:eastAsia="Arial" w:hAnsi="Arial" w:cs="Arial"/>
          <w:sz w:val="24"/>
          <w:szCs w:val="24"/>
          <w:lang w:val="es-ES"/>
        </w:rPr>
      </w:pPr>
      <w:r w:rsidRPr="7059AAF0">
        <w:rPr>
          <w:rFonts w:ascii="Arial" w:eastAsia="Arial" w:hAnsi="Arial" w:cs="Arial"/>
          <w:sz w:val="24"/>
          <w:szCs w:val="24"/>
          <w:lang w:val="es-ES"/>
        </w:rPr>
        <w:t>Brindar claridades a la familia del resultado de la aplicación de tamizajes y toma de medidas antropométricas realizada, para que reconozcan algunos aspectos de su estado de salud y condición actual.</w:t>
      </w:r>
    </w:p>
    <w:p w14:paraId="2D10441A" w14:textId="19681FED" w:rsidR="00E70F4B" w:rsidRDefault="3B8B4F99" w:rsidP="00CD4F4B">
      <w:pPr>
        <w:pStyle w:val="Prrafodelista"/>
        <w:numPr>
          <w:ilvl w:val="1"/>
          <w:numId w:val="19"/>
        </w:numPr>
        <w:spacing w:after="0"/>
        <w:jc w:val="both"/>
        <w:rPr>
          <w:rFonts w:ascii="Arial" w:eastAsia="Arial" w:hAnsi="Arial" w:cs="Arial"/>
          <w:sz w:val="24"/>
          <w:szCs w:val="24"/>
          <w:lang w:val="es-ES"/>
        </w:rPr>
      </w:pPr>
      <w:r w:rsidRPr="7059AAF0">
        <w:rPr>
          <w:rFonts w:ascii="Arial" w:eastAsia="Arial" w:hAnsi="Arial" w:cs="Arial"/>
          <w:sz w:val="24"/>
          <w:szCs w:val="24"/>
          <w:lang w:val="es-ES"/>
        </w:rPr>
        <w:t>Informar y comunicar aspectos a tener en cuenta en la identificación de signos de alarma para mujeres gestantes, menores de 5 años (ERA_EDA) y para las diferentes condiciones crónicas.</w:t>
      </w:r>
    </w:p>
    <w:p w14:paraId="138179EF" w14:textId="775C7ACF" w:rsidR="00E70F4B" w:rsidRDefault="3B8B4F99" w:rsidP="00CD4F4B">
      <w:pPr>
        <w:pStyle w:val="Prrafodelista"/>
        <w:numPr>
          <w:ilvl w:val="1"/>
          <w:numId w:val="19"/>
        </w:numPr>
        <w:spacing w:after="0"/>
        <w:jc w:val="both"/>
        <w:rPr>
          <w:rFonts w:ascii="Arial" w:eastAsia="Arial" w:hAnsi="Arial" w:cs="Arial"/>
          <w:sz w:val="24"/>
          <w:szCs w:val="24"/>
          <w:lang w:val="es-ES"/>
        </w:rPr>
      </w:pPr>
      <w:r w:rsidRPr="7059AAF0">
        <w:rPr>
          <w:rFonts w:ascii="Arial" w:eastAsia="Arial" w:hAnsi="Arial" w:cs="Arial"/>
          <w:sz w:val="24"/>
          <w:szCs w:val="24"/>
          <w:lang w:val="es-ES"/>
        </w:rPr>
        <w:t xml:space="preserve">Indicar a la familia las frecuencias establecidas para las atenciones individuales de Protección Específica y Protección Temprana, recordando tiempos para su próxima consulta e incentivando a la asistencia de la misma (Valoración integral, control prenatal, detección de alteraciones del joven, adulto, CCU, mamografía, </w:t>
      </w:r>
      <w:proofErr w:type="spellStart"/>
      <w:r w:rsidRPr="7059AAF0">
        <w:rPr>
          <w:rFonts w:ascii="Arial" w:eastAsia="Arial" w:hAnsi="Arial" w:cs="Arial"/>
          <w:sz w:val="24"/>
          <w:szCs w:val="24"/>
          <w:lang w:val="es-ES"/>
        </w:rPr>
        <w:t>etc</w:t>
      </w:r>
      <w:proofErr w:type="spellEnd"/>
      <w:r w:rsidRPr="7059AAF0">
        <w:rPr>
          <w:rFonts w:ascii="Arial" w:eastAsia="Arial" w:hAnsi="Arial" w:cs="Arial"/>
          <w:sz w:val="24"/>
          <w:szCs w:val="24"/>
          <w:lang w:val="es-ES"/>
        </w:rPr>
        <w:t>).</w:t>
      </w:r>
    </w:p>
    <w:p w14:paraId="706BFAC1" w14:textId="6ABC0AFF" w:rsidR="00E70F4B" w:rsidRDefault="3B8B4F99" w:rsidP="00CD4F4B">
      <w:pPr>
        <w:pStyle w:val="Prrafodelista"/>
        <w:numPr>
          <w:ilvl w:val="1"/>
          <w:numId w:val="19"/>
        </w:numPr>
        <w:spacing w:after="0"/>
        <w:jc w:val="both"/>
        <w:rPr>
          <w:rFonts w:ascii="Arial" w:eastAsia="Arial" w:hAnsi="Arial" w:cs="Arial"/>
          <w:sz w:val="24"/>
          <w:szCs w:val="24"/>
          <w:lang w:val="es-ES"/>
        </w:rPr>
      </w:pPr>
      <w:r w:rsidRPr="7059AAF0">
        <w:rPr>
          <w:rFonts w:ascii="Arial" w:eastAsia="Arial" w:hAnsi="Arial" w:cs="Arial"/>
          <w:sz w:val="24"/>
          <w:szCs w:val="24"/>
          <w:lang w:val="es-ES"/>
        </w:rPr>
        <w:t xml:space="preserve">Promoción de hábitos de vida saludable a fortalecer en el hogar: alimentación saludable, desarrollo de actividad física, autoexamen de seno, lavado de manos, uso de elementos de protección personal, hábitos en salud ambiental, etc. </w:t>
      </w:r>
    </w:p>
    <w:p w14:paraId="732D9295" w14:textId="081EBAB9" w:rsidR="00E70F4B" w:rsidRDefault="3B8B4F99" w:rsidP="00CD4F4B">
      <w:pPr>
        <w:pStyle w:val="Prrafodelista"/>
        <w:numPr>
          <w:ilvl w:val="1"/>
          <w:numId w:val="19"/>
        </w:numPr>
        <w:spacing w:after="0"/>
        <w:jc w:val="both"/>
        <w:rPr>
          <w:rFonts w:ascii="Arial" w:eastAsia="Arial" w:hAnsi="Arial" w:cs="Arial"/>
          <w:sz w:val="24"/>
          <w:szCs w:val="24"/>
          <w:lang w:val="es-ES"/>
        </w:rPr>
      </w:pPr>
      <w:r w:rsidRPr="7059AAF0">
        <w:rPr>
          <w:rFonts w:ascii="Arial" w:eastAsia="Arial" w:hAnsi="Arial" w:cs="Arial"/>
          <w:sz w:val="24"/>
          <w:szCs w:val="24"/>
          <w:lang w:val="es-ES"/>
        </w:rPr>
        <w:t xml:space="preserve">Orientación para el acceso a los servicios de salud, y en la ruta de aseguramiento en salud. </w:t>
      </w:r>
    </w:p>
    <w:p w14:paraId="6DAB7627" w14:textId="55E24C3B" w:rsidR="00E70F4B" w:rsidRDefault="3B8B4F99" w:rsidP="00CD4F4B">
      <w:pPr>
        <w:pStyle w:val="Prrafodelista"/>
        <w:numPr>
          <w:ilvl w:val="1"/>
          <w:numId w:val="19"/>
        </w:numPr>
        <w:spacing w:after="0"/>
        <w:jc w:val="both"/>
        <w:rPr>
          <w:rFonts w:ascii="Arial" w:eastAsia="Arial" w:hAnsi="Arial" w:cs="Arial"/>
          <w:sz w:val="24"/>
          <w:szCs w:val="24"/>
          <w:lang w:val="es-ES"/>
        </w:rPr>
      </w:pPr>
      <w:r w:rsidRPr="7059AAF0">
        <w:rPr>
          <w:rFonts w:ascii="Arial" w:eastAsia="Arial" w:hAnsi="Arial" w:cs="Arial"/>
          <w:sz w:val="24"/>
          <w:szCs w:val="24"/>
          <w:lang w:val="es-ES"/>
        </w:rPr>
        <w:lastRenderedPageBreak/>
        <w:t>En familias con adolescentes con intención o inicio de vida sexual, sin método anticonceptivo, realizar orientación en Derechos Sexuales y Reproductivos vinculando a la familia.</w:t>
      </w:r>
    </w:p>
    <w:p w14:paraId="6802DD84" w14:textId="67702A31" w:rsidR="00E70F4B" w:rsidRDefault="3B8B4F99" w:rsidP="00CD4F4B">
      <w:pPr>
        <w:pStyle w:val="Prrafodelista"/>
        <w:numPr>
          <w:ilvl w:val="1"/>
          <w:numId w:val="19"/>
        </w:numPr>
        <w:spacing w:after="0"/>
        <w:jc w:val="both"/>
        <w:rPr>
          <w:rFonts w:ascii="Arial" w:eastAsia="Arial" w:hAnsi="Arial" w:cs="Arial"/>
          <w:sz w:val="24"/>
          <w:szCs w:val="24"/>
          <w:lang w:val="es-ES"/>
        </w:rPr>
      </w:pPr>
      <w:r w:rsidRPr="7059AAF0">
        <w:rPr>
          <w:rFonts w:ascii="Arial" w:eastAsia="Arial" w:hAnsi="Arial" w:cs="Arial"/>
          <w:sz w:val="24"/>
          <w:szCs w:val="24"/>
          <w:lang w:val="es-ES"/>
        </w:rPr>
        <w:t>Divulgación de información en el marco de jornadas de intensificación o fechas conmemorativas, con el posicionamiento de temáticas clave en salud. Particularmente, en la temporada de fin de año, se deberá desarrollar acciones de promoción y cuidado de la salud, a través de la divulgación de mensajes relacionados con la no venta y manipulación de pólvora, consumo responsable de alcohol, prevención de accidentes en el hogar y de intoxicación derivada de consumo de alimentos en mal estado</w:t>
      </w:r>
      <w:r w:rsidR="70D7DB7D" w:rsidRPr="7059AAF0">
        <w:rPr>
          <w:rFonts w:ascii="Arial" w:eastAsia="Arial" w:hAnsi="Arial" w:cs="Arial"/>
          <w:sz w:val="24"/>
          <w:szCs w:val="24"/>
          <w:lang w:val="es-ES"/>
        </w:rPr>
        <w:t>.</w:t>
      </w:r>
    </w:p>
    <w:p w14:paraId="46FB5AC5" w14:textId="1153A20D" w:rsidR="00E70F4B" w:rsidRDefault="00E70F4B" w:rsidP="7059AAF0">
      <w:pPr>
        <w:spacing w:after="0"/>
        <w:ind w:left="1080"/>
        <w:jc w:val="both"/>
        <w:rPr>
          <w:rFonts w:ascii="Arial" w:eastAsia="Arial" w:hAnsi="Arial" w:cs="Arial"/>
          <w:sz w:val="24"/>
          <w:szCs w:val="24"/>
        </w:rPr>
      </w:pPr>
    </w:p>
    <w:p w14:paraId="14945219" w14:textId="27C5DD41" w:rsidR="00E70F4B" w:rsidRDefault="3B8B4F99" w:rsidP="7059AAF0">
      <w:pPr>
        <w:spacing w:after="0"/>
        <w:jc w:val="both"/>
        <w:rPr>
          <w:rFonts w:ascii="Arial" w:eastAsia="Arial" w:hAnsi="Arial" w:cs="Arial"/>
          <w:sz w:val="24"/>
          <w:szCs w:val="24"/>
        </w:rPr>
      </w:pPr>
      <w:r w:rsidRPr="7059AAF0">
        <w:rPr>
          <w:rFonts w:ascii="Arial" w:eastAsia="Arial" w:hAnsi="Arial" w:cs="Arial"/>
          <w:sz w:val="24"/>
          <w:szCs w:val="24"/>
        </w:rPr>
        <w:t>En el desarrollo de estas acciones, el equipo debe emplear las tablas plastificadas de tamizajes y los rotafolios y demás piezas comunicativas o recursos establecidos por anexo de insumos, que permitan tener una ayuda visual y pedagógica para el desarrollo de las acciones de educación para la salud.</w:t>
      </w:r>
    </w:p>
    <w:p w14:paraId="4AFC473D" w14:textId="4E8617B0" w:rsidR="00E70F4B" w:rsidRDefault="3B8B4F99"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4847903E" w14:textId="6C70B446" w:rsidR="00E70F4B" w:rsidRDefault="3B8B4F99" w:rsidP="7059AAF0">
      <w:pPr>
        <w:spacing w:after="0"/>
        <w:ind w:left="360" w:hanging="360"/>
        <w:jc w:val="both"/>
        <w:rPr>
          <w:rFonts w:ascii="Arial" w:eastAsia="Arial" w:hAnsi="Arial" w:cs="Arial"/>
          <w:b/>
          <w:bCs/>
          <w:sz w:val="24"/>
          <w:szCs w:val="24"/>
          <w:u w:val="single"/>
        </w:rPr>
      </w:pPr>
      <w:r w:rsidRPr="7059AAF0">
        <w:rPr>
          <w:rFonts w:ascii="Arial" w:eastAsia="Arial" w:hAnsi="Arial" w:cs="Arial"/>
          <w:b/>
          <w:bCs/>
          <w:sz w:val="24"/>
          <w:szCs w:val="24"/>
          <w:u w:val="single"/>
        </w:rPr>
        <w:t>Acciones de gestión de los riesgos identificados:</w:t>
      </w:r>
    </w:p>
    <w:p w14:paraId="6B7D7243" w14:textId="6A82655E" w:rsidR="00E70F4B" w:rsidRDefault="3B8B4F99" w:rsidP="7059AAF0">
      <w:pPr>
        <w:spacing w:after="0"/>
        <w:jc w:val="both"/>
        <w:rPr>
          <w:rFonts w:ascii="Arial" w:eastAsia="Arial" w:hAnsi="Arial" w:cs="Arial"/>
          <w:sz w:val="24"/>
          <w:szCs w:val="24"/>
        </w:rPr>
      </w:pPr>
      <w:r w:rsidRPr="7059AAF0">
        <w:rPr>
          <w:rFonts w:ascii="Arial" w:eastAsia="Arial" w:hAnsi="Arial" w:cs="Arial"/>
          <w:sz w:val="24"/>
          <w:szCs w:val="24"/>
        </w:rPr>
        <w:t>Todas las acciones de gestión de los riesgos identificados deberán ser llevadas a cabo en un lapso máximo de 24 horas desde el desarrollo de la visita</w:t>
      </w:r>
      <w:r w:rsidR="214370F7" w:rsidRPr="7059AAF0">
        <w:rPr>
          <w:rFonts w:ascii="Arial" w:eastAsia="Arial" w:hAnsi="Arial" w:cs="Arial"/>
          <w:sz w:val="24"/>
          <w:szCs w:val="24"/>
        </w:rPr>
        <w:t xml:space="preserve"> y documentarse en el formulario de derivaciones del aplicativo GTAPS</w:t>
      </w:r>
      <w:r w:rsidRPr="7059AAF0">
        <w:rPr>
          <w:rFonts w:ascii="Arial" w:eastAsia="Arial" w:hAnsi="Arial" w:cs="Arial"/>
          <w:sz w:val="24"/>
          <w:szCs w:val="24"/>
        </w:rPr>
        <w:t xml:space="preserve"> e incluyen:</w:t>
      </w:r>
    </w:p>
    <w:p w14:paraId="7F151BCB" w14:textId="0987AB6D" w:rsidR="00E70F4B" w:rsidRDefault="3B8B4F99"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2F395AF6" w14:textId="49F6B929" w:rsidR="00E70F4B" w:rsidRDefault="3B8B4F99" w:rsidP="00CD4F4B">
      <w:pPr>
        <w:pStyle w:val="Prrafodelista"/>
        <w:numPr>
          <w:ilvl w:val="0"/>
          <w:numId w:val="18"/>
        </w:numPr>
        <w:spacing w:after="0"/>
        <w:jc w:val="both"/>
        <w:rPr>
          <w:rFonts w:ascii="Arial" w:eastAsia="Arial" w:hAnsi="Arial" w:cs="Arial"/>
          <w:sz w:val="24"/>
          <w:szCs w:val="24"/>
          <w:lang w:val="es-ES"/>
        </w:rPr>
      </w:pPr>
      <w:r w:rsidRPr="7059AAF0">
        <w:rPr>
          <w:rFonts w:ascii="Arial" w:eastAsia="Arial" w:hAnsi="Arial" w:cs="Arial"/>
          <w:sz w:val="24"/>
          <w:szCs w:val="24"/>
          <w:lang w:val="es-ES"/>
        </w:rPr>
        <w:t xml:space="preserve">Derivaciones para plan de </w:t>
      </w:r>
      <w:r w:rsidR="6DA35CE9" w:rsidRPr="7059AAF0">
        <w:rPr>
          <w:rFonts w:ascii="Arial" w:eastAsia="Arial" w:hAnsi="Arial" w:cs="Arial"/>
          <w:sz w:val="24"/>
          <w:szCs w:val="24"/>
          <w:lang w:val="es-ES"/>
        </w:rPr>
        <w:t>bienesta</w:t>
      </w:r>
      <w:r w:rsidRPr="7059AAF0">
        <w:rPr>
          <w:rFonts w:ascii="Arial" w:eastAsia="Arial" w:hAnsi="Arial" w:cs="Arial"/>
          <w:sz w:val="24"/>
          <w:szCs w:val="24"/>
          <w:lang w:val="es-ES"/>
        </w:rPr>
        <w:t>r</w:t>
      </w:r>
      <w:r w:rsidR="49F82E63" w:rsidRPr="7059AAF0">
        <w:rPr>
          <w:rFonts w:ascii="Arial" w:eastAsia="Arial" w:hAnsi="Arial" w:cs="Arial"/>
          <w:sz w:val="24"/>
          <w:szCs w:val="24"/>
          <w:lang w:val="es-ES"/>
        </w:rPr>
        <w:t>, p</w:t>
      </w:r>
      <w:r w:rsidRPr="7059AAF0">
        <w:rPr>
          <w:rFonts w:ascii="Arial" w:eastAsia="Arial" w:hAnsi="Arial" w:cs="Arial"/>
          <w:sz w:val="24"/>
          <w:szCs w:val="24"/>
          <w:lang w:val="es-ES"/>
        </w:rPr>
        <w:t xml:space="preserve">ara familias en las cuales se identifica necesidad de desarrollo de una de las estrategias </w:t>
      </w:r>
      <w:r w:rsidR="0DF0D946" w:rsidRPr="7059AAF0">
        <w:rPr>
          <w:rFonts w:ascii="Arial" w:eastAsia="Arial" w:hAnsi="Arial" w:cs="Arial"/>
          <w:sz w:val="24"/>
          <w:szCs w:val="24"/>
          <w:lang w:val="es-ES"/>
        </w:rPr>
        <w:t xml:space="preserve">integrales, </w:t>
      </w:r>
      <w:r w:rsidRPr="7059AAF0">
        <w:rPr>
          <w:rFonts w:ascii="Arial" w:eastAsia="Arial" w:hAnsi="Arial" w:cs="Arial"/>
          <w:sz w:val="24"/>
          <w:szCs w:val="24"/>
          <w:lang w:val="es-ES"/>
        </w:rPr>
        <w:t>dado que se encuentran factores de riesgo, eventos o prioridades de Interés en salud pública</w:t>
      </w:r>
      <w:r w:rsidR="6A6157F1" w:rsidRPr="7059AAF0">
        <w:rPr>
          <w:rFonts w:ascii="Arial" w:eastAsia="Arial" w:hAnsi="Arial" w:cs="Arial"/>
          <w:sz w:val="24"/>
          <w:szCs w:val="24"/>
          <w:lang w:val="es-ES"/>
        </w:rPr>
        <w:t xml:space="preserve"> (Ver Acción de Bienestar: Planes de Bienestar)</w:t>
      </w:r>
      <w:r w:rsidRPr="7059AAF0">
        <w:rPr>
          <w:rFonts w:ascii="Arial" w:eastAsia="Arial" w:hAnsi="Arial" w:cs="Arial"/>
          <w:sz w:val="24"/>
          <w:szCs w:val="24"/>
          <w:lang w:val="es-ES"/>
        </w:rPr>
        <w:t xml:space="preserve">. </w:t>
      </w:r>
    </w:p>
    <w:p w14:paraId="7787E217" w14:textId="275AAC21" w:rsidR="00E70F4B" w:rsidRDefault="3B8B4F99" w:rsidP="7059AAF0">
      <w:pPr>
        <w:spacing w:after="0"/>
        <w:ind w:left="708"/>
        <w:jc w:val="both"/>
        <w:rPr>
          <w:rFonts w:ascii="Arial" w:eastAsia="Arial" w:hAnsi="Arial" w:cs="Arial"/>
          <w:sz w:val="24"/>
          <w:szCs w:val="24"/>
        </w:rPr>
      </w:pPr>
      <w:r w:rsidRPr="7059AAF0">
        <w:rPr>
          <w:rFonts w:ascii="Arial" w:eastAsia="Arial" w:hAnsi="Arial" w:cs="Arial"/>
          <w:sz w:val="24"/>
          <w:szCs w:val="24"/>
        </w:rPr>
        <w:t xml:space="preserve"> </w:t>
      </w:r>
    </w:p>
    <w:p w14:paraId="64C1C30D" w14:textId="1B68C83A" w:rsidR="00E70F4B" w:rsidRDefault="3B8B4F99" w:rsidP="7059AAF0">
      <w:pPr>
        <w:spacing w:after="0"/>
        <w:ind w:left="708"/>
        <w:jc w:val="both"/>
        <w:rPr>
          <w:rFonts w:ascii="Arial" w:eastAsia="Arial" w:hAnsi="Arial" w:cs="Arial"/>
          <w:sz w:val="24"/>
          <w:szCs w:val="24"/>
        </w:rPr>
      </w:pPr>
      <w:r w:rsidRPr="7059AAF0">
        <w:rPr>
          <w:rFonts w:ascii="Arial" w:eastAsia="Arial" w:hAnsi="Arial" w:cs="Arial"/>
          <w:sz w:val="24"/>
          <w:szCs w:val="24"/>
        </w:rPr>
        <w:t xml:space="preserve">Para estos casos, a través del aplicativo en línea se deberá registrar la derivación, la cual se hará efectiva a partir de la asignación del caso al profesional requerido, acorde a la pertinencia técnica. De igual forma, cuando se identifican familias con las que se dará continuidad al Plan establecido por el </w:t>
      </w:r>
      <w:r w:rsidR="16BA5D1B" w:rsidRPr="7059AAF0">
        <w:rPr>
          <w:rFonts w:ascii="Arial" w:eastAsia="Arial" w:hAnsi="Arial" w:cs="Arial"/>
          <w:sz w:val="24"/>
          <w:szCs w:val="24"/>
        </w:rPr>
        <w:t>ges</w:t>
      </w:r>
      <w:r w:rsidRPr="7059AAF0">
        <w:rPr>
          <w:rFonts w:ascii="Arial" w:eastAsia="Arial" w:hAnsi="Arial" w:cs="Arial"/>
          <w:sz w:val="24"/>
          <w:szCs w:val="24"/>
        </w:rPr>
        <w:t>tor, se deberá informar a la familia con claridad y precisión</w:t>
      </w:r>
      <w:r w:rsidR="2B000D3D" w:rsidRPr="7059AAF0">
        <w:rPr>
          <w:rFonts w:ascii="Arial" w:eastAsia="Arial" w:hAnsi="Arial" w:cs="Arial"/>
          <w:sz w:val="24"/>
          <w:szCs w:val="24"/>
        </w:rPr>
        <w:t>, de</w:t>
      </w:r>
      <w:r w:rsidRPr="7059AAF0">
        <w:rPr>
          <w:rFonts w:ascii="Arial" w:eastAsia="Arial" w:hAnsi="Arial" w:cs="Arial"/>
          <w:sz w:val="24"/>
          <w:szCs w:val="24"/>
        </w:rPr>
        <w:t xml:space="preserve"> que profesionales del mismo equipo realizará abordajes posteriores, encaminados a complementar la caracterización, fortalecer el Plan de </w:t>
      </w:r>
      <w:r w:rsidR="5D3B8AC6" w:rsidRPr="7059AAF0">
        <w:rPr>
          <w:rFonts w:ascii="Arial" w:eastAsia="Arial" w:hAnsi="Arial" w:cs="Arial"/>
          <w:sz w:val="24"/>
          <w:szCs w:val="24"/>
        </w:rPr>
        <w:t xml:space="preserve">Bienestar </w:t>
      </w:r>
      <w:r w:rsidRPr="7059AAF0">
        <w:rPr>
          <w:rFonts w:ascii="Arial" w:eastAsia="Arial" w:hAnsi="Arial" w:cs="Arial"/>
          <w:sz w:val="24"/>
          <w:szCs w:val="24"/>
        </w:rPr>
        <w:t xml:space="preserve">a partir de las competencias y pertinencia profesional y realizar seguimiento posterior a la familia, con mayor frecuencia, para la implementación y monitoreo del plan acorde con los compromisos que se asuman a partir de los factores protectores y de riesgo identificados.  </w:t>
      </w:r>
    </w:p>
    <w:p w14:paraId="1377176C" w14:textId="69FB1C56" w:rsidR="00E70F4B" w:rsidRDefault="3B8B4F99"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5AF0B38D" w14:textId="1B40D0D5" w:rsidR="00E70F4B" w:rsidRDefault="6FB57FF3" w:rsidP="00CD4F4B">
      <w:pPr>
        <w:pStyle w:val="Prrafodelista"/>
        <w:numPr>
          <w:ilvl w:val="0"/>
          <w:numId w:val="17"/>
        </w:numPr>
        <w:spacing w:after="0"/>
        <w:jc w:val="both"/>
        <w:rPr>
          <w:rFonts w:ascii="Arial" w:eastAsia="Arial" w:hAnsi="Arial" w:cs="Arial"/>
          <w:sz w:val="24"/>
          <w:szCs w:val="24"/>
          <w:lang w:val="es-ES"/>
        </w:rPr>
      </w:pPr>
      <w:r w:rsidRPr="7059AAF0">
        <w:rPr>
          <w:rFonts w:ascii="Arial" w:eastAsia="Arial" w:hAnsi="Arial" w:cs="Arial"/>
          <w:sz w:val="24"/>
          <w:szCs w:val="24"/>
          <w:lang w:val="es-ES"/>
        </w:rPr>
        <w:lastRenderedPageBreak/>
        <w:t>Gestión para el desarrollo de atenciones individuales, las cuales son definidas</w:t>
      </w:r>
      <w:r w:rsidR="3B8B4F99" w:rsidRPr="7059AAF0">
        <w:rPr>
          <w:rFonts w:ascii="Arial" w:eastAsia="Arial" w:hAnsi="Arial" w:cs="Arial"/>
          <w:sz w:val="24"/>
          <w:szCs w:val="24"/>
          <w:lang w:val="es-ES"/>
        </w:rPr>
        <w:t xml:space="preserve"> acorde a la clasificación de riesgo de cada uno de los integrantes</w:t>
      </w:r>
      <w:r w:rsidR="5089A586" w:rsidRPr="7059AAF0">
        <w:rPr>
          <w:rFonts w:ascii="Arial" w:eastAsia="Arial" w:hAnsi="Arial" w:cs="Arial"/>
          <w:sz w:val="24"/>
          <w:szCs w:val="24"/>
          <w:lang w:val="es-ES"/>
        </w:rPr>
        <w:t xml:space="preserve"> e inician con el proceso de agendamiento, con el propósito de acercar a las familias a sus Unidades Básicas Resolutivas y generar adherencia a las rutas de riesgo o Ruta de Promoción y </w:t>
      </w:r>
      <w:r w:rsidR="718E5F75" w:rsidRPr="7059AAF0">
        <w:rPr>
          <w:rFonts w:ascii="Arial" w:eastAsia="Arial" w:hAnsi="Arial" w:cs="Arial"/>
          <w:sz w:val="24"/>
          <w:szCs w:val="24"/>
          <w:lang w:val="es-ES"/>
        </w:rPr>
        <w:t>Mantenimiento</w:t>
      </w:r>
      <w:r w:rsidR="5089A586" w:rsidRPr="7059AAF0">
        <w:rPr>
          <w:rFonts w:ascii="Arial" w:eastAsia="Arial" w:hAnsi="Arial" w:cs="Arial"/>
          <w:sz w:val="24"/>
          <w:szCs w:val="24"/>
          <w:lang w:val="es-ES"/>
        </w:rPr>
        <w:t xml:space="preserve"> de la Salud, según corresponda.</w:t>
      </w:r>
    </w:p>
    <w:p w14:paraId="1339C78C" w14:textId="0B57C6D8" w:rsidR="00E70F4B" w:rsidRDefault="00E70F4B" w:rsidP="7059AAF0">
      <w:pPr>
        <w:pStyle w:val="Prrafodelista"/>
        <w:spacing w:after="0"/>
        <w:jc w:val="both"/>
        <w:rPr>
          <w:rFonts w:ascii="Arial" w:eastAsia="Arial" w:hAnsi="Arial" w:cs="Arial"/>
          <w:sz w:val="24"/>
          <w:szCs w:val="24"/>
          <w:lang w:val="es-ES"/>
        </w:rPr>
      </w:pPr>
    </w:p>
    <w:p w14:paraId="5ED4338C" w14:textId="1ECD850A" w:rsidR="00E70F4B" w:rsidRDefault="650DFA90" w:rsidP="7059AAF0">
      <w:pPr>
        <w:spacing w:after="0"/>
        <w:ind w:left="720"/>
        <w:jc w:val="both"/>
        <w:rPr>
          <w:rFonts w:ascii="Arial" w:eastAsia="Arial" w:hAnsi="Arial" w:cs="Arial"/>
          <w:sz w:val="24"/>
          <w:szCs w:val="24"/>
        </w:rPr>
      </w:pPr>
      <w:r w:rsidRPr="7059AAF0">
        <w:rPr>
          <w:rFonts w:ascii="Arial" w:eastAsia="Arial" w:hAnsi="Arial" w:cs="Arial"/>
          <w:sz w:val="24"/>
          <w:szCs w:val="24"/>
        </w:rPr>
        <w:t>Para los u</w:t>
      </w:r>
      <w:r w:rsidR="3B8B4F99" w:rsidRPr="7059AAF0">
        <w:rPr>
          <w:rFonts w:ascii="Arial" w:eastAsia="Arial" w:hAnsi="Arial" w:cs="Arial"/>
          <w:sz w:val="24"/>
          <w:szCs w:val="24"/>
        </w:rPr>
        <w:t xml:space="preserve">suarios tipo 4, el </w:t>
      </w:r>
      <w:r w:rsidR="08F25B50" w:rsidRPr="7059AAF0">
        <w:rPr>
          <w:rFonts w:ascii="Arial" w:eastAsia="Arial" w:hAnsi="Arial" w:cs="Arial"/>
          <w:sz w:val="24"/>
          <w:szCs w:val="24"/>
        </w:rPr>
        <w:t>gest</w:t>
      </w:r>
      <w:r w:rsidR="3B8B4F99" w:rsidRPr="7059AAF0">
        <w:rPr>
          <w:rFonts w:ascii="Arial" w:eastAsia="Arial" w:hAnsi="Arial" w:cs="Arial"/>
          <w:sz w:val="24"/>
          <w:szCs w:val="24"/>
        </w:rPr>
        <w:t>or realizará el agendamiento de cita, a través de los canales dispuestos por cada una de las EPS, dentro de los que se encuentran medios virtuales</w:t>
      </w:r>
      <w:r w:rsidR="448BB48F" w:rsidRPr="7059AAF0">
        <w:rPr>
          <w:rFonts w:ascii="Arial" w:eastAsia="Arial" w:hAnsi="Arial" w:cs="Arial"/>
          <w:sz w:val="24"/>
          <w:szCs w:val="24"/>
        </w:rPr>
        <w:t xml:space="preserve"> y</w:t>
      </w:r>
      <w:r w:rsidR="3B8B4F99" w:rsidRPr="7059AAF0">
        <w:rPr>
          <w:rFonts w:ascii="Arial" w:eastAsia="Arial" w:hAnsi="Arial" w:cs="Arial"/>
          <w:sz w:val="24"/>
          <w:szCs w:val="24"/>
        </w:rPr>
        <w:t xml:space="preserve"> telefónicos</w:t>
      </w:r>
      <w:r w:rsidR="7422574A" w:rsidRPr="7059AAF0">
        <w:rPr>
          <w:rFonts w:ascii="Arial" w:eastAsia="Arial" w:hAnsi="Arial" w:cs="Arial"/>
          <w:sz w:val="24"/>
          <w:szCs w:val="24"/>
        </w:rPr>
        <w:t xml:space="preserve">; en el caso de EPS con contratos vigentes con las Subredes Integradas de Servicios de Salud, el agendamiento se realizará a través de la articulación con el gestor en línea, quien realizará el agendamiento correspondiente, en una de las UBR de la subred. </w:t>
      </w:r>
      <w:r w:rsidR="378B9620" w:rsidRPr="7059AAF0">
        <w:rPr>
          <w:rFonts w:ascii="Arial" w:eastAsia="Arial" w:hAnsi="Arial" w:cs="Arial"/>
          <w:sz w:val="24"/>
          <w:szCs w:val="24"/>
        </w:rPr>
        <w:t xml:space="preserve">Por su parte, si se trata de un caso de EPS que no cuenta con posibilidades de agendamiento desde la subred y donde el contacto por los mecanismos habituales no es efectivo, se cuenta con </w:t>
      </w:r>
      <w:r w:rsidR="3B8B4F99" w:rsidRPr="7059AAF0">
        <w:rPr>
          <w:rFonts w:ascii="Arial" w:eastAsia="Arial" w:hAnsi="Arial" w:cs="Arial"/>
          <w:sz w:val="24"/>
          <w:szCs w:val="24"/>
        </w:rPr>
        <w:t>el contacto con un perfil dispuesto por cada EPS para la gestión directa de citas</w:t>
      </w:r>
      <w:r w:rsidR="3EF16A19" w:rsidRPr="7059AAF0">
        <w:rPr>
          <w:rFonts w:ascii="Arial" w:eastAsia="Arial" w:hAnsi="Arial" w:cs="Arial"/>
          <w:sz w:val="24"/>
          <w:szCs w:val="24"/>
        </w:rPr>
        <w:t>, la cual estará a cargo del profesional de enlace con EPS, posterior a la notificación del caso por parte del gestor</w:t>
      </w:r>
      <w:r w:rsidR="3B8B4F99" w:rsidRPr="7059AAF0">
        <w:rPr>
          <w:rFonts w:ascii="Arial" w:eastAsia="Arial" w:hAnsi="Arial" w:cs="Arial"/>
          <w:sz w:val="24"/>
          <w:szCs w:val="24"/>
        </w:rPr>
        <w:t>.</w:t>
      </w:r>
    </w:p>
    <w:p w14:paraId="54BAF2D8" w14:textId="566806AA" w:rsidR="00E70F4B" w:rsidRDefault="00E70F4B" w:rsidP="7059AAF0">
      <w:pPr>
        <w:pStyle w:val="Prrafodelista"/>
        <w:spacing w:after="0"/>
        <w:ind w:left="1440"/>
        <w:jc w:val="both"/>
        <w:rPr>
          <w:rFonts w:ascii="Arial" w:eastAsia="Arial" w:hAnsi="Arial" w:cs="Arial"/>
          <w:sz w:val="24"/>
          <w:szCs w:val="24"/>
          <w:lang w:val="es-ES"/>
        </w:rPr>
      </w:pPr>
    </w:p>
    <w:p w14:paraId="66ED6A01" w14:textId="39541E0B" w:rsidR="00E70F4B" w:rsidRDefault="3B8B4F99" w:rsidP="7059AAF0">
      <w:pPr>
        <w:spacing w:after="0"/>
        <w:ind w:left="708"/>
        <w:jc w:val="both"/>
        <w:rPr>
          <w:rFonts w:ascii="Arial" w:eastAsia="Arial" w:hAnsi="Arial" w:cs="Arial"/>
          <w:sz w:val="24"/>
          <w:szCs w:val="24"/>
        </w:rPr>
      </w:pPr>
      <w:r w:rsidRPr="7059AAF0">
        <w:rPr>
          <w:rFonts w:ascii="Arial" w:eastAsia="Arial" w:hAnsi="Arial" w:cs="Arial"/>
          <w:sz w:val="24"/>
          <w:szCs w:val="24"/>
        </w:rPr>
        <w:t xml:space="preserve">El </w:t>
      </w:r>
      <w:r w:rsidR="26C7637E" w:rsidRPr="7059AAF0">
        <w:rPr>
          <w:rFonts w:ascii="Arial" w:eastAsia="Arial" w:hAnsi="Arial" w:cs="Arial"/>
          <w:sz w:val="24"/>
          <w:szCs w:val="24"/>
        </w:rPr>
        <w:t>gest</w:t>
      </w:r>
      <w:r w:rsidRPr="7059AAF0">
        <w:rPr>
          <w:rFonts w:ascii="Arial" w:eastAsia="Arial" w:hAnsi="Arial" w:cs="Arial"/>
          <w:sz w:val="24"/>
          <w:szCs w:val="24"/>
        </w:rPr>
        <w:t xml:space="preserve">or deberá dejar consignado en el aplicativo en línea, la cita gestionada y la fecha programada, de manera que los </w:t>
      </w:r>
      <w:r w:rsidR="7BEF4465" w:rsidRPr="7059AAF0">
        <w:rPr>
          <w:rFonts w:ascii="Arial" w:eastAsia="Arial" w:hAnsi="Arial" w:cs="Arial"/>
          <w:sz w:val="24"/>
          <w:szCs w:val="24"/>
        </w:rPr>
        <w:t>gestores en línea</w:t>
      </w:r>
      <w:r w:rsidRPr="7059AAF0">
        <w:rPr>
          <w:rFonts w:ascii="Arial" w:eastAsia="Arial" w:hAnsi="Arial" w:cs="Arial"/>
          <w:i/>
          <w:iCs/>
          <w:sz w:val="24"/>
          <w:szCs w:val="24"/>
        </w:rPr>
        <w:t xml:space="preserve">, </w:t>
      </w:r>
      <w:r w:rsidRPr="7059AAF0">
        <w:rPr>
          <w:rFonts w:ascii="Arial" w:eastAsia="Arial" w:hAnsi="Arial" w:cs="Arial"/>
          <w:sz w:val="24"/>
          <w:szCs w:val="24"/>
        </w:rPr>
        <w:t xml:space="preserve">puedan consultarlas y realizar recordación el día previo a la visita, así como confirmación de la asistencia el día posterior a la misma; de esta manera, se realiza el seguimiento a la gestión adelantada por el </w:t>
      </w:r>
      <w:r w:rsidR="6FAE3623" w:rsidRPr="7059AAF0">
        <w:rPr>
          <w:rFonts w:ascii="Arial" w:eastAsia="Arial" w:hAnsi="Arial" w:cs="Arial"/>
          <w:sz w:val="24"/>
          <w:szCs w:val="24"/>
        </w:rPr>
        <w:t xml:space="preserve">gestor </w:t>
      </w:r>
      <w:r w:rsidRPr="7059AAF0">
        <w:rPr>
          <w:rFonts w:ascii="Arial" w:eastAsia="Arial" w:hAnsi="Arial" w:cs="Arial"/>
          <w:sz w:val="24"/>
          <w:szCs w:val="24"/>
        </w:rPr>
        <w:t xml:space="preserve">y en caso de no contar con atención efectiva, el </w:t>
      </w:r>
      <w:r w:rsidR="54DF3719" w:rsidRPr="7059AAF0">
        <w:rPr>
          <w:rFonts w:ascii="Arial" w:eastAsia="Arial" w:hAnsi="Arial" w:cs="Arial"/>
          <w:sz w:val="24"/>
          <w:szCs w:val="24"/>
        </w:rPr>
        <w:t>gestor en línea podrá realizar el agendamiento con uno de los profesionales de los Equipos MAS Bienestar en tu Hogar realice la atención individual en el domicilio</w:t>
      </w:r>
      <w:r w:rsidR="126C4985" w:rsidRPr="7059AAF0">
        <w:rPr>
          <w:rFonts w:ascii="Arial" w:eastAsia="Arial" w:hAnsi="Arial" w:cs="Arial"/>
          <w:sz w:val="24"/>
          <w:szCs w:val="24"/>
        </w:rPr>
        <w:t xml:space="preserve">, </w:t>
      </w:r>
      <w:r w:rsidR="251EEBA8" w:rsidRPr="7059AAF0">
        <w:rPr>
          <w:rFonts w:ascii="Arial" w:eastAsia="Arial" w:hAnsi="Arial" w:cs="Arial"/>
          <w:sz w:val="24"/>
          <w:szCs w:val="24"/>
        </w:rPr>
        <w:t xml:space="preserve">teniendo en cuenta el principio de concurrencia de recursos para la atención integral, dado que esta actividad se reporta </w:t>
      </w:r>
      <w:r w:rsidR="126C4985" w:rsidRPr="7059AAF0">
        <w:rPr>
          <w:rFonts w:ascii="Arial" w:eastAsia="Arial" w:hAnsi="Arial" w:cs="Arial"/>
          <w:sz w:val="24"/>
          <w:szCs w:val="24"/>
        </w:rPr>
        <w:t>con cargo al plan de beneficios en salud y surtiendo el proceso de facturación a la EPS correspondiente</w:t>
      </w:r>
      <w:r w:rsidR="54DF3719" w:rsidRPr="7059AAF0">
        <w:rPr>
          <w:rFonts w:ascii="Arial" w:eastAsia="Arial" w:hAnsi="Arial" w:cs="Arial"/>
          <w:sz w:val="24"/>
          <w:szCs w:val="24"/>
        </w:rPr>
        <w:t>.</w:t>
      </w:r>
    </w:p>
    <w:p w14:paraId="3D756392" w14:textId="6900CCD7" w:rsidR="00E70F4B" w:rsidRDefault="00E70F4B" w:rsidP="7059AAF0">
      <w:pPr>
        <w:spacing w:after="0"/>
        <w:ind w:left="708"/>
        <w:jc w:val="both"/>
        <w:rPr>
          <w:rFonts w:ascii="Arial" w:eastAsia="Arial" w:hAnsi="Arial" w:cs="Arial"/>
          <w:sz w:val="24"/>
          <w:szCs w:val="24"/>
        </w:rPr>
      </w:pPr>
    </w:p>
    <w:p w14:paraId="1935B703" w14:textId="7FF338F2" w:rsidR="00E70F4B" w:rsidRDefault="54DF3719" w:rsidP="7059AAF0">
      <w:pPr>
        <w:spacing w:after="0"/>
        <w:ind w:left="708"/>
        <w:jc w:val="both"/>
        <w:rPr>
          <w:rFonts w:ascii="Arial" w:eastAsia="Arial" w:hAnsi="Arial" w:cs="Arial"/>
          <w:sz w:val="24"/>
          <w:szCs w:val="24"/>
        </w:rPr>
      </w:pPr>
      <w:r w:rsidRPr="7059AAF0">
        <w:rPr>
          <w:rFonts w:ascii="Arial" w:eastAsia="Arial" w:hAnsi="Arial" w:cs="Arial"/>
          <w:sz w:val="24"/>
          <w:szCs w:val="24"/>
        </w:rPr>
        <w:t>Esta atención individual es desarrollada por los profesionales, en casos excepcionales y debe tener en cuenta las siguientes precisiones:</w:t>
      </w:r>
    </w:p>
    <w:p w14:paraId="55FB041A" w14:textId="5CD9FBA4" w:rsidR="00E70F4B" w:rsidRDefault="00E70F4B" w:rsidP="7059AAF0">
      <w:pPr>
        <w:spacing w:after="0"/>
        <w:ind w:left="708"/>
        <w:jc w:val="both"/>
        <w:rPr>
          <w:rFonts w:ascii="Arial" w:eastAsia="Arial" w:hAnsi="Arial" w:cs="Arial"/>
          <w:sz w:val="24"/>
          <w:szCs w:val="24"/>
        </w:rPr>
      </w:pPr>
    </w:p>
    <w:p w14:paraId="62F72134" w14:textId="1AE4501F" w:rsidR="00E70F4B" w:rsidRDefault="54DF3719" w:rsidP="00CD4F4B">
      <w:pPr>
        <w:pStyle w:val="Prrafodelista"/>
        <w:numPr>
          <w:ilvl w:val="0"/>
          <w:numId w:val="11"/>
        </w:numPr>
        <w:spacing w:after="0"/>
        <w:jc w:val="both"/>
        <w:rPr>
          <w:rFonts w:ascii="Arial" w:eastAsia="Arial" w:hAnsi="Arial" w:cs="Arial"/>
          <w:sz w:val="24"/>
          <w:szCs w:val="24"/>
          <w:lang w:val="es-ES"/>
        </w:rPr>
      </w:pPr>
      <w:r w:rsidRPr="7059AAF0">
        <w:rPr>
          <w:rFonts w:ascii="Arial" w:eastAsia="Arial" w:hAnsi="Arial" w:cs="Arial"/>
          <w:sz w:val="24"/>
          <w:szCs w:val="24"/>
          <w:lang w:val="es-ES"/>
        </w:rPr>
        <w:t xml:space="preserve">Se realiza cuando el proceso de agendamiento se ha surtido y </w:t>
      </w:r>
      <w:r w:rsidR="2D96283C" w:rsidRPr="7059AAF0">
        <w:rPr>
          <w:rFonts w:ascii="Arial" w:eastAsia="Arial" w:hAnsi="Arial" w:cs="Arial"/>
          <w:sz w:val="24"/>
          <w:szCs w:val="24"/>
          <w:lang w:val="es-ES"/>
        </w:rPr>
        <w:t>la cita no fue efectiva.</w:t>
      </w:r>
    </w:p>
    <w:p w14:paraId="5BD0232E" w14:textId="7934BB1A" w:rsidR="00E70F4B" w:rsidRDefault="2D96283C" w:rsidP="00CD4F4B">
      <w:pPr>
        <w:pStyle w:val="Prrafodelista"/>
        <w:numPr>
          <w:ilvl w:val="0"/>
          <w:numId w:val="11"/>
        </w:numPr>
        <w:spacing w:after="0"/>
        <w:jc w:val="both"/>
        <w:rPr>
          <w:rFonts w:ascii="Arial" w:eastAsia="Arial" w:hAnsi="Arial" w:cs="Arial"/>
          <w:sz w:val="24"/>
          <w:szCs w:val="24"/>
          <w:lang w:val="es-ES"/>
        </w:rPr>
      </w:pPr>
      <w:r w:rsidRPr="7059AAF0">
        <w:rPr>
          <w:rFonts w:ascii="Arial" w:eastAsia="Arial" w:hAnsi="Arial" w:cs="Arial"/>
          <w:sz w:val="24"/>
          <w:szCs w:val="24"/>
          <w:lang w:val="es-ES"/>
        </w:rPr>
        <w:t xml:space="preserve">Si se trata de una EPS con contrato vigente </w:t>
      </w:r>
      <w:r w:rsidR="08641EBE" w:rsidRPr="7059AAF0">
        <w:rPr>
          <w:rFonts w:ascii="Arial" w:eastAsia="Arial" w:hAnsi="Arial" w:cs="Arial"/>
          <w:sz w:val="24"/>
          <w:szCs w:val="24"/>
          <w:lang w:val="es-ES"/>
        </w:rPr>
        <w:t>con la subred para el desarrollo de atenciones individuales en modalidad extramural</w:t>
      </w:r>
      <w:r w:rsidR="101626A9" w:rsidRPr="7059AAF0">
        <w:rPr>
          <w:rFonts w:ascii="Arial" w:eastAsia="Arial" w:hAnsi="Arial" w:cs="Arial"/>
          <w:sz w:val="24"/>
          <w:szCs w:val="24"/>
          <w:lang w:val="es-ES"/>
        </w:rPr>
        <w:t xml:space="preserve">, se </w:t>
      </w:r>
      <w:r w:rsidR="101626A9" w:rsidRPr="7059AAF0">
        <w:rPr>
          <w:rFonts w:ascii="Arial" w:eastAsia="Arial" w:hAnsi="Arial" w:cs="Arial"/>
          <w:sz w:val="24"/>
          <w:szCs w:val="24"/>
          <w:lang w:val="es-ES"/>
        </w:rPr>
        <w:lastRenderedPageBreak/>
        <w:t>realizará el proceso de agendamiento y facturación al plan de beneficios correspondiente.</w:t>
      </w:r>
    </w:p>
    <w:p w14:paraId="777A637B" w14:textId="42BFDE02" w:rsidR="00E70F4B" w:rsidRDefault="101626A9" w:rsidP="00CD4F4B">
      <w:pPr>
        <w:pStyle w:val="Prrafodelista"/>
        <w:numPr>
          <w:ilvl w:val="0"/>
          <w:numId w:val="11"/>
        </w:numPr>
        <w:spacing w:after="0"/>
        <w:jc w:val="both"/>
        <w:rPr>
          <w:rFonts w:ascii="Arial" w:eastAsia="Arial" w:hAnsi="Arial" w:cs="Arial"/>
          <w:sz w:val="24"/>
          <w:szCs w:val="24"/>
          <w:lang w:val="es-ES"/>
        </w:rPr>
      </w:pPr>
      <w:r w:rsidRPr="7059AAF0">
        <w:rPr>
          <w:rFonts w:ascii="Arial" w:eastAsia="Arial" w:hAnsi="Arial" w:cs="Arial"/>
          <w:sz w:val="24"/>
          <w:szCs w:val="24"/>
          <w:lang w:val="es-ES"/>
        </w:rPr>
        <w:t>Para el caso de EPS sin contrato</w:t>
      </w:r>
      <w:r w:rsidR="3B8B4F99" w:rsidRPr="7059AAF0">
        <w:rPr>
          <w:rFonts w:ascii="Arial" w:eastAsia="Arial" w:hAnsi="Arial" w:cs="Arial"/>
          <w:sz w:val="24"/>
          <w:szCs w:val="24"/>
          <w:lang w:val="es-ES"/>
        </w:rPr>
        <w:t xml:space="preserve"> </w:t>
      </w:r>
      <w:r w:rsidR="1D1A54F1" w:rsidRPr="7059AAF0">
        <w:rPr>
          <w:rFonts w:ascii="Arial" w:eastAsia="Arial" w:hAnsi="Arial" w:cs="Arial"/>
          <w:sz w:val="24"/>
          <w:szCs w:val="24"/>
          <w:lang w:val="es-ES"/>
        </w:rPr>
        <w:t xml:space="preserve">vigente con la subred para el desarrollo de atenciones individuales en modalidad extramural, se </w:t>
      </w:r>
      <w:r w:rsidR="3B8B4F99" w:rsidRPr="7059AAF0">
        <w:rPr>
          <w:rFonts w:ascii="Arial" w:eastAsia="Arial" w:hAnsi="Arial" w:cs="Arial"/>
          <w:sz w:val="24"/>
          <w:szCs w:val="24"/>
          <w:lang w:val="es-ES"/>
        </w:rPr>
        <w:t>realizará la gestión a través de</w:t>
      </w:r>
      <w:r w:rsidR="148CAA91" w:rsidRPr="7059AAF0">
        <w:rPr>
          <w:rFonts w:ascii="Arial" w:eastAsia="Arial" w:hAnsi="Arial" w:cs="Arial"/>
          <w:sz w:val="24"/>
          <w:szCs w:val="24"/>
          <w:lang w:val="es-ES"/>
        </w:rPr>
        <w:t>l profesional de enlace con EPS</w:t>
      </w:r>
      <w:r w:rsidR="3B8B4F99" w:rsidRPr="7059AAF0">
        <w:rPr>
          <w:rFonts w:ascii="Arial" w:eastAsia="Arial" w:hAnsi="Arial" w:cs="Arial"/>
          <w:sz w:val="24"/>
          <w:szCs w:val="24"/>
          <w:lang w:val="es-ES"/>
        </w:rPr>
        <w:t>, para solicitar la aprobación para realizar la atención individual en casa por el profesional requerido.</w:t>
      </w:r>
    </w:p>
    <w:p w14:paraId="77A4BC6F" w14:textId="5E358159" w:rsidR="00E70F4B" w:rsidRDefault="00E70F4B" w:rsidP="7059AAF0">
      <w:pPr>
        <w:spacing w:after="0"/>
        <w:ind w:left="1440"/>
        <w:jc w:val="both"/>
        <w:rPr>
          <w:rFonts w:ascii="Arial" w:eastAsia="Arial" w:hAnsi="Arial" w:cs="Arial"/>
          <w:sz w:val="24"/>
          <w:szCs w:val="24"/>
        </w:rPr>
      </w:pPr>
    </w:p>
    <w:p w14:paraId="1DFD71C5" w14:textId="2E0451CA" w:rsidR="00E70F4B" w:rsidRDefault="3B8B4F99" w:rsidP="7059AAF0">
      <w:pPr>
        <w:spacing w:after="0"/>
        <w:ind w:left="708"/>
        <w:jc w:val="both"/>
        <w:rPr>
          <w:rFonts w:ascii="Arial" w:eastAsia="Arial" w:hAnsi="Arial" w:cs="Arial"/>
          <w:sz w:val="24"/>
          <w:szCs w:val="24"/>
        </w:rPr>
      </w:pPr>
      <w:r w:rsidRPr="7059AAF0">
        <w:rPr>
          <w:rFonts w:ascii="Arial" w:eastAsia="Arial" w:hAnsi="Arial" w:cs="Arial"/>
          <w:sz w:val="24"/>
          <w:szCs w:val="24"/>
        </w:rPr>
        <w:t>Para el caso de niños y niñas identificados con desnutrición aguda que no se encuentren adheridos a la ruta de alteraciones nutricionales y Lineamiento para el manejo integrado de la desnutrición aguda moderada y severa en niños y niñas de 0 a 59 meses de edad establecido en la Resolución 2350 del 2020, se deberá agendar una cita prioritaria con la EPS; en caso de no lograr dicho procedimiento, se deberá gestionar con el referente de la EPS la aprobación de atención domiciliaria por parte del profesional de medicina del para definir escenario de manejo.</w:t>
      </w:r>
      <w:r w:rsidR="09B52C46" w:rsidRPr="7059AAF0">
        <w:rPr>
          <w:rFonts w:ascii="Arial" w:eastAsia="Arial" w:hAnsi="Arial" w:cs="Arial"/>
          <w:sz w:val="24"/>
          <w:szCs w:val="24"/>
        </w:rPr>
        <w:t xml:space="preserve"> De tratarse </w:t>
      </w:r>
      <w:r w:rsidRPr="7059AAF0">
        <w:rPr>
          <w:rFonts w:ascii="Arial" w:eastAsia="Arial" w:hAnsi="Arial" w:cs="Arial"/>
          <w:sz w:val="24"/>
          <w:szCs w:val="24"/>
        </w:rPr>
        <w:t>de menores de 6 meses de edad con desnutrición aguda, los casos con perímetro braquial igual o menor a 11,5cm o menores de 5 años que presenten signos de alarma y desnutrición aguda, se deberá activar el CRUE para garantizar atención inmediata.</w:t>
      </w:r>
    </w:p>
    <w:p w14:paraId="35905A03" w14:textId="0BEB7AD6" w:rsidR="00E70F4B" w:rsidRDefault="3B8B4F99" w:rsidP="7059AAF0">
      <w:pPr>
        <w:spacing w:after="0"/>
        <w:ind w:left="1701"/>
        <w:jc w:val="both"/>
        <w:rPr>
          <w:rFonts w:ascii="Arial" w:eastAsia="Arial" w:hAnsi="Arial" w:cs="Arial"/>
          <w:sz w:val="24"/>
          <w:szCs w:val="24"/>
        </w:rPr>
      </w:pPr>
      <w:r w:rsidRPr="7059AAF0">
        <w:rPr>
          <w:rFonts w:ascii="Arial" w:eastAsia="Arial" w:hAnsi="Arial" w:cs="Arial"/>
          <w:sz w:val="24"/>
          <w:szCs w:val="24"/>
        </w:rPr>
        <w:t xml:space="preserve"> </w:t>
      </w:r>
    </w:p>
    <w:p w14:paraId="4D84B7B3" w14:textId="77FFA8D5" w:rsidR="00E70F4B" w:rsidRDefault="1EAB18FB" w:rsidP="7059AAF0">
      <w:pPr>
        <w:spacing w:after="0"/>
        <w:ind w:left="360"/>
        <w:jc w:val="both"/>
        <w:rPr>
          <w:rFonts w:ascii="Arial" w:eastAsia="Arial" w:hAnsi="Arial" w:cs="Arial"/>
          <w:sz w:val="24"/>
          <w:szCs w:val="24"/>
        </w:rPr>
      </w:pPr>
      <w:r w:rsidRPr="7059AAF0">
        <w:rPr>
          <w:rFonts w:ascii="Arial" w:eastAsia="Arial" w:hAnsi="Arial" w:cs="Arial"/>
          <w:sz w:val="24"/>
          <w:szCs w:val="24"/>
        </w:rPr>
        <w:t xml:space="preserve">Para el resto de </w:t>
      </w:r>
      <w:r w:rsidR="7C02B530" w:rsidRPr="7059AAF0">
        <w:rPr>
          <w:rFonts w:ascii="Arial" w:eastAsia="Arial" w:hAnsi="Arial" w:cs="Arial"/>
          <w:sz w:val="24"/>
          <w:szCs w:val="24"/>
        </w:rPr>
        <w:t>población</w:t>
      </w:r>
      <w:r w:rsidRPr="7059AAF0">
        <w:rPr>
          <w:rFonts w:ascii="Arial" w:eastAsia="Arial" w:hAnsi="Arial" w:cs="Arial"/>
          <w:sz w:val="24"/>
          <w:szCs w:val="24"/>
        </w:rPr>
        <w:t>, que no son u</w:t>
      </w:r>
      <w:r w:rsidR="3B8B4F99" w:rsidRPr="7059AAF0">
        <w:rPr>
          <w:rFonts w:ascii="Arial" w:eastAsia="Arial" w:hAnsi="Arial" w:cs="Arial"/>
          <w:sz w:val="24"/>
          <w:szCs w:val="24"/>
        </w:rPr>
        <w:t xml:space="preserve">suarios tipo </w:t>
      </w:r>
      <w:r w:rsidR="2FF1A757" w:rsidRPr="7059AAF0">
        <w:rPr>
          <w:rFonts w:ascii="Arial" w:eastAsia="Arial" w:hAnsi="Arial" w:cs="Arial"/>
          <w:sz w:val="24"/>
          <w:szCs w:val="24"/>
        </w:rPr>
        <w:t>4</w:t>
      </w:r>
      <w:r w:rsidR="0FC89C33" w:rsidRPr="7059AAF0">
        <w:rPr>
          <w:rFonts w:ascii="Arial" w:eastAsia="Arial" w:hAnsi="Arial" w:cs="Arial"/>
          <w:sz w:val="24"/>
          <w:szCs w:val="24"/>
        </w:rPr>
        <w:t xml:space="preserve"> y pertenecen a EPS con contrato vigente </w:t>
      </w:r>
      <w:r w:rsidR="6EDEFEF5" w:rsidRPr="7059AAF0">
        <w:rPr>
          <w:rFonts w:ascii="Arial" w:eastAsia="Arial" w:hAnsi="Arial" w:cs="Arial"/>
          <w:sz w:val="24"/>
          <w:szCs w:val="24"/>
        </w:rPr>
        <w:t>con la Subred</w:t>
      </w:r>
      <w:r w:rsidR="2FF1A757" w:rsidRPr="7059AAF0">
        <w:rPr>
          <w:rFonts w:ascii="Arial" w:eastAsia="Arial" w:hAnsi="Arial" w:cs="Arial"/>
          <w:sz w:val="24"/>
          <w:szCs w:val="24"/>
        </w:rPr>
        <w:t xml:space="preserve">, </w:t>
      </w:r>
      <w:r w:rsidR="6CE0A455" w:rsidRPr="7059AAF0">
        <w:rPr>
          <w:rFonts w:ascii="Arial" w:eastAsia="Arial" w:hAnsi="Arial" w:cs="Arial"/>
          <w:sz w:val="24"/>
          <w:szCs w:val="24"/>
        </w:rPr>
        <w:t>l</w:t>
      </w:r>
      <w:r w:rsidR="3B8B4F99" w:rsidRPr="7059AAF0">
        <w:rPr>
          <w:rFonts w:ascii="Arial" w:eastAsia="Arial" w:hAnsi="Arial" w:cs="Arial"/>
          <w:sz w:val="24"/>
          <w:szCs w:val="24"/>
        </w:rPr>
        <w:t xml:space="preserve">a gestión de </w:t>
      </w:r>
      <w:r w:rsidR="45247866" w:rsidRPr="7059AAF0">
        <w:rPr>
          <w:rFonts w:ascii="Arial" w:eastAsia="Arial" w:hAnsi="Arial" w:cs="Arial"/>
          <w:sz w:val="24"/>
          <w:szCs w:val="24"/>
        </w:rPr>
        <w:t>atenciones de la RPMS, se realizará a través del módulo de agendamiento, de manera que los ges</w:t>
      </w:r>
      <w:r w:rsidR="16FCB10C" w:rsidRPr="7059AAF0">
        <w:rPr>
          <w:rFonts w:ascii="Arial" w:eastAsia="Arial" w:hAnsi="Arial" w:cs="Arial"/>
          <w:sz w:val="24"/>
          <w:szCs w:val="24"/>
        </w:rPr>
        <w:t>t</w:t>
      </w:r>
      <w:r w:rsidR="45247866" w:rsidRPr="7059AAF0">
        <w:rPr>
          <w:rFonts w:ascii="Arial" w:eastAsia="Arial" w:hAnsi="Arial" w:cs="Arial"/>
          <w:sz w:val="24"/>
          <w:szCs w:val="24"/>
        </w:rPr>
        <w:t xml:space="preserve">ores en línea puedan realizar el agendamiento del 100% de </w:t>
      </w:r>
      <w:r w:rsidR="6A554249" w:rsidRPr="7059AAF0">
        <w:rPr>
          <w:rFonts w:ascii="Arial" w:eastAsia="Arial" w:hAnsi="Arial" w:cs="Arial"/>
          <w:sz w:val="24"/>
          <w:szCs w:val="24"/>
        </w:rPr>
        <w:t>requerimientos</w:t>
      </w:r>
      <w:r w:rsidR="45247866" w:rsidRPr="7059AAF0">
        <w:rPr>
          <w:rFonts w:ascii="Arial" w:eastAsia="Arial" w:hAnsi="Arial" w:cs="Arial"/>
          <w:sz w:val="24"/>
          <w:szCs w:val="24"/>
        </w:rPr>
        <w:t xml:space="preserve"> para esta ru</w:t>
      </w:r>
      <w:r w:rsidR="1EE8DE55" w:rsidRPr="7059AAF0">
        <w:rPr>
          <w:rFonts w:ascii="Arial" w:eastAsia="Arial" w:hAnsi="Arial" w:cs="Arial"/>
          <w:sz w:val="24"/>
          <w:szCs w:val="24"/>
        </w:rPr>
        <w:t>ta</w:t>
      </w:r>
      <w:r w:rsidR="5D41507E" w:rsidRPr="7059AAF0">
        <w:rPr>
          <w:rFonts w:ascii="Arial" w:eastAsia="Arial" w:hAnsi="Arial" w:cs="Arial"/>
          <w:sz w:val="24"/>
          <w:szCs w:val="24"/>
        </w:rPr>
        <w:t>.</w:t>
      </w:r>
    </w:p>
    <w:p w14:paraId="4009A9E2" w14:textId="786887E0" w:rsidR="00E70F4B" w:rsidRDefault="00E70F4B" w:rsidP="7059AAF0">
      <w:pPr>
        <w:spacing w:after="0"/>
        <w:ind w:left="360"/>
        <w:jc w:val="both"/>
        <w:rPr>
          <w:rFonts w:ascii="Arial" w:eastAsia="Arial" w:hAnsi="Arial" w:cs="Arial"/>
          <w:sz w:val="24"/>
          <w:szCs w:val="24"/>
        </w:rPr>
      </w:pPr>
    </w:p>
    <w:p w14:paraId="2D69D3CA" w14:textId="7FBAE2FA" w:rsidR="00E70F4B" w:rsidRDefault="5D41507E" w:rsidP="7059AAF0">
      <w:pPr>
        <w:spacing w:after="0"/>
        <w:ind w:left="360"/>
        <w:jc w:val="both"/>
        <w:rPr>
          <w:rFonts w:ascii="Arial" w:eastAsia="Arial" w:hAnsi="Arial" w:cs="Arial"/>
          <w:sz w:val="24"/>
          <w:szCs w:val="24"/>
        </w:rPr>
      </w:pPr>
      <w:r w:rsidRPr="7059AAF0">
        <w:rPr>
          <w:rFonts w:ascii="Arial" w:eastAsia="Arial" w:hAnsi="Arial" w:cs="Arial"/>
          <w:sz w:val="24"/>
          <w:szCs w:val="24"/>
        </w:rPr>
        <w:t xml:space="preserve">De tratarse de una persona con afiliación a una EPS que no cuenta con contrato vigente con la Subred la gestión </w:t>
      </w:r>
      <w:r w:rsidR="3B8B4F99" w:rsidRPr="7059AAF0">
        <w:rPr>
          <w:rFonts w:ascii="Arial" w:eastAsia="Arial" w:hAnsi="Arial" w:cs="Arial"/>
          <w:sz w:val="24"/>
          <w:szCs w:val="24"/>
        </w:rPr>
        <w:t>se realizará a través del aplicativo SIRC (Sistema de Referencia y Contrarreferencia) - módulo de canalizaciones</w:t>
      </w:r>
      <w:r w:rsidR="5D4AEAB6" w:rsidRPr="7059AAF0">
        <w:rPr>
          <w:rFonts w:ascii="Arial" w:eastAsia="Arial" w:hAnsi="Arial" w:cs="Arial"/>
          <w:sz w:val="24"/>
          <w:szCs w:val="24"/>
        </w:rPr>
        <w:t>, de manera que el gestor deberá realizar el diligenciamiento del formato definido par</w:t>
      </w:r>
      <w:r w:rsidR="43DBAA38" w:rsidRPr="7059AAF0">
        <w:rPr>
          <w:rFonts w:ascii="Arial" w:eastAsia="Arial" w:hAnsi="Arial" w:cs="Arial"/>
          <w:sz w:val="24"/>
          <w:szCs w:val="24"/>
        </w:rPr>
        <w:t>a</w:t>
      </w:r>
      <w:r w:rsidR="5D4AEAB6" w:rsidRPr="7059AAF0">
        <w:rPr>
          <w:rFonts w:ascii="Arial" w:eastAsia="Arial" w:hAnsi="Arial" w:cs="Arial"/>
          <w:sz w:val="24"/>
          <w:szCs w:val="24"/>
        </w:rPr>
        <w:t xml:space="preserve"> tal fin y entregar al </w:t>
      </w:r>
      <w:r w:rsidR="75F22A48" w:rsidRPr="7059AAF0">
        <w:rPr>
          <w:rFonts w:ascii="Arial" w:eastAsia="Arial" w:hAnsi="Arial" w:cs="Arial"/>
          <w:sz w:val="24"/>
          <w:szCs w:val="24"/>
        </w:rPr>
        <w:t>profesional</w:t>
      </w:r>
      <w:r w:rsidR="5D4AEAB6" w:rsidRPr="7059AAF0">
        <w:rPr>
          <w:rFonts w:ascii="Arial" w:eastAsia="Arial" w:hAnsi="Arial" w:cs="Arial"/>
          <w:sz w:val="24"/>
          <w:szCs w:val="24"/>
        </w:rPr>
        <w:t xml:space="preserve"> del grupo de gestión a cargo de este proceso</w:t>
      </w:r>
      <w:r w:rsidR="3B8B4F99" w:rsidRPr="7059AAF0">
        <w:rPr>
          <w:rFonts w:ascii="Arial" w:eastAsia="Arial" w:hAnsi="Arial" w:cs="Arial"/>
          <w:sz w:val="24"/>
          <w:szCs w:val="24"/>
        </w:rPr>
        <w:t>.</w:t>
      </w:r>
    </w:p>
    <w:p w14:paraId="0D13ABB6" w14:textId="65AC02CD" w:rsidR="00E70F4B" w:rsidRDefault="3B8B4F99" w:rsidP="7059AAF0">
      <w:pPr>
        <w:spacing w:after="0"/>
        <w:ind w:left="1800"/>
        <w:jc w:val="both"/>
        <w:rPr>
          <w:rFonts w:ascii="Arial" w:eastAsia="Arial" w:hAnsi="Arial" w:cs="Arial"/>
          <w:sz w:val="24"/>
          <w:szCs w:val="24"/>
        </w:rPr>
      </w:pPr>
      <w:r w:rsidRPr="7059AAF0">
        <w:rPr>
          <w:rFonts w:ascii="Arial" w:eastAsia="Arial" w:hAnsi="Arial" w:cs="Arial"/>
          <w:sz w:val="24"/>
          <w:szCs w:val="24"/>
        </w:rPr>
        <w:t xml:space="preserve"> </w:t>
      </w:r>
    </w:p>
    <w:p w14:paraId="58FCCEB2" w14:textId="24C61A8A" w:rsidR="00E70F4B" w:rsidRDefault="3B8B4F99" w:rsidP="7059AAF0">
      <w:pPr>
        <w:spacing w:after="0"/>
        <w:ind w:left="426"/>
        <w:jc w:val="both"/>
        <w:rPr>
          <w:rFonts w:ascii="Arial" w:eastAsia="Arial" w:hAnsi="Arial" w:cs="Arial"/>
          <w:i/>
          <w:iCs/>
          <w:sz w:val="24"/>
          <w:szCs w:val="24"/>
          <w:u w:val="single"/>
        </w:rPr>
      </w:pPr>
      <w:r w:rsidRPr="7059AAF0">
        <w:rPr>
          <w:rFonts w:ascii="Arial" w:eastAsia="Arial" w:hAnsi="Arial" w:cs="Arial"/>
          <w:sz w:val="24"/>
          <w:szCs w:val="24"/>
        </w:rPr>
        <w:t>De igual forma, se deberá adelantar el proceso a través del aplicativo SIRC, para los usuarios que requieran activación a otras rutas, complementando la respuesta descrita anteriormente; en estos se realiza la canalización a la entidad promotora de servicios de salud (EAPB), entorno</w:t>
      </w:r>
      <w:r w:rsidR="0B76AB49" w:rsidRPr="7059AAF0">
        <w:rPr>
          <w:rFonts w:ascii="Arial" w:eastAsia="Arial" w:hAnsi="Arial" w:cs="Arial"/>
          <w:sz w:val="24"/>
          <w:szCs w:val="24"/>
        </w:rPr>
        <w:t>s de vida coti</w:t>
      </w:r>
      <w:r w:rsidR="4562708E" w:rsidRPr="7059AAF0">
        <w:rPr>
          <w:rFonts w:ascii="Arial" w:eastAsia="Arial" w:hAnsi="Arial" w:cs="Arial"/>
          <w:sz w:val="24"/>
          <w:szCs w:val="24"/>
        </w:rPr>
        <w:t>di</w:t>
      </w:r>
      <w:r w:rsidR="0B76AB49" w:rsidRPr="7059AAF0">
        <w:rPr>
          <w:rFonts w:ascii="Arial" w:eastAsia="Arial" w:hAnsi="Arial" w:cs="Arial"/>
          <w:sz w:val="24"/>
          <w:szCs w:val="24"/>
        </w:rPr>
        <w:t xml:space="preserve">ana </w:t>
      </w:r>
      <w:r w:rsidRPr="7059AAF0">
        <w:rPr>
          <w:rFonts w:ascii="Arial" w:eastAsia="Arial" w:hAnsi="Arial" w:cs="Arial"/>
          <w:sz w:val="24"/>
          <w:szCs w:val="24"/>
        </w:rPr>
        <w:t xml:space="preserve">del PSPIC, entidad distrital intersectorial y/o oficina de atención al usuario de </w:t>
      </w:r>
      <w:r w:rsidRPr="7059AAF0">
        <w:rPr>
          <w:rFonts w:ascii="Arial" w:eastAsia="Arial" w:hAnsi="Arial" w:cs="Arial"/>
          <w:sz w:val="24"/>
          <w:szCs w:val="24"/>
        </w:rPr>
        <w:lastRenderedPageBreak/>
        <w:t>las subredes integradas de servicios de salud, para que realicen la gestión a estas necesidades según competencias</w:t>
      </w:r>
      <w:r w:rsidRPr="7059AAF0">
        <w:rPr>
          <w:rFonts w:ascii="Arial" w:eastAsia="Arial" w:hAnsi="Arial" w:cs="Arial"/>
          <w:i/>
          <w:iCs/>
          <w:sz w:val="24"/>
          <w:szCs w:val="24"/>
          <w:u w:val="single"/>
        </w:rPr>
        <w:t xml:space="preserve">. </w:t>
      </w:r>
    </w:p>
    <w:p w14:paraId="621736B0" w14:textId="05789EDE" w:rsidR="00E70F4B" w:rsidRDefault="00E70F4B" w:rsidP="7059AAF0">
      <w:pPr>
        <w:spacing w:after="0"/>
        <w:ind w:left="426"/>
        <w:jc w:val="both"/>
        <w:rPr>
          <w:rFonts w:ascii="Arial" w:eastAsia="Arial" w:hAnsi="Arial" w:cs="Arial"/>
          <w:i/>
          <w:iCs/>
          <w:sz w:val="24"/>
          <w:szCs w:val="24"/>
          <w:u w:val="single"/>
        </w:rPr>
      </w:pPr>
    </w:p>
    <w:p w14:paraId="5C4FC5D0" w14:textId="191CB46A" w:rsidR="00E70F4B" w:rsidRDefault="23F154A6" w:rsidP="7059AAF0">
      <w:pPr>
        <w:spacing w:after="0"/>
        <w:ind w:left="426"/>
        <w:jc w:val="both"/>
        <w:rPr>
          <w:rFonts w:ascii="Arial" w:eastAsia="Arial" w:hAnsi="Arial" w:cs="Arial"/>
          <w:sz w:val="24"/>
          <w:szCs w:val="24"/>
        </w:rPr>
      </w:pPr>
      <w:r w:rsidRPr="7059AAF0">
        <w:rPr>
          <w:rFonts w:ascii="Arial" w:eastAsia="Arial" w:hAnsi="Arial" w:cs="Arial"/>
          <w:sz w:val="24"/>
          <w:szCs w:val="24"/>
        </w:rPr>
        <w:t xml:space="preserve">Así mismo, se deberán adelantar los proceso de </w:t>
      </w:r>
      <w:r w:rsidR="3B8B4F99" w:rsidRPr="7059AAF0">
        <w:rPr>
          <w:rFonts w:ascii="Arial" w:eastAsia="Arial" w:hAnsi="Arial" w:cs="Arial"/>
          <w:sz w:val="24"/>
          <w:szCs w:val="24"/>
        </w:rPr>
        <w:t xml:space="preserve">prescripción social que se </w:t>
      </w:r>
      <w:r w:rsidR="2DAB887C" w:rsidRPr="7059AAF0">
        <w:rPr>
          <w:rFonts w:ascii="Arial" w:eastAsia="Arial" w:hAnsi="Arial" w:cs="Arial"/>
          <w:sz w:val="24"/>
          <w:szCs w:val="24"/>
        </w:rPr>
        <w:t xml:space="preserve">requieran, a partir de la </w:t>
      </w:r>
      <w:r w:rsidR="3B8B4F99" w:rsidRPr="7059AAF0">
        <w:rPr>
          <w:rFonts w:ascii="Arial" w:eastAsia="Arial" w:hAnsi="Arial" w:cs="Arial"/>
          <w:sz w:val="24"/>
          <w:szCs w:val="24"/>
        </w:rPr>
        <w:t>identificación de necesidades que puedan ser resueltas a través del trabajo conjunto con otras entidades o activos comunitarios</w:t>
      </w:r>
      <w:r w:rsidR="7DD95AA5" w:rsidRPr="7059AAF0">
        <w:rPr>
          <w:rFonts w:ascii="Arial" w:eastAsia="Arial" w:hAnsi="Arial" w:cs="Arial"/>
          <w:sz w:val="24"/>
          <w:szCs w:val="24"/>
        </w:rPr>
        <w:t xml:space="preserve"> presentes en los diferentes sectores catastrales; para ello, desde nivel local y distrital, se compartirán los portafolios de los </w:t>
      </w:r>
      <w:r w:rsidR="14962C25" w:rsidRPr="7059AAF0">
        <w:rPr>
          <w:rFonts w:ascii="Arial" w:eastAsia="Arial" w:hAnsi="Arial" w:cs="Arial"/>
          <w:sz w:val="24"/>
          <w:szCs w:val="24"/>
        </w:rPr>
        <w:t>diferentes</w:t>
      </w:r>
      <w:r w:rsidR="7DD95AA5" w:rsidRPr="7059AAF0">
        <w:rPr>
          <w:rFonts w:ascii="Arial" w:eastAsia="Arial" w:hAnsi="Arial" w:cs="Arial"/>
          <w:sz w:val="24"/>
          <w:szCs w:val="24"/>
        </w:rPr>
        <w:t xml:space="preserve"> dispositivos comunitarios e institucionales que tienen oferta de servicios, conforme se vayan habilitando</w:t>
      </w:r>
      <w:r w:rsidR="17AFE97E" w:rsidRPr="7059AAF0">
        <w:rPr>
          <w:rFonts w:ascii="Arial" w:eastAsia="Arial" w:hAnsi="Arial" w:cs="Arial"/>
          <w:sz w:val="24"/>
          <w:szCs w:val="24"/>
        </w:rPr>
        <w:t xml:space="preserve"> cupos a los que se pueda activar a las </w:t>
      </w:r>
      <w:r w:rsidR="362A42EA" w:rsidRPr="7059AAF0">
        <w:rPr>
          <w:rFonts w:ascii="Arial" w:eastAsia="Arial" w:hAnsi="Arial" w:cs="Arial"/>
          <w:sz w:val="24"/>
          <w:szCs w:val="24"/>
        </w:rPr>
        <w:t>familias</w:t>
      </w:r>
      <w:r w:rsidR="3B8B4F99" w:rsidRPr="7059AAF0">
        <w:rPr>
          <w:rFonts w:ascii="Arial" w:eastAsia="Arial" w:hAnsi="Arial" w:cs="Arial"/>
          <w:sz w:val="24"/>
          <w:szCs w:val="24"/>
        </w:rPr>
        <w:t>.</w:t>
      </w:r>
    </w:p>
    <w:p w14:paraId="29AF75E3" w14:textId="474D2E2F" w:rsidR="00E70F4B" w:rsidRDefault="3B8B4F99" w:rsidP="7059AAF0">
      <w:pPr>
        <w:spacing w:after="0"/>
        <w:ind w:left="360"/>
        <w:jc w:val="both"/>
        <w:rPr>
          <w:rFonts w:ascii="Arial" w:eastAsia="Arial" w:hAnsi="Arial" w:cs="Arial"/>
          <w:sz w:val="24"/>
          <w:szCs w:val="24"/>
        </w:rPr>
      </w:pPr>
      <w:r w:rsidRPr="7059AAF0">
        <w:rPr>
          <w:rFonts w:ascii="Arial" w:eastAsia="Arial" w:hAnsi="Arial" w:cs="Arial"/>
          <w:sz w:val="24"/>
          <w:szCs w:val="24"/>
        </w:rPr>
        <w:t xml:space="preserve"> </w:t>
      </w:r>
    </w:p>
    <w:p w14:paraId="7774E777" w14:textId="5007D81E" w:rsidR="00E70F4B" w:rsidRDefault="5B5B5AFB" w:rsidP="7059AAF0">
      <w:pPr>
        <w:spacing w:after="0"/>
        <w:ind w:left="360"/>
        <w:jc w:val="both"/>
        <w:rPr>
          <w:rFonts w:ascii="Arial" w:eastAsia="Arial" w:hAnsi="Arial" w:cs="Arial"/>
          <w:sz w:val="24"/>
          <w:szCs w:val="24"/>
        </w:rPr>
      </w:pPr>
      <w:r w:rsidRPr="7059AAF0">
        <w:rPr>
          <w:rFonts w:ascii="Arial" w:eastAsia="Arial" w:hAnsi="Arial" w:cs="Arial"/>
          <w:sz w:val="24"/>
          <w:szCs w:val="24"/>
        </w:rPr>
        <w:t>Teniendo en cuenta lo anterior</w:t>
      </w:r>
      <w:r w:rsidR="3B8B4F99" w:rsidRPr="7059AAF0">
        <w:rPr>
          <w:rFonts w:ascii="Arial" w:eastAsia="Arial" w:hAnsi="Arial" w:cs="Arial"/>
          <w:sz w:val="24"/>
          <w:szCs w:val="24"/>
        </w:rPr>
        <w:t xml:space="preserve">, </w:t>
      </w:r>
      <w:r w:rsidR="2E244387" w:rsidRPr="7059AAF0">
        <w:rPr>
          <w:rFonts w:ascii="Arial" w:eastAsia="Arial" w:hAnsi="Arial" w:cs="Arial"/>
          <w:sz w:val="24"/>
          <w:szCs w:val="24"/>
        </w:rPr>
        <w:t xml:space="preserve">los gestores </w:t>
      </w:r>
      <w:r w:rsidR="3B8B4F99" w:rsidRPr="7059AAF0">
        <w:rPr>
          <w:rFonts w:ascii="Arial" w:eastAsia="Arial" w:hAnsi="Arial" w:cs="Arial"/>
          <w:sz w:val="24"/>
          <w:szCs w:val="24"/>
        </w:rPr>
        <w:t>deberá</w:t>
      </w:r>
      <w:r w:rsidR="69A002BF" w:rsidRPr="7059AAF0">
        <w:rPr>
          <w:rFonts w:ascii="Arial" w:eastAsia="Arial" w:hAnsi="Arial" w:cs="Arial"/>
          <w:sz w:val="24"/>
          <w:szCs w:val="24"/>
        </w:rPr>
        <w:t>n</w:t>
      </w:r>
      <w:r w:rsidR="3B8B4F99" w:rsidRPr="7059AAF0">
        <w:rPr>
          <w:rFonts w:ascii="Arial" w:eastAsia="Arial" w:hAnsi="Arial" w:cs="Arial"/>
          <w:sz w:val="24"/>
          <w:szCs w:val="24"/>
        </w:rPr>
        <w:t xml:space="preserve"> contar con la apropiación conceptual de todas las posibles rutas a activar, sin embargo, a continuación, se relacionan algunas de las más relevantes a partir del abordaje territorial: </w:t>
      </w:r>
    </w:p>
    <w:p w14:paraId="2D2B4592" w14:textId="45CDF6F2" w:rsidR="00E70F4B" w:rsidRDefault="3B8B4F99" w:rsidP="00CD4F4B">
      <w:pPr>
        <w:pStyle w:val="Prrafodelista"/>
        <w:numPr>
          <w:ilvl w:val="1"/>
          <w:numId w:val="16"/>
        </w:numPr>
        <w:spacing w:after="0"/>
        <w:jc w:val="both"/>
        <w:rPr>
          <w:rFonts w:ascii="Arial" w:eastAsia="Arial" w:hAnsi="Arial" w:cs="Arial"/>
          <w:sz w:val="24"/>
          <w:szCs w:val="24"/>
          <w:lang w:val="es-ES"/>
        </w:rPr>
      </w:pPr>
      <w:r w:rsidRPr="7059AAF0">
        <w:rPr>
          <w:rFonts w:ascii="Arial" w:eastAsia="Arial" w:hAnsi="Arial" w:cs="Arial"/>
          <w:sz w:val="24"/>
          <w:szCs w:val="24"/>
          <w:lang w:val="es-ES"/>
        </w:rPr>
        <w:t>Casos de poblaciones de riesgo sin adherencia a servicios de salud, donde se podrá activar tanto a la Ruta de Promoción y Mantenimiento (RPMS), como a las rutas por grupo de riesgo y aseguramiento en salud.</w:t>
      </w:r>
    </w:p>
    <w:p w14:paraId="17E156E3" w14:textId="66019CBC" w:rsidR="00E70F4B" w:rsidRDefault="3B8B4F99" w:rsidP="00CD4F4B">
      <w:pPr>
        <w:pStyle w:val="Prrafodelista"/>
        <w:numPr>
          <w:ilvl w:val="1"/>
          <w:numId w:val="16"/>
        </w:numPr>
        <w:spacing w:after="0"/>
        <w:jc w:val="both"/>
        <w:rPr>
          <w:rFonts w:ascii="Arial" w:eastAsia="Arial" w:hAnsi="Arial" w:cs="Arial"/>
          <w:sz w:val="24"/>
          <w:szCs w:val="24"/>
          <w:lang w:val="es-ES"/>
        </w:rPr>
      </w:pPr>
      <w:r w:rsidRPr="7059AAF0">
        <w:rPr>
          <w:rFonts w:ascii="Arial" w:eastAsia="Arial" w:hAnsi="Arial" w:cs="Arial"/>
          <w:sz w:val="24"/>
          <w:szCs w:val="24"/>
          <w:lang w:val="es-ES"/>
        </w:rPr>
        <w:t>Rutas de grupo de riesgo</w:t>
      </w:r>
      <w:r w:rsidR="1EFBE013" w:rsidRPr="7059AAF0">
        <w:rPr>
          <w:rFonts w:ascii="Arial" w:eastAsia="Arial" w:hAnsi="Arial" w:cs="Arial"/>
          <w:sz w:val="24"/>
          <w:szCs w:val="24"/>
          <w:lang w:val="es-ES"/>
        </w:rPr>
        <w:t>.</w:t>
      </w:r>
    </w:p>
    <w:p w14:paraId="52D9E7E9" w14:textId="665F3E7A" w:rsidR="00E70F4B" w:rsidRDefault="3B8B4F99" w:rsidP="00CD4F4B">
      <w:pPr>
        <w:pStyle w:val="Prrafodelista"/>
        <w:numPr>
          <w:ilvl w:val="1"/>
          <w:numId w:val="16"/>
        </w:numPr>
        <w:spacing w:after="0"/>
        <w:jc w:val="both"/>
        <w:rPr>
          <w:rFonts w:ascii="Arial" w:eastAsia="Arial" w:hAnsi="Arial" w:cs="Arial"/>
          <w:sz w:val="24"/>
          <w:szCs w:val="24"/>
          <w:lang w:val="es-ES"/>
        </w:rPr>
      </w:pPr>
      <w:r w:rsidRPr="7059AAF0">
        <w:rPr>
          <w:rFonts w:ascii="Arial" w:eastAsia="Arial" w:hAnsi="Arial" w:cs="Arial"/>
          <w:sz w:val="24"/>
          <w:szCs w:val="24"/>
          <w:lang w:val="es-ES"/>
        </w:rPr>
        <w:t>Canalización al entorno laboral, de los casos de unidades de trabajo informal y niños, niñas y adolescentes identificados en trabajo infantil, para su desvinculación.</w:t>
      </w:r>
    </w:p>
    <w:p w14:paraId="71C642B0" w14:textId="045149C3" w:rsidR="00E70F4B" w:rsidRDefault="3B8B4F99" w:rsidP="00CD4F4B">
      <w:pPr>
        <w:pStyle w:val="Prrafodelista"/>
        <w:numPr>
          <w:ilvl w:val="1"/>
          <w:numId w:val="16"/>
        </w:numPr>
        <w:spacing w:after="0"/>
        <w:jc w:val="both"/>
        <w:rPr>
          <w:rFonts w:ascii="Arial" w:eastAsia="Arial" w:hAnsi="Arial" w:cs="Arial"/>
          <w:sz w:val="24"/>
          <w:szCs w:val="24"/>
          <w:lang w:val="es-ES"/>
        </w:rPr>
      </w:pPr>
      <w:r w:rsidRPr="7059AAF0">
        <w:rPr>
          <w:rFonts w:ascii="Arial" w:eastAsia="Arial" w:hAnsi="Arial" w:cs="Arial"/>
          <w:sz w:val="24"/>
          <w:szCs w:val="24"/>
          <w:lang w:val="es-ES"/>
        </w:rPr>
        <w:t>Casos potenciales para ser parte de las redes comunitarias del entorno cuidador comunitario.</w:t>
      </w:r>
    </w:p>
    <w:p w14:paraId="382269D8" w14:textId="5EF238E6" w:rsidR="00E70F4B" w:rsidRDefault="3B8B4F99" w:rsidP="00CD4F4B">
      <w:pPr>
        <w:pStyle w:val="Prrafodelista"/>
        <w:numPr>
          <w:ilvl w:val="1"/>
          <w:numId w:val="16"/>
        </w:numPr>
        <w:spacing w:after="0"/>
        <w:jc w:val="both"/>
        <w:rPr>
          <w:rFonts w:ascii="Arial" w:eastAsia="Arial" w:hAnsi="Arial" w:cs="Arial"/>
          <w:sz w:val="24"/>
          <w:szCs w:val="24"/>
          <w:lang w:val="es-ES"/>
        </w:rPr>
      </w:pPr>
      <w:r w:rsidRPr="7059AAF0">
        <w:rPr>
          <w:rFonts w:ascii="Arial" w:eastAsia="Arial" w:hAnsi="Arial" w:cs="Arial"/>
          <w:sz w:val="24"/>
          <w:szCs w:val="24"/>
          <w:lang w:val="es-ES"/>
        </w:rPr>
        <w:t>Activaciones de ruta intersectoriales</w:t>
      </w:r>
      <w:r w:rsidR="3E0A08D3" w:rsidRPr="7059AAF0">
        <w:rPr>
          <w:rFonts w:ascii="Arial" w:eastAsia="Arial" w:hAnsi="Arial" w:cs="Arial"/>
          <w:sz w:val="24"/>
          <w:szCs w:val="24"/>
          <w:lang w:val="es-ES"/>
        </w:rPr>
        <w:t xml:space="preserve"> y prescripción social a dispositivos comunitarios</w:t>
      </w:r>
      <w:r w:rsidRPr="7059AAF0">
        <w:rPr>
          <w:rFonts w:ascii="Arial" w:eastAsia="Arial" w:hAnsi="Arial" w:cs="Arial"/>
          <w:sz w:val="24"/>
          <w:szCs w:val="24"/>
          <w:lang w:val="es-ES"/>
        </w:rPr>
        <w:t>, acorde a las necesidades evidenciadas en el hogar y a los determinantes sociales de la salud verificados; particularmente las necesidades de activación a Secretaría Distrital de Integración Social, en los casos de inseguridad alimentaria, reconocidos partir de la aplicar la Escala ELCSA que se realiza a todas las familias en el marco de la caracterización familiar, y donde se debe tener especial atención en aquellos hogares que cuentan con niños y niñas menores de 5 años que se identifican con desnutrición aguda, riesgo de desnutrición aguda, bajo peso al nacer, gestantes y lactantes con malnutrición</w:t>
      </w:r>
      <w:r w:rsidR="55A9B51C" w:rsidRPr="7059AAF0">
        <w:rPr>
          <w:rFonts w:ascii="Arial" w:eastAsia="Arial" w:hAnsi="Arial" w:cs="Arial"/>
          <w:sz w:val="24"/>
          <w:szCs w:val="24"/>
          <w:lang w:val="es-ES"/>
        </w:rPr>
        <w:t>, o los casos que requieren soporte social que puede ser apoyados desde diferentes dispositivos de base comunitaria</w:t>
      </w:r>
      <w:r w:rsidRPr="7059AAF0">
        <w:rPr>
          <w:rFonts w:ascii="Arial" w:eastAsia="Arial" w:hAnsi="Arial" w:cs="Arial"/>
          <w:sz w:val="24"/>
          <w:szCs w:val="24"/>
          <w:lang w:val="es-ES"/>
        </w:rPr>
        <w:t xml:space="preserve">.   </w:t>
      </w:r>
    </w:p>
    <w:p w14:paraId="2DCE1A2B" w14:textId="41713F73" w:rsidR="00E70F4B" w:rsidRDefault="3B8B4F99" w:rsidP="00CD4F4B">
      <w:pPr>
        <w:pStyle w:val="Prrafodelista"/>
        <w:numPr>
          <w:ilvl w:val="1"/>
          <w:numId w:val="16"/>
        </w:numPr>
        <w:spacing w:after="0"/>
        <w:jc w:val="both"/>
        <w:rPr>
          <w:rFonts w:ascii="Arial" w:eastAsia="Arial" w:hAnsi="Arial" w:cs="Arial"/>
          <w:sz w:val="24"/>
          <w:szCs w:val="24"/>
          <w:lang w:val="es-ES"/>
        </w:rPr>
      </w:pPr>
      <w:r w:rsidRPr="7059AAF0">
        <w:rPr>
          <w:rFonts w:ascii="Arial" w:eastAsia="Arial" w:hAnsi="Arial" w:cs="Arial"/>
          <w:sz w:val="24"/>
          <w:szCs w:val="24"/>
          <w:lang w:val="es-ES"/>
        </w:rPr>
        <w:lastRenderedPageBreak/>
        <w:t>Activación de casos de población no asegurada que cumple con criterios para acceder a la afiliación.</w:t>
      </w:r>
    </w:p>
    <w:p w14:paraId="0BB5CC21" w14:textId="4E551CD5" w:rsidR="00E70F4B" w:rsidRDefault="3B8B4F99"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3D174F8B" w14:textId="276D4C07" w:rsidR="00E70F4B" w:rsidRDefault="3B8B4F99" w:rsidP="7059AAF0">
      <w:pPr>
        <w:spacing w:after="0"/>
        <w:ind w:left="426"/>
        <w:jc w:val="both"/>
        <w:rPr>
          <w:rFonts w:ascii="Arial" w:eastAsia="Arial" w:hAnsi="Arial" w:cs="Arial"/>
          <w:sz w:val="24"/>
          <w:szCs w:val="24"/>
        </w:rPr>
      </w:pPr>
      <w:r w:rsidRPr="7059AAF0">
        <w:rPr>
          <w:rFonts w:ascii="Arial" w:eastAsia="Arial" w:hAnsi="Arial" w:cs="Arial"/>
          <w:sz w:val="24"/>
          <w:szCs w:val="24"/>
        </w:rPr>
        <w:t>Se precisa que, para la población migrante irregular, se realiza el proceso de activación de rutas, a través de la profesional de</w:t>
      </w:r>
      <w:r w:rsidR="28C73B59" w:rsidRPr="7059AAF0">
        <w:rPr>
          <w:rFonts w:ascii="Arial" w:eastAsia="Arial" w:hAnsi="Arial" w:cs="Arial"/>
          <w:sz w:val="24"/>
          <w:szCs w:val="24"/>
        </w:rPr>
        <w:t xml:space="preserve">l grupo de gestión </w:t>
      </w:r>
      <w:r w:rsidRPr="7059AAF0">
        <w:rPr>
          <w:rFonts w:ascii="Arial" w:eastAsia="Arial" w:hAnsi="Arial" w:cs="Arial"/>
          <w:sz w:val="24"/>
          <w:szCs w:val="24"/>
        </w:rPr>
        <w:t xml:space="preserve">cargo de esta actividad, por lo que los diferentes perfiles deberán informar los casos puntuales, con la información específica de identificación, contacto, ubicación y necesidad, tal y como se relaciona en el aplicativo SIRC. Estas activaciones se gestionarán a partir de la oferta y disponibilidad de diferentes cooperantes. </w:t>
      </w:r>
    </w:p>
    <w:p w14:paraId="5749CE2A" w14:textId="6CEEE571" w:rsidR="00E70F4B" w:rsidRDefault="3B8B4F99"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3E0913E3" w14:textId="6EDA6D5E" w:rsidR="00E70F4B" w:rsidRDefault="3B8B4F99" w:rsidP="7059AAF0">
      <w:pPr>
        <w:spacing w:after="0"/>
        <w:ind w:left="426"/>
        <w:jc w:val="both"/>
        <w:rPr>
          <w:rFonts w:ascii="Arial" w:eastAsia="Arial" w:hAnsi="Arial" w:cs="Arial"/>
          <w:sz w:val="24"/>
          <w:szCs w:val="24"/>
        </w:rPr>
      </w:pPr>
      <w:r w:rsidRPr="7059AAF0">
        <w:rPr>
          <w:rFonts w:ascii="Arial" w:eastAsia="Arial" w:hAnsi="Arial" w:cs="Arial"/>
          <w:sz w:val="24"/>
          <w:szCs w:val="24"/>
        </w:rPr>
        <w:t>Al generar la activación de cualquiera de las rutas, se deberá brindar información a la familia, relacionada con la política de protección de datos de la Secretaría Distrital de Salud; aspecto que debe ser relacionado en las observaciones del instrumento de recolección de información.</w:t>
      </w:r>
    </w:p>
    <w:p w14:paraId="074E9D5B" w14:textId="43E70400" w:rsidR="00E70F4B" w:rsidRDefault="3B8B4F99" w:rsidP="7059AAF0">
      <w:pPr>
        <w:spacing w:after="0"/>
        <w:ind w:left="360"/>
        <w:jc w:val="both"/>
        <w:rPr>
          <w:rFonts w:ascii="Arial" w:eastAsia="Arial" w:hAnsi="Arial" w:cs="Arial"/>
          <w:color w:val="FF0000"/>
          <w:sz w:val="24"/>
          <w:szCs w:val="24"/>
        </w:rPr>
      </w:pPr>
      <w:r w:rsidRPr="7059AAF0">
        <w:rPr>
          <w:rFonts w:ascii="Arial" w:eastAsia="Arial" w:hAnsi="Arial" w:cs="Arial"/>
          <w:color w:val="FF0000"/>
          <w:sz w:val="24"/>
          <w:szCs w:val="24"/>
        </w:rPr>
        <w:t xml:space="preserve"> </w:t>
      </w:r>
    </w:p>
    <w:p w14:paraId="436CE3E8" w14:textId="1129699E" w:rsidR="00E70F4B" w:rsidRDefault="3B8B4F99" w:rsidP="7059AAF0">
      <w:pPr>
        <w:spacing w:after="0"/>
        <w:ind w:left="426"/>
        <w:jc w:val="both"/>
        <w:rPr>
          <w:rFonts w:ascii="Arial" w:eastAsia="Arial" w:hAnsi="Arial" w:cs="Arial"/>
          <w:sz w:val="24"/>
          <w:szCs w:val="24"/>
        </w:rPr>
      </w:pPr>
      <w:r w:rsidRPr="7059AAF0">
        <w:rPr>
          <w:rFonts w:ascii="Arial" w:eastAsia="Arial" w:hAnsi="Arial" w:cs="Arial"/>
          <w:sz w:val="24"/>
          <w:szCs w:val="24"/>
        </w:rPr>
        <w:t xml:space="preserve">Se precisa que los casos de usuarios tipo 4 que son gestionados por el </w:t>
      </w:r>
      <w:r w:rsidR="6A1C5BFA" w:rsidRPr="7059AAF0">
        <w:rPr>
          <w:rFonts w:ascii="Arial" w:eastAsia="Arial" w:hAnsi="Arial" w:cs="Arial"/>
          <w:sz w:val="24"/>
          <w:szCs w:val="24"/>
        </w:rPr>
        <w:t xml:space="preserve">gestor </w:t>
      </w:r>
      <w:r w:rsidRPr="7059AAF0">
        <w:rPr>
          <w:rFonts w:ascii="Arial" w:eastAsia="Arial" w:hAnsi="Arial" w:cs="Arial"/>
          <w:sz w:val="24"/>
          <w:szCs w:val="24"/>
        </w:rPr>
        <w:t>a través del agendamiento de citas en las unidades básicas resolutivas de cada asegurador, no requieren ser canalizados por el aplicativo SIRC, a menos que se trate de una ruta diferente a los criterios establecidos para dichas derivaciones, dado que se duplicaría la gestión y esfuerzos de diferentes actores del sistema para la respuesta que ya estaría dada.</w:t>
      </w:r>
    </w:p>
    <w:p w14:paraId="5DA013A0" w14:textId="1B4C686D" w:rsidR="00E70F4B" w:rsidRDefault="3B8B4F99"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5729935A" w14:textId="69EA81F1" w:rsidR="00E70F4B" w:rsidRDefault="3B8B4F99" w:rsidP="00CD4F4B">
      <w:pPr>
        <w:pStyle w:val="Prrafodelista"/>
        <w:numPr>
          <w:ilvl w:val="0"/>
          <w:numId w:val="15"/>
        </w:numPr>
        <w:spacing w:after="0"/>
        <w:jc w:val="both"/>
        <w:rPr>
          <w:rFonts w:ascii="Arial" w:eastAsia="Arial" w:hAnsi="Arial" w:cs="Arial"/>
          <w:sz w:val="24"/>
          <w:szCs w:val="24"/>
          <w:lang w:val="es-ES"/>
        </w:rPr>
      </w:pPr>
      <w:r w:rsidRPr="7059AAF0">
        <w:rPr>
          <w:rFonts w:ascii="Arial" w:eastAsia="Arial" w:hAnsi="Arial" w:cs="Arial"/>
          <w:sz w:val="24"/>
          <w:szCs w:val="24"/>
          <w:lang w:val="es-ES"/>
        </w:rPr>
        <w:t>Registrar en las derivaciones los casos que requieren de vacunación por parte de</w:t>
      </w:r>
      <w:r w:rsidR="37B476E7" w:rsidRPr="7059AAF0">
        <w:rPr>
          <w:rFonts w:ascii="Arial" w:eastAsia="Arial" w:hAnsi="Arial" w:cs="Arial"/>
          <w:sz w:val="24"/>
          <w:szCs w:val="24"/>
          <w:lang w:val="es-ES"/>
        </w:rPr>
        <w:t xml:space="preserve"> las binas de servicios complementarios</w:t>
      </w:r>
      <w:r w:rsidRPr="7059AAF0">
        <w:rPr>
          <w:rFonts w:ascii="Arial" w:eastAsia="Arial" w:hAnsi="Arial" w:cs="Arial"/>
          <w:sz w:val="24"/>
          <w:szCs w:val="24"/>
          <w:lang w:val="es-ES"/>
        </w:rPr>
        <w:t>, a cargo de este proceso a nivel extramural.</w:t>
      </w:r>
    </w:p>
    <w:p w14:paraId="48C347CC" w14:textId="4D0643D5" w:rsidR="00E70F4B" w:rsidRDefault="3B8B4F99" w:rsidP="7059AAF0">
      <w:pPr>
        <w:spacing w:after="0"/>
        <w:ind w:left="360"/>
        <w:rPr>
          <w:rFonts w:ascii="Arial" w:eastAsia="Arial" w:hAnsi="Arial" w:cs="Arial"/>
          <w:sz w:val="24"/>
          <w:szCs w:val="24"/>
        </w:rPr>
      </w:pPr>
      <w:r w:rsidRPr="7059AAF0">
        <w:rPr>
          <w:rFonts w:ascii="Arial" w:eastAsia="Arial" w:hAnsi="Arial" w:cs="Arial"/>
          <w:sz w:val="24"/>
          <w:szCs w:val="24"/>
        </w:rPr>
        <w:t xml:space="preserve"> </w:t>
      </w:r>
    </w:p>
    <w:p w14:paraId="76089B7C" w14:textId="38ED1861" w:rsidR="00E70F4B" w:rsidRDefault="3B8B4F99" w:rsidP="00CD4F4B">
      <w:pPr>
        <w:pStyle w:val="Prrafodelista"/>
        <w:numPr>
          <w:ilvl w:val="0"/>
          <w:numId w:val="14"/>
        </w:numPr>
        <w:spacing w:after="0"/>
        <w:jc w:val="both"/>
        <w:rPr>
          <w:rFonts w:ascii="Arial" w:eastAsia="Arial" w:hAnsi="Arial" w:cs="Arial"/>
          <w:sz w:val="24"/>
          <w:szCs w:val="24"/>
          <w:lang w:val="es-ES"/>
        </w:rPr>
      </w:pPr>
      <w:r w:rsidRPr="7059AAF0">
        <w:rPr>
          <w:rFonts w:ascii="Arial" w:eastAsia="Arial" w:hAnsi="Arial" w:cs="Arial"/>
          <w:sz w:val="24"/>
          <w:szCs w:val="24"/>
          <w:lang w:val="es-ES"/>
        </w:rPr>
        <w:t xml:space="preserve">Realizar notificación a los subsistemas de vigilancia correspondientes, del 100% de los casos que cumplan con criterio, dentro de los que se encuentran los casos de violencias (física, sexual, emocional, económica, negligencia y abandono) al Subsistema de Vigilancia de Violencia Infantil y Maltrato Intrafamiliar (SIVIM), los casos de conducta suicida (ideación, amenaza, intento o suicidio consumado) al Subsistema de Vigilancia de Conducta Suicida (SISVECOS), entre otros </w:t>
      </w:r>
      <w:r w:rsidRPr="7059AAF0">
        <w:rPr>
          <w:rFonts w:ascii="Arial" w:eastAsia="Arial" w:hAnsi="Arial" w:cs="Arial"/>
          <w:i/>
          <w:iCs/>
          <w:sz w:val="24"/>
          <w:szCs w:val="24"/>
          <w:lang w:val="es-ES"/>
        </w:rPr>
        <w:t>(Ver caja de herramientas, Formatos de Notificación)</w:t>
      </w:r>
      <w:r w:rsidRPr="7059AAF0">
        <w:rPr>
          <w:rFonts w:ascii="Arial" w:eastAsia="Arial" w:hAnsi="Arial" w:cs="Arial"/>
          <w:sz w:val="24"/>
          <w:szCs w:val="24"/>
          <w:lang w:val="es-ES"/>
        </w:rPr>
        <w:t xml:space="preserve">. La notificación de eventos de interés en salud pública al SIVIGILA, está a cargo de profesionales de la salud responsables de la valoración individual de los integrantes de la familia, por lo que en caso de identificar algún evento de interés se deberá garantizar la atención individual a partir de alguno de los mecanismos ya descritos, de manera </w:t>
      </w:r>
      <w:r w:rsidRPr="7059AAF0">
        <w:rPr>
          <w:rFonts w:ascii="Arial" w:eastAsia="Arial" w:hAnsi="Arial" w:cs="Arial"/>
          <w:sz w:val="24"/>
          <w:szCs w:val="24"/>
          <w:lang w:val="es-ES"/>
        </w:rPr>
        <w:lastRenderedPageBreak/>
        <w:t>que sea a partir de la valoración individual que se determine si se requiere o no una notificación al SIVIGILA.</w:t>
      </w:r>
    </w:p>
    <w:p w14:paraId="652FB70B" w14:textId="1DFD86C3" w:rsidR="00E70F4B" w:rsidRDefault="3B8B4F99" w:rsidP="7059AAF0">
      <w:pPr>
        <w:spacing w:after="0"/>
        <w:ind w:left="708"/>
        <w:jc w:val="both"/>
        <w:rPr>
          <w:rFonts w:ascii="Arial" w:eastAsia="Arial" w:hAnsi="Arial" w:cs="Arial"/>
          <w:sz w:val="24"/>
          <w:szCs w:val="24"/>
        </w:rPr>
      </w:pPr>
      <w:r w:rsidRPr="7059AAF0">
        <w:rPr>
          <w:rFonts w:ascii="Arial" w:eastAsia="Arial" w:hAnsi="Arial" w:cs="Arial"/>
          <w:sz w:val="24"/>
          <w:szCs w:val="24"/>
        </w:rPr>
        <w:t xml:space="preserve"> </w:t>
      </w:r>
    </w:p>
    <w:p w14:paraId="3CA5FB8B" w14:textId="6A8DD7B8" w:rsidR="00E70F4B" w:rsidRDefault="3B8B4F99" w:rsidP="00CD4F4B">
      <w:pPr>
        <w:pStyle w:val="Prrafodelista"/>
        <w:numPr>
          <w:ilvl w:val="0"/>
          <w:numId w:val="13"/>
        </w:numPr>
        <w:spacing w:after="0"/>
        <w:jc w:val="both"/>
        <w:rPr>
          <w:rFonts w:ascii="Arial" w:eastAsia="Arial" w:hAnsi="Arial" w:cs="Arial"/>
          <w:sz w:val="24"/>
          <w:szCs w:val="24"/>
          <w:lang w:val="es-ES"/>
        </w:rPr>
      </w:pPr>
      <w:r w:rsidRPr="7059AAF0">
        <w:rPr>
          <w:rFonts w:ascii="Arial" w:eastAsia="Arial" w:hAnsi="Arial" w:cs="Arial"/>
          <w:sz w:val="24"/>
          <w:szCs w:val="24"/>
          <w:lang w:val="es-ES"/>
        </w:rPr>
        <w:t>Realizar llamado a línea de atención 123, en el momento de la intervención familiar, en casos de identificarse riesgo alto para la salud e integralidad de la persona, que requiere atención inmediata; aplica también para los casos en que se identifique una urgencia en salud mental.</w:t>
      </w:r>
    </w:p>
    <w:p w14:paraId="7D50D189" w14:textId="34DDBACC" w:rsidR="00E70F4B" w:rsidRDefault="3B8B4F99" w:rsidP="7059AAF0">
      <w:pPr>
        <w:spacing w:after="0"/>
        <w:ind w:left="360"/>
        <w:jc w:val="both"/>
        <w:rPr>
          <w:rFonts w:ascii="Arial" w:eastAsia="Arial" w:hAnsi="Arial" w:cs="Arial"/>
          <w:sz w:val="24"/>
          <w:szCs w:val="24"/>
        </w:rPr>
      </w:pPr>
      <w:r w:rsidRPr="7059AAF0">
        <w:rPr>
          <w:rFonts w:ascii="Arial" w:eastAsia="Arial" w:hAnsi="Arial" w:cs="Arial"/>
          <w:sz w:val="24"/>
          <w:szCs w:val="24"/>
        </w:rPr>
        <w:t xml:space="preserve"> </w:t>
      </w:r>
    </w:p>
    <w:p w14:paraId="71A81DF6" w14:textId="4274B09A" w:rsidR="00E70F4B" w:rsidRDefault="3B8B4F99" w:rsidP="00CD4F4B">
      <w:pPr>
        <w:pStyle w:val="Prrafodelista"/>
        <w:numPr>
          <w:ilvl w:val="0"/>
          <w:numId w:val="12"/>
        </w:numPr>
        <w:spacing w:after="0"/>
        <w:jc w:val="both"/>
        <w:rPr>
          <w:rFonts w:ascii="Arial" w:eastAsia="Arial" w:hAnsi="Arial" w:cs="Arial"/>
          <w:sz w:val="24"/>
          <w:szCs w:val="24"/>
          <w:lang w:val="es-ES"/>
        </w:rPr>
      </w:pPr>
      <w:r w:rsidRPr="7059AAF0">
        <w:rPr>
          <w:rFonts w:ascii="Arial" w:eastAsia="Arial" w:hAnsi="Arial" w:cs="Arial"/>
          <w:sz w:val="24"/>
          <w:szCs w:val="24"/>
          <w:lang w:val="es-ES"/>
        </w:rPr>
        <w:t>Reporte de las familias indígenas identificadas en el abordaje casa a casa, que corresponden a los 14 pueblos descritos en el apartado de la estrategia de barrido casa a casa, para ser abordados por los Equipos de Cuidado Diferencial Indígena.</w:t>
      </w:r>
    </w:p>
    <w:p w14:paraId="0DE4D3FE" w14:textId="03485060" w:rsidR="00E70F4B" w:rsidRDefault="3B8B4F99" w:rsidP="7059AAF0">
      <w:pPr>
        <w:spacing w:after="0"/>
        <w:ind w:left="720"/>
        <w:rPr>
          <w:rFonts w:ascii="Arial" w:eastAsia="Arial" w:hAnsi="Arial" w:cs="Arial"/>
          <w:sz w:val="24"/>
          <w:szCs w:val="24"/>
        </w:rPr>
      </w:pPr>
      <w:r w:rsidRPr="7059AAF0">
        <w:rPr>
          <w:rFonts w:ascii="Arial" w:eastAsia="Arial" w:hAnsi="Arial" w:cs="Arial"/>
          <w:sz w:val="24"/>
          <w:szCs w:val="24"/>
        </w:rPr>
        <w:t xml:space="preserve"> </w:t>
      </w:r>
    </w:p>
    <w:p w14:paraId="5445CA61" w14:textId="7CD5EA67" w:rsidR="00E70F4B" w:rsidRDefault="3B8B4F99" w:rsidP="7059AAF0">
      <w:pPr>
        <w:spacing w:after="0"/>
        <w:jc w:val="both"/>
        <w:rPr>
          <w:rFonts w:ascii="Arial" w:eastAsia="Arial" w:hAnsi="Arial" w:cs="Arial"/>
          <w:sz w:val="24"/>
          <w:szCs w:val="24"/>
        </w:rPr>
      </w:pPr>
      <w:r w:rsidRPr="7059AAF0">
        <w:rPr>
          <w:rFonts w:ascii="Arial" w:eastAsia="Arial" w:hAnsi="Arial" w:cs="Arial"/>
          <w:sz w:val="24"/>
          <w:szCs w:val="24"/>
        </w:rPr>
        <w:t>Los registros correspondientes a las actividades descritas anteriormente deberán ser cargadas el mismo día de la intervención (Máximo en las siguientes 24 horas al desarrollo de la actividad) en el aplicativo en línea, así como en los formatos de captura de información requeridos para las activaciones de ruta, notificaciones y demás acciones contempladas que impliquen registros de información adicional.</w:t>
      </w:r>
    </w:p>
    <w:p w14:paraId="465911A1" w14:textId="535E48A9" w:rsidR="00E70F4B" w:rsidRDefault="3B8B4F99"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0E818F21" w14:textId="0BD846F5" w:rsidR="00E70F4B" w:rsidRDefault="3B8B4F99" w:rsidP="7059AAF0">
      <w:pPr>
        <w:jc w:val="both"/>
        <w:rPr>
          <w:rFonts w:ascii="Arial" w:eastAsia="Arial" w:hAnsi="Arial" w:cs="Arial"/>
          <w:sz w:val="24"/>
          <w:szCs w:val="24"/>
        </w:rPr>
      </w:pPr>
      <w:r w:rsidRPr="7059AAF0">
        <w:rPr>
          <w:rFonts w:ascii="Arial" w:eastAsia="Arial" w:hAnsi="Arial" w:cs="Arial"/>
          <w:sz w:val="24"/>
          <w:szCs w:val="24"/>
        </w:rPr>
        <w:t xml:space="preserve">Este reporte de información diaria incluye la comunicación de situaciones particulares y necesidades de gestión a los </w:t>
      </w:r>
      <w:r w:rsidR="7E729823" w:rsidRPr="7059AAF0">
        <w:rPr>
          <w:rFonts w:ascii="Arial" w:eastAsia="Arial" w:hAnsi="Arial" w:cs="Arial"/>
          <w:sz w:val="24"/>
          <w:szCs w:val="24"/>
        </w:rPr>
        <w:t>líderes</w:t>
      </w:r>
      <w:r w:rsidRPr="7059AAF0">
        <w:rPr>
          <w:rFonts w:ascii="Arial" w:eastAsia="Arial" w:hAnsi="Arial" w:cs="Arial"/>
          <w:sz w:val="24"/>
          <w:szCs w:val="24"/>
        </w:rPr>
        <w:t xml:space="preserve"> a cargo, y el registro de solicitudes de ajustes a datos que ingresan erróneamente en el aplicativo en línea; solicitudes que se realizan en el módulo dispuesto.</w:t>
      </w:r>
    </w:p>
    <w:p w14:paraId="1DD19744" w14:textId="3C74E8B2" w:rsidR="00503E6D" w:rsidRPr="00503E6D" w:rsidRDefault="00503E6D" w:rsidP="00503E6D">
      <w:pPr>
        <w:spacing w:after="160" w:line="278" w:lineRule="auto"/>
        <w:jc w:val="both"/>
        <w:rPr>
          <w:rFonts w:ascii="Arial" w:hAnsi="Arial" w:cs="Arial"/>
          <w:sz w:val="24"/>
          <w:lang w:val="es-CO"/>
        </w:rPr>
      </w:pPr>
      <w:r>
        <w:rPr>
          <w:rFonts w:ascii="Arial" w:hAnsi="Arial" w:cs="Arial"/>
          <w:sz w:val="24"/>
          <w:lang w:val="es-CO"/>
        </w:rPr>
        <w:t xml:space="preserve">Finalmente, se precisan acciones a desarrollar por el gestor en el marco de la estrategia de detección temprana y manejo oportuno de cáncer </w:t>
      </w:r>
      <w:r w:rsidRPr="00503E6D">
        <w:rPr>
          <w:rFonts w:ascii="Arial" w:hAnsi="Arial" w:cs="Arial"/>
          <w:sz w:val="24"/>
          <w:lang w:val="es-CO"/>
        </w:rPr>
        <w:t>o enfermedad huérfana de curso oncológico.</w:t>
      </w:r>
    </w:p>
    <w:p w14:paraId="0CA4D1CD" w14:textId="77777777" w:rsidR="00503E6D" w:rsidRPr="00503E6D" w:rsidRDefault="00503E6D" w:rsidP="00503E6D">
      <w:pPr>
        <w:spacing w:after="160" w:line="278" w:lineRule="auto"/>
        <w:jc w:val="both"/>
        <w:rPr>
          <w:rFonts w:ascii="Arial" w:hAnsi="Arial" w:cs="Arial"/>
          <w:sz w:val="24"/>
          <w:lang w:val="es-CO"/>
        </w:rPr>
      </w:pPr>
      <w:r w:rsidRPr="00503E6D">
        <w:rPr>
          <w:rFonts w:ascii="Arial" w:hAnsi="Arial" w:cs="Arial"/>
          <w:sz w:val="24"/>
          <w:lang w:val="es-CO"/>
        </w:rPr>
        <w:t>A continuación, se describen los procesos que se articulan a las acciones de abordaje familiar para el perfil de Gestor de Bienestar.</w:t>
      </w:r>
    </w:p>
    <w:p w14:paraId="2A11693F" w14:textId="77777777" w:rsidR="00503E6D" w:rsidRPr="00503E6D" w:rsidRDefault="00503E6D" w:rsidP="00503E6D">
      <w:pPr>
        <w:rPr>
          <w:sz w:val="24"/>
        </w:rPr>
      </w:pPr>
    </w:p>
    <w:p w14:paraId="793EC1E2" w14:textId="77777777" w:rsidR="00503E6D" w:rsidRPr="00503E6D" w:rsidRDefault="00503E6D" w:rsidP="00503E6D">
      <w:r w:rsidRPr="00503E6D">
        <w:rPr>
          <w:noProof/>
          <w:lang w:val="es-CO" w:eastAsia="es-CO"/>
        </w:rPr>
        <w:lastRenderedPageBreak/>
        <w:drawing>
          <wp:inline distT="0" distB="0" distL="0" distR="0" wp14:anchorId="48A450F0" wp14:editId="62C1F03C">
            <wp:extent cx="5622925" cy="331851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2925" cy="3318510"/>
                    </a:xfrm>
                    <a:prstGeom prst="rect">
                      <a:avLst/>
                    </a:prstGeom>
                    <a:noFill/>
                  </pic:spPr>
                </pic:pic>
              </a:graphicData>
            </a:graphic>
          </wp:inline>
        </w:drawing>
      </w:r>
    </w:p>
    <w:p w14:paraId="77A0F48F" w14:textId="77777777" w:rsidR="00503E6D" w:rsidRPr="00503E6D" w:rsidRDefault="00503E6D" w:rsidP="00503E6D">
      <w:pPr>
        <w:rPr>
          <w:sz w:val="24"/>
        </w:rPr>
      </w:pPr>
    </w:p>
    <w:p w14:paraId="74D2FCB8" w14:textId="35BCB92C" w:rsidR="00503E6D" w:rsidRPr="00503E6D" w:rsidRDefault="00503E6D" w:rsidP="00503E6D">
      <w:pPr>
        <w:rPr>
          <w:rFonts w:ascii="Arial" w:hAnsi="Arial" w:cs="Arial"/>
          <w:b/>
        </w:rPr>
      </w:pPr>
      <w:r w:rsidRPr="00503E6D">
        <w:rPr>
          <w:rFonts w:ascii="Arial" w:hAnsi="Arial" w:cs="Arial"/>
          <w:b/>
        </w:rPr>
        <w:t>ABORDAJE FAMILIAR: aplicación instrumento de riesgos familiares</w:t>
      </w:r>
    </w:p>
    <w:p w14:paraId="5D3618E7" w14:textId="77777777" w:rsidR="00503E6D" w:rsidRPr="00503E6D" w:rsidRDefault="00503E6D" w:rsidP="00503E6D">
      <w:pPr>
        <w:rPr>
          <w:sz w:val="24"/>
        </w:rPr>
      </w:pPr>
      <w:r w:rsidRPr="00503E6D">
        <w:rPr>
          <w:noProof/>
          <w:sz w:val="24"/>
          <w:lang w:val="es-CO" w:eastAsia="es-CO"/>
        </w:rPr>
        <w:drawing>
          <wp:inline distT="0" distB="0" distL="0" distR="0" wp14:anchorId="452A20F6" wp14:editId="7C3F5E2C">
            <wp:extent cx="5299710" cy="1741170"/>
            <wp:effectExtent l="0" t="0" r="0" b="0"/>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99710" cy="1741170"/>
                    </a:xfrm>
                    <a:prstGeom prst="rect">
                      <a:avLst/>
                    </a:prstGeom>
                    <a:noFill/>
                  </pic:spPr>
                </pic:pic>
              </a:graphicData>
            </a:graphic>
          </wp:inline>
        </w:drawing>
      </w:r>
    </w:p>
    <w:p w14:paraId="7F662BB5" w14:textId="77777777" w:rsidR="00503E6D" w:rsidRPr="00503E6D" w:rsidRDefault="00503E6D" w:rsidP="00503E6D">
      <w:pPr>
        <w:rPr>
          <w:sz w:val="24"/>
        </w:rPr>
      </w:pPr>
    </w:p>
    <w:p w14:paraId="0DA7BE23" w14:textId="77777777" w:rsidR="00503E6D" w:rsidRPr="00503E6D" w:rsidRDefault="00503E6D" w:rsidP="00503E6D">
      <w:pPr>
        <w:rPr>
          <w:rFonts w:ascii="Arial" w:hAnsi="Arial" w:cs="Arial"/>
          <w:b/>
          <w:iCs/>
        </w:rPr>
      </w:pPr>
      <w:r w:rsidRPr="00503E6D">
        <w:rPr>
          <w:rFonts w:ascii="Arial" w:hAnsi="Arial" w:cs="Arial"/>
          <w:b/>
          <w:bCs/>
          <w:iCs/>
        </w:rPr>
        <w:t>ABORDAJE FAMILIAR: Intervención usuario tipo 1 y 2</w:t>
      </w:r>
    </w:p>
    <w:p w14:paraId="7735F018" w14:textId="77777777" w:rsidR="00503E6D" w:rsidRPr="00503E6D" w:rsidRDefault="00503E6D" w:rsidP="00503E6D">
      <w:pPr>
        <w:rPr>
          <w:sz w:val="24"/>
        </w:rPr>
      </w:pPr>
      <w:r w:rsidRPr="00503E6D">
        <w:rPr>
          <w:noProof/>
          <w:sz w:val="24"/>
          <w:lang w:val="es-CO" w:eastAsia="es-CO"/>
        </w:rPr>
        <w:lastRenderedPageBreak/>
        <w:drawing>
          <wp:inline distT="0" distB="0" distL="0" distR="0" wp14:anchorId="260CB1E6" wp14:editId="50119E65">
            <wp:extent cx="5683250" cy="266636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3250" cy="2666365"/>
                    </a:xfrm>
                    <a:prstGeom prst="rect">
                      <a:avLst/>
                    </a:prstGeom>
                    <a:noFill/>
                  </pic:spPr>
                </pic:pic>
              </a:graphicData>
            </a:graphic>
          </wp:inline>
        </w:drawing>
      </w:r>
    </w:p>
    <w:p w14:paraId="6B48CF70" w14:textId="77777777" w:rsidR="00503E6D" w:rsidRPr="00503E6D" w:rsidRDefault="00503E6D" w:rsidP="00503E6D">
      <w:pPr>
        <w:jc w:val="both"/>
        <w:rPr>
          <w:rFonts w:ascii="Arial" w:hAnsi="Arial" w:cs="Arial"/>
          <w:sz w:val="24"/>
        </w:rPr>
      </w:pPr>
      <w:r w:rsidRPr="00503E6D">
        <w:rPr>
          <w:rFonts w:ascii="Arial" w:hAnsi="Arial" w:cs="Arial"/>
          <w:sz w:val="24"/>
        </w:rPr>
        <w:t xml:space="preserve">La atención de los usuarios clasificados como </w:t>
      </w:r>
      <w:r w:rsidRPr="00503E6D">
        <w:rPr>
          <w:rFonts w:ascii="Arial" w:hAnsi="Arial" w:cs="Arial"/>
          <w:b/>
          <w:bCs/>
          <w:sz w:val="24"/>
        </w:rPr>
        <w:t>Tipo 1</w:t>
      </w:r>
      <w:r w:rsidRPr="00503E6D">
        <w:rPr>
          <w:rFonts w:ascii="Arial" w:hAnsi="Arial" w:cs="Arial"/>
          <w:sz w:val="24"/>
        </w:rPr>
        <w:t xml:space="preserve"> (sin riesgo identificado) y </w:t>
      </w:r>
      <w:r w:rsidRPr="00503E6D">
        <w:rPr>
          <w:rFonts w:ascii="Arial" w:hAnsi="Arial" w:cs="Arial"/>
          <w:b/>
          <w:bCs/>
          <w:sz w:val="24"/>
        </w:rPr>
        <w:t>Tipo 2</w:t>
      </w:r>
      <w:r w:rsidRPr="00503E6D">
        <w:rPr>
          <w:rFonts w:ascii="Arial" w:hAnsi="Arial" w:cs="Arial"/>
          <w:sz w:val="24"/>
        </w:rPr>
        <w:t xml:space="preserve"> (con antecedente familiar adherente a tamizaje) se orienta principalmente al fortalecimiento de factores protectores y a la consolidación de prácticas de autocuidado que aseguren la continuidad en la detección temprana y la prevención de complicaciones.</w:t>
      </w:r>
    </w:p>
    <w:p w14:paraId="634AEC4E" w14:textId="77777777" w:rsidR="00503E6D" w:rsidRPr="00503E6D" w:rsidRDefault="00503E6D" w:rsidP="00503E6D">
      <w:pPr>
        <w:rPr>
          <w:rFonts w:ascii="Arial" w:hAnsi="Arial" w:cs="Arial"/>
          <w:b/>
          <w:bCs/>
          <w:sz w:val="24"/>
          <w:lang w:val="es-CO"/>
        </w:rPr>
      </w:pPr>
      <w:r w:rsidRPr="00503E6D">
        <w:rPr>
          <w:rFonts w:ascii="Arial" w:hAnsi="Arial" w:cs="Arial"/>
          <w:b/>
          <w:bCs/>
          <w:sz w:val="24"/>
          <w:lang w:val="es-CO"/>
        </w:rPr>
        <w:t>Momento 1: Educación en salud para fortalecer el autocuidado</w:t>
      </w:r>
    </w:p>
    <w:p w14:paraId="4C584679" w14:textId="77777777" w:rsidR="00503E6D" w:rsidRPr="00503E6D" w:rsidRDefault="00503E6D" w:rsidP="00503E6D">
      <w:pPr>
        <w:jc w:val="both"/>
        <w:rPr>
          <w:rFonts w:ascii="Arial" w:hAnsi="Arial" w:cs="Arial"/>
          <w:sz w:val="24"/>
          <w:lang w:val="es-CO"/>
        </w:rPr>
      </w:pPr>
      <w:r w:rsidRPr="00503E6D">
        <w:rPr>
          <w:rFonts w:ascii="Arial" w:hAnsi="Arial" w:cs="Arial"/>
          <w:sz w:val="24"/>
          <w:lang w:val="es-CO"/>
        </w:rPr>
        <w:t>Esta actividad de educación en salud se desarrolla como una comunicación personalizada, orientada a transformar prácticas de cuidado y a fortalecer la adherencia sostenida a los programas de tamizaje. El gestor debe promover el reconocimiento del valor del tamizaje regular, la vacunación contra VPH (cuando corresponda) y la importancia de mantener hábitos saludables.</w:t>
      </w:r>
    </w:p>
    <w:p w14:paraId="71947D80" w14:textId="77777777" w:rsidR="00503E6D" w:rsidRPr="00503E6D" w:rsidRDefault="00503E6D" w:rsidP="00CD4F4B">
      <w:pPr>
        <w:numPr>
          <w:ilvl w:val="0"/>
          <w:numId w:val="49"/>
        </w:numPr>
        <w:rPr>
          <w:rFonts w:ascii="Arial" w:hAnsi="Arial" w:cs="Arial"/>
          <w:sz w:val="24"/>
          <w:lang w:val="es-CO"/>
        </w:rPr>
      </w:pPr>
      <w:r w:rsidRPr="00503E6D">
        <w:rPr>
          <w:rFonts w:ascii="Arial" w:hAnsi="Arial" w:cs="Arial"/>
          <w:b/>
          <w:bCs/>
          <w:sz w:val="24"/>
          <w:lang w:val="es-CO"/>
        </w:rPr>
        <w:t>Contenidos mínimos:</w:t>
      </w:r>
      <w:r w:rsidRPr="00503E6D">
        <w:rPr>
          <w:rFonts w:ascii="Arial" w:hAnsi="Arial" w:cs="Arial"/>
          <w:sz w:val="24"/>
          <w:lang w:val="es-CO"/>
        </w:rPr>
        <w:t xml:space="preserve"> autocuidado en salud, reconocimiento de factores protectores y de signos de alarma oncológica, pautas de alimentación balanceada, promoción de actividad física, reducción de consumo de alcohol y tabaco, y sensibilización frente a mitos y creencias sobre el cáncer.</w:t>
      </w:r>
    </w:p>
    <w:p w14:paraId="689F86C4" w14:textId="77777777" w:rsidR="00503E6D" w:rsidRPr="00503E6D" w:rsidRDefault="00503E6D" w:rsidP="00CD4F4B">
      <w:pPr>
        <w:numPr>
          <w:ilvl w:val="0"/>
          <w:numId w:val="49"/>
        </w:numPr>
        <w:rPr>
          <w:rFonts w:ascii="Arial" w:hAnsi="Arial" w:cs="Arial"/>
          <w:sz w:val="24"/>
          <w:lang w:val="es-CO"/>
        </w:rPr>
      </w:pPr>
      <w:r w:rsidRPr="00503E6D">
        <w:rPr>
          <w:rFonts w:ascii="Arial" w:hAnsi="Arial" w:cs="Arial"/>
          <w:b/>
          <w:bCs/>
          <w:sz w:val="24"/>
          <w:lang w:val="es-CO"/>
        </w:rPr>
        <w:t>Énfasis:</w:t>
      </w:r>
      <w:r w:rsidRPr="00503E6D">
        <w:rPr>
          <w:rFonts w:ascii="Arial" w:hAnsi="Arial" w:cs="Arial"/>
          <w:sz w:val="24"/>
          <w:lang w:val="es-CO"/>
        </w:rPr>
        <w:t xml:space="preserve"> consolidar la percepción del tamizaje como práctica protectora, fomentar la continuidad en los controles médicos y reforzar la corresponsabilidad familiar en la vigilancia del estado de salud.</w:t>
      </w:r>
    </w:p>
    <w:p w14:paraId="4B02035D" w14:textId="77777777" w:rsidR="00503E6D" w:rsidRPr="00503E6D" w:rsidRDefault="00503E6D" w:rsidP="00503E6D">
      <w:pPr>
        <w:rPr>
          <w:rFonts w:ascii="Arial" w:hAnsi="Arial" w:cs="Arial"/>
          <w:b/>
          <w:bCs/>
          <w:sz w:val="24"/>
          <w:lang w:val="es-CO"/>
        </w:rPr>
      </w:pPr>
      <w:r w:rsidRPr="00503E6D">
        <w:rPr>
          <w:rFonts w:ascii="Arial" w:hAnsi="Arial" w:cs="Arial"/>
          <w:b/>
          <w:bCs/>
          <w:sz w:val="24"/>
          <w:lang w:val="es-CO"/>
        </w:rPr>
        <w:t>Momento 2: Seguimiento programado anual</w:t>
      </w:r>
    </w:p>
    <w:p w14:paraId="2747F1C9" w14:textId="77777777" w:rsidR="00503E6D" w:rsidRPr="00503E6D" w:rsidRDefault="00503E6D" w:rsidP="00503E6D">
      <w:pPr>
        <w:jc w:val="both"/>
        <w:rPr>
          <w:rFonts w:ascii="Arial" w:hAnsi="Arial" w:cs="Arial"/>
          <w:sz w:val="24"/>
          <w:lang w:val="es-CO"/>
        </w:rPr>
      </w:pPr>
      <w:r w:rsidRPr="00503E6D">
        <w:rPr>
          <w:rFonts w:ascii="Arial" w:hAnsi="Arial" w:cs="Arial"/>
          <w:sz w:val="24"/>
          <w:lang w:val="es-CO"/>
        </w:rPr>
        <w:lastRenderedPageBreak/>
        <w:t>El seguimiento se enfoca en verificar la permanencia de los usuarios en los programas de prevención y detección temprana, así como en identificar posibles cambios que puedan implicar mayor riesgo. Durante la visita domiciliaria o el contacto telefónico, el gestor indaga sobre la asistencia a citas de control, continuidad en pruebas de tamizaje, aparición de síntomas de alarma y barreras recientes de acceso al sistema de salud.</w:t>
      </w:r>
    </w:p>
    <w:p w14:paraId="0E136E2F" w14:textId="77777777" w:rsidR="00503E6D" w:rsidRPr="00503E6D" w:rsidRDefault="00503E6D" w:rsidP="00CD4F4B">
      <w:pPr>
        <w:numPr>
          <w:ilvl w:val="0"/>
          <w:numId w:val="50"/>
        </w:numPr>
        <w:jc w:val="both"/>
        <w:rPr>
          <w:rFonts w:ascii="Arial" w:hAnsi="Arial" w:cs="Arial"/>
          <w:sz w:val="24"/>
          <w:lang w:val="es-CO"/>
        </w:rPr>
      </w:pPr>
      <w:r w:rsidRPr="00503E6D">
        <w:rPr>
          <w:rFonts w:ascii="Arial" w:hAnsi="Arial" w:cs="Arial"/>
          <w:b/>
          <w:bCs/>
          <w:sz w:val="24"/>
          <w:lang w:val="es-CO"/>
        </w:rPr>
        <w:t>Énfasis:</w:t>
      </w:r>
      <w:r w:rsidRPr="00503E6D">
        <w:rPr>
          <w:rFonts w:ascii="Arial" w:hAnsi="Arial" w:cs="Arial"/>
          <w:sz w:val="24"/>
          <w:lang w:val="es-CO"/>
        </w:rPr>
        <w:t xml:space="preserve"> en el usuario, la continuidad de tamizajes y la ausencia de síntomas sospechosos; en la familia, la identificación de nuevos factores de riesgo, antecedentes oncológicos emergentes y condiciones que afecten el autocuidado o la adherencia a las recomendaciones.</w:t>
      </w:r>
    </w:p>
    <w:p w14:paraId="1A76C377" w14:textId="77777777" w:rsidR="00503E6D" w:rsidRPr="00503E6D" w:rsidRDefault="00503E6D" w:rsidP="00CD4F4B">
      <w:pPr>
        <w:numPr>
          <w:ilvl w:val="0"/>
          <w:numId w:val="50"/>
        </w:numPr>
        <w:rPr>
          <w:rFonts w:ascii="Arial" w:hAnsi="Arial" w:cs="Arial"/>
          <w:sz w:val="24"/>
          <w:lang w:val="es-CO"/>
        </w:rPr>
      </w:pPr>
      <w:r w:rsidRPr="00503E6D">
        <w:rPr>
          <w:rFonts w:ascii="Arial" w:hAnsi="Arial" w:cs="Arial"/>
          <w:b/>
          <w:bCs/>
          <w:sz w:val="24"/>
          <w:lang w:val="es-CO"/>
        </w:rPr>
        <w:t>Periodicidad:</w:t>
      </w:r>
      <w:r w:rsidRPr="00503E6D">
        <w:rPr>
          <w:rFonts w:ascii="Arial" w:hAnsi="Arial" w:cs="Arial"/>
          <w:sz w:val="24"/>
          <w:lang w:val="es-CO"/>
        </w:rPr>
        <w:t xml:space="preserve"> una vez al año de manera remota.</w:t>
      </w:r>
    </w:p>
    <w:p w14:paraId="59355D28" w14:textId="77777777" w:rsidR="00503E6D" w:rsidRPr="00503E6D" w:rsidRDefault="00503E6D" w:rsidP="00503E6D">
      <w:pPr>
        <w:pStyle w:val="Ttulo2"/>
        <w:spacing w:before="0"/>
        <w:rPr>
          <w:rStyle w:val="Ttulo2Car"/>
          <w:rFonts w:cs="Arial"/>
          <w:b/>
          <w:bCs/>
          <w:szCs w:val="22"/>
        </w:rPr>
      </w:pPr>
    </w:p>
    <w:p w14:paraId="6F43B8D2" w14:textId="77777777" w:rsidR="00503E6D" w:rsidRPr="00503E6D" w:rsidRDefault="00503E6D" w:rsidP="00503E6D">
      <w:pPr>
        <w:rPr>
          <w:rFonts w:ascii="Arial" w:hAnsi="Arial" w:cs="Arial"/>
          <w:b/>
          <w:sz w:val="24"/>
        </w:rPr>
      </w:pPr>
      <w:r w:rsidRPr="00503E6D">
        <w:rPr>
          <w:rFonts w:ascii="Arial" w:hAnsi="Arial" w:cs="Arial"/>
          <w:b/>
          <w:sz w:val="24"/>
        </w:rPr>
        <w:t>ABORDAJE FAMILIAR: Intervención usuario tipo 3</w:t>
      </w:r>
    </w:p>
    <w:p w14:paraId="141642B5" w14:textId="77777777" w:rsidR="00503E6D" w:rsidRPr="00503E6D" w:rsidRDefault="00503E6D" w:rsidP="00503E6D">
      <w:pPr>
        <w:rPr>
          <w:sz w:val="24"/>
          <w:lang w:val="es-CO"/>
        </w:rPr>
      </w:pPr>
      <w:r w:rsidRPr="00503E6D">
        <w:rPr>
          <w:noProof/>
          <w:sz w:val="24"/>
          <w:lang w:val="es-CO" w:eastAsia="es-CO"/>
        </w:rPr>
        <w:drawing>
          <wp:inline distT="0" distB="0" distL="0" distR="0" wp14:anchorId="4EF65A5D" wp14:editId="5BF57B2C">
            <wp:extent cx="5492750" cy="3091815"/>
            <wp:effectExtent l="0" t="0" r="0" b="0"/>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2750" cy="3091815"/>
                    </a:xfrm>
                    <a:prstGeom prst="rect">
                      <a:avLst/>
                    </a:prstGeom>
                    <a:noFill/>
                  </pic:spPr>
                </pic:pic>
              </a:graphicData>
            </a:graphic>
          </wp:inline>
        </w:drawing>
      </w:r>
    </w:p>
    <w:p w14:paraId="3509DB51" w14:textId="77777777" w:rsidR="00503E6D" w:rsidRPr="00503E6D" w:rsidRDefault="00503E6D" w:rsidP="00503E6D">
      <w:pPr>
        <w:rPr>
          <w:sz w:val="24"/>
          <w:lang w:val="es-CO"/>
        </w:rPr>
      </w:pPr>
    </w:p>
    <w:p w14:paraId="562F89CB" w14:textId="77777777" w:rsidR="00503E6D" w:rsidRPr="00503E6D" w:rsidRDefault="00503E6D" w:rsidP="00503E6D">
      <w:pPr>
        <w:jc w:val="both"/>
        <w:rPr>
          <w:rFonts w:ascii="Arial" w:hAnsi="Arial" w:cs="Arial"/>
          <w:sz w:val="24"/>
          <w:lang w:val="es-CO"/>
        </w:rPr>
      </w:pPr>
      <w:r w:rsidRPr="00503E6D">
        <w:rPr>
          <w:rFonts w:ascii="Arial" w:hAnsi="Arial" w:cs="Arial"/>
          <w:sz w:val="24"/>
          <w:lang w:val="es-CO"/>
        </w:rPr>
        <w:t xml:space="preserve">Los usuarios clasificados como </w:t>
      </w:r>
      <w:r w:rsidRPr="00503E6D">
        <w:rPr>
          <w:rFonts w:ascii="Arial" w:hAnsi="Arial" w:cs="Arial"/>
          <w:b/>
          <w:bCs/>
          <w:sz w:val="24"/>
          <w:lang w:val="es-CO"/>
        </w:rPr>
        <w:t>Tipo 3</w:t>
      </w:r>
      <w:r w:rsidRPr="00503E6D">
        <w:rPr>
          <w:rFonts w:ascii="Arial" w:hAnsi="Arial" w:cs="Arial"/>
          <w:sz w:val="24"/>
          <w:lang w:val="es-CO"/>
        </w:rPr>
        <w:t xml:space="preserve"> son aquellos con antecedentes familiares de cáncer que no han realizado tamizajes, lo cual incrementa su nivel de riesgo y exige intervenciones específicas para promover la detección temprana, garantizar la realización de las pruebas y fortalecer la adherencia a los programas de control. </w:t>
      </w:r>
      <w:r w:rsidRPr="00503E6D">
        <w:rPr>
          <w:rFonts w:ascii="Arial" w:hAnsi="Arial" w:cs="Arial"/>
          <w:sz w:val="24"/>
          <w:lang w:val="es-CO"/>
        </w:rPr>
        <w:lastRenderedPageBreak/>
        <w:t>El Gestor de Bienestar lidera la acción desde el ámbito domiciliario, articulando con los equipos intramurales y las EAPB cuando se presentan barreras de acceso.</w:t>
      </w:r>
    </w:p>
    <w:p w14:paraId="78C602A4" w14:textId="77777777" w:rsidR="00503E6D" w:rsidRPr="00503E6D" w:rsidRDefault="00503E6D" w:rsidP="00503E6D">
      <w:pPr>
        <w:rPr>
          <w:rFonts w:ascii="Arial" w:hAnsi="Arial" w:cs="Arial"/>
          <w:b/>
          <w:bCs/>
          <w:sz w:val="24"/>
          <w:lang w:val="es-CO"/>
        </w:rPr>
      </w:pPr>
      <w:r w:rsidRPr="00503E6D">
        <w:rPr>
          <w:rFonts w:ascii="Arial" w:hAnsi="Arial" w:cs="Arial"/>
          <w:b/>
          <w:bCs/>
          <w:sz w:val="24"/>
          <w:lang w:val="es-CO"/>
        </w:rPr>
        <w:t>Momento 1. Educación en salud para la transformación con énfasis en el riesgo identificado</w:t>
      </w:r>
    </w:p>
    <w:p w14:paraId="5F603BDF" w14:textId="77777777" w:rsidR="00503E6D" w:rsidRPr="00503E6D" w:rsidRDefault="00503E6D" w:rsidP="00503E6D">
      <w:pPr>
        <w:tabs>
          <w:tab w:val="num" w:pos="720"/>
        </w:tabs>
        <w:jc w:val="both"/>
        <w:rPr>
          <w:rFonts w:ascii="Arial" w:hAnsi="Arial" w:cs="Arial"/>
          <w:sz w:val="24"/>
          <w:lang w:val="es-CO"/>
        </w:rPr>
      </w:pPr>
      <w:r w:rsidRPr="00503E6D">
        <w:rPr>
          <w:rFonts w:ascii="Arial" w:hAnsi="Arial" w:cs="Arial"/>
          <w:sz w:val="24"/>
          <w:lang w:val="es-CO"/>
        </w:rPr>
        <w:t>La intervención educativa se centra en sensibilizar al usuario y a su familia sobre el impacto de los antecedentes familiares como factor de riesgo para el desarrollo de cáncer. En el marco de la actividad educativa, el gestor enfatiza en el tamizaje regular como una estrategia de cuidado preventivo en salud, orientada a identificar de manera temprana alteraciones que, de no ser detectadas oportunamente, podrían evolucionar hacia condiciones de mayor complejidad. Se destaca que la detección temprana facilita intervenciones oportunas, incrementa la efectividad de los tratamientos disponibles y contribuye a preservar la calidad y expectativa de vida. Con este enfoque, se promueve en el usuario y su familia la toma de decisiones informadas, comprendiendo el tamizaje no como un diagnóstico de enfermedad, sino como una práctica protectora y preventiva que fortalece la gestión integral del riesgo.</w:t>
      </w:r>
    </w:p>
    <w:p w14:paraId="09E5C23E" w14:textId="77777777" w:rsidR="00503E6D" w:rsidRPr="00503E6D" w:rsidRDefault="00503E6D" w:rsidP="00CD4F4B">
      <w:pPr>
        <w:numPr>
          <w:ilvl w:val="0"/>
          <w:numId w:val="53"/>
        </w:numPr>
        <w:jc w:val="both"/>
        <w:rPr>
          <w:rFonts w:ascii="Arial" w:hAnsi="Arial" w:cs="Arial"/>
          <w:sz w:val="24"/>
          <w:lang w:val="es-CO"/>
        </w:rPr>
      </w:pPr>
      <w:r w:rsidRPr="00503E6D">
        <w:rPr>
          <w:rFonts w:ascii="Arial" w:hAnsi="Arial" w:cs="Arial"/>
          <w:sz w:val="24"/>
          <w:lang w:val="es-CO"/>
        </w:rPr>
        <w:t>Contenidos mínimos: Riesgo aumentado por antecedentes familiares, importancia del tamizaje según edad y sexo (citología, prueba de VPH, mamografía, colonoscopia), reconocimiento de signos de alarma y estilos de vida protectores.</w:t>
      </w:r>
    </w:p>
    <w:p w14:paraId="4E596B09" w14:textId="77777777" w:rsidR="00503E6D" w:rsidRPr="00503E6D" w:rsidRDefault="00503E6D" w:rsidP="00CD4F4B">
      <w:pPr>
        <w:numPr>
          <w:ilvl w:val="0"/>
          <w:numId w:val="53"/>
        </w:numPr>
        <w:jc w:val="both"/>
        <w:rPr>
          <w:rFonts w:ascii="Arial" w:hAnsi="Arial" w:cs="Arial"/>
          <w:sz w:val="24"/>
          <w:lang w:val="es-CO"/>
        </w:rPr>
      </w:pPr>
      <w:r w:rsidRPr="00503E6D">
        <w:rPr>
          <w:rFonts w:ascii="Arial" w:hAnsi="Arial" w:cs="Arial"/>
          <w:sz w:val="24"/>
          <w:lang w:val="es-CO"/>
        </w:rPr>
        <w:t>Énfasis: derribar mitos y barreras culturales frente al tamizaje, motivar la asistencia como práctica protectora indispensable y reforzar la corresponsabilidad familiar en el cuidado y seguimiento.</w:t>
      </w:r>
    </w:p>
    <w:p w14:paraId="576C200B" w14:textId="77777777" w:rsidR="00503E6D" w:rsidRPr="00503E6D" w:rsidRDefault="00503E6D" w:rsidP="00503E6D">
      <w:pPr>
        <w:rPr>
          <w:rFonts w:ascii="Arial" w:hAnsi="Arial" w:cs="Arial"/>
          <w:sz w:val="24"/>
          <w:lang w:val="es-CO"/>
        </w:rPr>
      </w:pPr>
      <w:r w:rsidRPr="00503E6D">
        <w:rPr>
          <w:rFonts w:ascii="Arial" w:hAnsi="Arial" w:cs="Arial"/>
          <w:b/>
          <w:bCs/>
          <w:sz w:val="24"/>
          <w:lang w:val="es-CO"/>
        </w:rPr>
        <w:t>Momento 2.</w:t>
      </w:r>
      <w:r w:rsidRPr="00503E6D">
        <w:rPr>
          <w:rFonts w:ascii="Arial" w:hAnsi="Arial" w:cs="Arial"/>
          <w:sz w:val="24"/>
          <w:lang w:val="es-CO"/>
        </w:rPr>
        <w:t xml:space="preserve"> Agendamiento de usuario para realización de prueba y control con resultados</w:t>
      </w:r>
    </w:p>
    <w:p w14:paraId="6A1635C9" w14:textId="77777777" w:rsidR="00503E6D" w:rsidRPr="00503E6D" w:rsidRDefault="00503E6D" w:rsidP="00503E6D">
      <w:pPr>
        <w:rPr>
          <w:rFonts w:ascii="Arial" w:hAnsi="Arial" w:cs="Arial"/>
          <w:sz w:val="24"/>
          <w:lang w:val="es-CO"/>
        </w:rPr>
      </w:pPr>
      <w:r w:rsidRPr="00503E6D">
        <w:rPr>
          <w:rFonts w:ascii="Arial" w:hAnsi="Arial" w:cs="Arial"/>
          <w:sz w:val="24"/>
          <w:lang w:val="es-CO"/>
        </w:rPr>
        <w:t>Con base en la caracterización inicial, el gestor entrega la orden de la prueba de tamizaje requerida, especificando el tipo de examen, la fecha, el lugar, la hora y las instrucciones de preparación necesarias.</w:t>
      </w:r>
    </w:p>
    <w:p w14:paraId="711A6085" w14:textId="77777777" w:rsidR="00503E6D" w:rsidRPr="00503E6D" w:rsidRDefault="00503E6D" w:rsidP="00503E6D">
      <w:pPr>
        <w:rPr>
          <w:rFonts w:ascii="Arial" w:hAnsi="Arial" w:cs="Arial"/>
          <w:color w:val="FF0000"/>
          <w:sz w:val="24"/>
          <w:lang w:val="es-CO"/>
        </w:rPr>
      </w:pPr>
      <w:r w:rsidRPr="00503E6D">
        <w:rPr>
          <w:rFonts w:ascii="Arial" w:hAnsi="Arial" w:cs="Arial"/>
          <w:sz w:val="24"/>
          <w:lang w:val="es-CO"/>
        </w:rPr>
        <w:t>Nota</w:t>
      </w:r>
      <w:r w:rsidRPr="00503E6D">
        <w:rPr>
          <w:rFonts w:ascii="Arial" w:hAnsi="Arial" w:cs="Arial"/>
          <w:color w:val="FF0000"/>
          <w:sz w:val="24"/>
          <w:lang w:val="es-CO"/>
        </w:rPr>
        <w:t>:</w:t>
      </w:r>
    </w:p>
    <w:p w14:paraId="1BF5BBDD" w14:textId="77777777" w:rsidR="00503E6D" w:rsidRPr="00503E6D" w:rsidRDefault="00503E6D" w:rsidP="00503E6D">
      <w:pPr>
        <w:rPr>
          <w:rFonts w:ascii="Arial" w:hAnsi="Arial" w:cs="Arial"/>
          <w:sz w:val="24"/>
          <w:lang w:val="es-CO"/>
        </w:rPr>
      </w:pPr>
      <w:r w:rsidRPr="00503E6D">
        <w:rPr>
          <w:rFonts w:ascii="Arial" w:hAnsi="Arial" w:cs="Arial"/>
          <w:sz w:val="24"/>
          <w:lang w:val="es-CO"/>
        </w:rPr>
        <w:t>Recordatorio de cita: días previos a la actividad, se contacta al usuario para confirmar asistencia y reforzar las recomendaciones de preparación.</w:t>
      </w:r>
    </w:p>
    <w:p w14:paraId="3D34D657" w14:textId="77777777" w:rsidR="00503E6D" w:rsidRPr="00503E6D" w:rsidRDefault="00503E6D" w:rsidP="00CD4F4B">
      <w:pPr>
        <w:numPr>
          <w:ilvl w:val="0"/>
          <w:numId w:val="51"/>
        </w:numPr>
        <w:jc w:val="both"/>
        <w:rPr>
          <w:rFonts w:ascii="Arial" w:hAnsi="Arial" w:cs="Arial"/>
          <w:sz w:val="24"/>
          <w:lang w:val="es-CO"/>
        </w:rPr>
      </w:pPr>
      <w:r w:rsidRPr="00503E6D">
        <w:rPr>
          <w:rFonts w:ascii="Arial" w:hAnsi="Arial" w:cs="Arial"/>
          <w:sz w:val="24"/>
          <w:lang w:val="es-CO"/>
        </w:rPr>
        <w:t>Verificación de asistencia: posterior a la fecha programada, se constata en terreno o mediante contacto telefónico si el usuario asistió.</w:t>
      </w:r>
    </w:p>
    <w:p w14:paraId="2F0FA544" w14:textId="77777777" w:rsidR="00503E6D" w:rsidRPr="00503E6D" w:rsidRDefault="00503E6D" w:rsidP="00CD4F4B">
      <w:pPr>
        <w:numPr>
          <w:ilvl w:val="2"/>
          <w:numId w:val="51"/>
        </w:numPr>
        <w:jc w:val="both"/>
        <w:rPr>
          <w:rFonts w:ascii="Arial" w:hAnsi="Arial" w:cs="Arial"/>
          <w:sz w:val="24"/>
          <w:lang w:val="es-CO"/>
        </w:rPr>
      </w:pPr>
      <w:r w:rsidRPr="00503E6D">
        <w:rPr>
          <w:rFonts w:ascii="Arial" w:hAnsi="Arial" w:cs="Arial"/>
          <w:sz w:val="24"/>
          <w:lang w:val="es-CO"/>
        </w:rPr>
        <w:lastRenderedPageBreak/>
        <w:t>Si asistió, se registra en la aplicación correspondiente el cumplimiento de la prueba.</w:t>
      </w:r>
    </w:p>
    <w:p w14:paraId="0643FD7E" w14:textId="77777777" w:rsidR="00503E6D" w:rsidRPr="00503E6D" w:rsidRDefault="00503E6D" w:rsidP="00CD4F4B">
      <w:pPr>
        <w:numPr>
          <w:ilvl w:val="2"/>
          <w:numId w:val="51"/>
        </w:numPr>
        <w:jc w:val="both"/>
        <w:rPr>
          <w:rFonts w:ascii="Arial" w:hAnsi="Arial" w:cs="Arial"/>
          <w:sz w:val="24"/>
          <w:lang w:val="es-CO"/>
        </w:rPr>
      </w:pPr>
      <w:r w:rsidRPr="00503E6D">
        <w:rPr>
          <w:rFonts w:ascii="Arial" w:hAnsi="Arial" w:cs="Arial"/>
          <w:sz w:val="24"/>
          <w:lang w:val="es-CO"/>
        </w:rPr>
        <w:t>Si no asistió, se indagan las causas de la inasistencia (barreras logísticas, económicas, culturales, emocionales) y se activan respuestas específicas:</w:t>
      </w:r>
    </w:p>
    <w:p w14:paraId="796091CD" w14:textId="77777777" w:rsidR="00503E6D" w:rsidRPr="00503E6D" w:rsidRDefault="00503E6D" w:rsidP="00503E6D">
      <w:pPr>
        <w:ind w:left="2160"/>
        <w:rPr>
          <w:rFonts w:ascii="Arial" w:hAnsi="Arial" w:cs="Arial"/>
          <w:sz w:val="24"/>
          <w:lang w:val="es-CO"/>
        </w:rPr>
      </w:pPr>
      <w:r w:rsidRPr="00503E6D">
        <w:rPr>
          <w:rFonts w:ascii="Arial" w:hAnsi="Arial" w:cs="Arial"/>
          <w:noProof/>
          <w:sz w:val="24"/>
          <w:lang w:val="es-CO" w:eastAsia="es-CO"/>
        </w:rPr>
        <w:drawing>
          <wp:inline distT="0" distB="0" distL="0" distR="0" wp14:anchorId="73833B92" wp14:editId="0C914229">
            <wp:extent cx="3562350" cy="2466975"/>
            <wp:effectExtent l="0" t="0" r="0" b="0"/>
            <wp:docPr id="6" name="Imagen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2350" cy="2466975"/>
                    </a:xfrm>
                    <a:prstGeom prst="rect">
                      <a:avLst/>
                    </a:prstGeom>
                    <a:noFill/>
                    <a:ln>
                      <a:noFill/>
                    </a:ln>
                  </pic:spPr>
                </pic:pic>
              </a:graphicData>
            </a:graphic>
          </wp:inline>
        </w:drawing>
      </w:r>
    </w:p>
    <w:p w14:paraId="08C66D2C" w14:textId="77777777" w:rsidR="00503E6D" w:rsidRPr="00503E6D" w:rsidRDefault="00503E6D" w:rsidP="00CD4F4B">
      <w:pPr>
        <w:numPr>
          <w:ilvl w:val="1"/>
          <w:numId w:val="51"/>
        </w:numPr>
        <w:jc w:val="both"/>
        <w:rPr>
          <w:rFonts w:ascii="Arial" w:hAnsi="Arial" w:cs="Arial"/>
          <w:sz w:val="24"/>
          <w:lang w:val="es-CO"/>
        </w:rPr>
      </w:pPr>
      <w:r w:rsidRPr="00503E6D">
        <w:rPr>
          <w:rFonts w:ascii="Arial" w:hAnsi="Arial" w:cs="Arial"/>
          <w:sz w:val="24"/>
          <w:lang w:val="es-CO"/>
        </w:rPr>
        <w:t>En caso de persistir la inasistencia, se debe informar a la EAPB los resultados de la gestión para activar corresponsabilidad institucional.</w:t>
      </w:r>
    </w:p>
    <w:p w14:paraId="3F56E2AA" w14:textId="77777777" w:rsidR="00503E6D" w:rsidRPr="00503E6D" w:rsidRDefault="00503E6D" w:rsidP="00503E6D">
      <w:pPr>
        <w:rPr>
          <w:rFonts w:ascii="Arial" w:hAnsi="Arial" w:cs="Arial"/>
          <w:sz w:val="24"/>
          <w:lang w:val="es-CO"/>
        </w:rPr>
      </w:pPr>
      <w:r w:rsidRPr="00503E6D">
        <w:rPr>
          <w:rFonts w:ascii="Arial" w:hAnsi="Arial" w:cs="Arial"/>
          <w:sz w:val="24"/>
          <w:lang w:val="es-CO"/>
        </w:rPr>
        <w:t>Momento 3. Seguimiento programado anual</w:t>
      </w:r>
    </w:p>
    <w:p w14:paraId="034257A6" w14:textId="77777777" w:rsidR="00503E6D" w:rsidRPr="00503E6D" w:rsidRDefault="00503E6D" w:rsidP="00503E6D">
      <w:pPr>
        <w:jc w:val="both"/>
        <w:rPr>
          <w:rFonts w:ascii="Arial" w:hAnsi="Arial" w:cs="Arial"/>
          <w:sz w:val="24"/>
          <w:lang w:val="es-CO"/>
        </w:rPr>
      </w:pPr>
      <w:r w:rsidRPr="00503E6D">
        <w:rPr>
          <w:rFonts w:ascii="Arial" w:hAnsi="Arial" w:cs="Arial"/>
          <w:sz w:val="24"/>
          <w:lang w:val="es-CO"/>
        </w:rPr>
        <w:t>Se debe realizar un seguimiento una vez al año para verificar condiciones de salud del usuario y su familia y novedades que se hallan presentado:</w:t>
      </w:r>
    </w:p>
    <w:p w14:paraId="23291E26" w14:textId="77777777" w:rsidR="00503E6D" w:rsidRPr="00503E6D" w:rsidRDefault="00503E6D" w:rsidP="00CD4F4B">
      <w:pPr>
        <w:numPr>
          <w:ilvl w:val="0"/>
          <w:numId w:val="52"/>
        </w:numPr>
        <w:jc w:val="both"/>
        <w:rPr>
          <w:rFonts w:ascii="Arial" w:hAnsi="Arial" w:cs="Arial"/>
          <w:sz w:val="24"/>
          <w:lang w:val="es-CO"/>
        </w:rPr>
      </w:pPr>
      <w:r w:rsidRPr="00503E6D">
        <w:rPr>
          <w:rFonts w:ascii="Arial" w:hAnsi="Arial" w:cs="Arial"/>
          <w:sz w:val="24"/>
          <w:lang w:val="es-CO"/>
        </w:rPr>
        <w:t>Si el resultado es negativo, se informa al usuario la periodicidad del próximo control de acuerdo con los lineamientos técnicos.</w:t>
      </w:r>
    </w:p>
    <w:p w14:paraId="7B765D0A" w14:textId="77777777" w:rsidR="00503E6D" w:rsidRPr="00503E6D" w:rsidRDefault="00503E6D" w:rsidP="00CD4F4B">
      <w:pPr>
        <w:numPr>
          <w:ilvl w:val="0"/>
          <w:numId w:val="52"/>
        </w:numPr>
        <w:jc w:val="both"/>
        <w:rPr>
          <w:rFonts w:ascii="Arial" w:hAnsi="Arial" w:cs="Arial"/>
          <w:sz w:val="24"/>
          <w:lang w:val="es-CO"/>
        </w:rPr>
      </w:pPr>
      <w:r w:rsidRPr="00503E6D">
        <w:rPr>
          <w:rFonts w:ascii="Arial" w:hAnsi="Arial" w:cs="Arial"/>
          <w:sz w:val="24"/>
          <w:lang w:val="es-CO"/>
        </w:rPr>
        <w:t>Si el resultado es positivo, se indaga sobre el acceso al proceso diagnóstico y al inicio de tratamiento, verificando barreras y activando la ruta de gestión correspondiente.</w:t>
      </w:r>
    </w:p>
    <w:p w14:paraId="06DC332F" w14:textId="77777777" w:rsidR="00503E6D" w:rsidRPr="00503E6D" w:rsidRDefault="00503E6D" w:rsidP="00CD4F4B">
      <w:pPr>
        <w:numPr>
          <w:ilvl w:val="0"/>
          <w:numId w:val="52"/>
        </w:numPr>
        <w:jc w:val="both"/>
        <w:rPr>
          <w:rFonts w:ascii="Arial" w:hAnsi="Arial" w:cs="Arial"/>
          <w:sz w:val="24"/>
          <w:lang w:val="es-CO"/>
        </w:rPr>
      </w:pPr>
      <w:r w:rsidRPr="00503E6D">
        <w:rPr>
          <w:rFonts w:ascii="Arial" w:hAnsi="Arial" w:cs="Arial"/>
          <w:sz w:val="24"/>
          <w:lang w:val="es-CO"/>
        </w:rPr>
        <w:t>En caso de identificar novedades (p. ej., diagnóstico sin confirmar o no inicio de tratamiento), se reclasifica el hogar y se activa la intervención acorde al nuevo nivel de riesgo, con especial referencia a los usuarios que pasen a tipo 4.</w:t>
      </w:r>
    </w:p>
    <w:p w14:paraId="0326E526" w14:textId="06318281" w:rsidR="00503E6D" w:rsidRDefault="00503E6D" w:rsidP="7059AAF0">
      <w:pPr>
        <w:jc w:val="both"/>
        <w:rPr>
          <w:rFonts w:ascii="Arial" w:eastAsia="Arial" w:hAnsi="Arial" w:cs="Arial"/>
          <w:sz w:val="24"/>
          <w:szCs w:val="24"/>
        </w:rPr>
      </w:pPr>
    </w:p>
    <w:p w14:paraId="34683BF9" w14:textId="77777777" w:rsidR="00503E6D" w:rsidRDefault="00503E6D" w:rsidP="7059AAF0">
      <w:pPr>
        <w:jc w:val="both"/>
        <w:rPr>
          <w:rFonts w:ascii="Arial" w:eastAsia="Arial" w:hAnsi="Arial" w:cs="Arial"/>
          <w:sz w:val="24"/>
          <w:szCs w:val="24"/>
        </w:rPr>
      </w:pPr>
    </w:p>
    <w:p w14:paraId="7D2F89DE" w14:textId="3E20C4B7" w:rsidR="00E70F4B" w:rsidRDefault="34B15BA0" w:rsidP="7059AAF0">
      <w:pPr>
        <w:pStyle w:val="Ttulo2"/>
        <w:spacing w:before="0"/>
        <w:rPr>
          <w:rStyle w:val="Ttulo2Car"/>
          <w:rFonts w:eastAsia="Arial" w:cs="Arial"/>
          <w:b/>
          <w:bCs/>
          <w:szCs w:val="24"/>
        </w:rPr>
      </w:pPr>
      <w:bookmarkStart w:id="37" w:name="_Toc211333647"/>
      <w:r w:rsidRPr="501A8885">
        <w:rPr>
          <w:rStyle w:val="Ttulo2Car"/>
          <w:rFonts w:eastAsia="Arial" w:cs="Arial"/>
          <w:b/>
          <w:bCs/>
          <w:szCs w:val="24"/>
        </w:rPr>
        <w:t xml:space="preserve">2.7.4. </w:t>
      </w:r>
      <w:r w:rsidR="38AE16E5" w:rsidRPr="501A8885">
        <w:rPr>
          <w:rStyle w:val="Ttulo2Car"/>
          <w:rFonts w:eastAsia="Arial" w:cs="Arial"/>
          <w:b/>
          <w:bCs/>
          <w:szCs w:val="24"/>
        </w:rPr>
        <w:t xml:space="preserve">Actividad </w:t>
      </w:r>
      <w:r w:rsidR="751EB3A3" w:rsidRPr="501A8885">
        <w:rPr>
          <w:rStyle w:val="Ttulo2Car"/>
          <w:rFonts w:eastAsia="Arial" w:cs="Arial"/>
          <w:b/>
          <w:bCs/>
          <w:szCs w:val="24"/>
        </w:rPr>
        <w:t>4</w:t>
      </w:r>
      <w:r w:rsidR="38AE16E5" w:rsidRPr="501A8885">
        <w:rPr>
          <w:rStyle w:val="Ttulo2Car"/>
          <w:rFonts w:eastAsia="Arial" w:cs="Arial"/>
          <w:b/>
          <w:bCs/>
          <w:szCs w:val="24"/>
        </w:rPr>
        <w:t>.</w:t>
      </w:r>
      <w:r w:rsidR="751EB3A3" w:rsidRPr="501A8885">
        <w:rPr>
          <w:rStyle w:val="Ttulo2Car"/>
          <w:rFonts w:eastAsia="Arial" w:cs="Arial"/>
          <w:b/>
          <w:bCs/>
          <w:szCs w:val="24"/>
        </w:rPr>
        <w:t xml:space="preserve"> Seguimiento Familiar</w:t>
      </w:r>
      <w:r w:rsidR="38AE16E5" w:rsidRPr="501A8885">
        <w:rPr>
          <w:rStyle w:val="Ttulo2Car"/>
          <w:rFonts w:eastAsia="Arial" w:cs="Arial"/>
          <w:b/>
          <w:bCs/>
          <w:szCs w:val="24"/>
        </w:rPr>
        <w:t>.</w:t>
      </w:r>
      <w:bookmarkEnd w:id="37"/>
    </w:p>
    <w:p w14:paraId="07F290D4" w14:textId="39CAC124" w:rsidR="3FA7DB76" w:rsidRDefault="1532264E" w:rsidP="7059AAF0">
      <w:pPr>
        <w:spacing w:after="0"/>
        <w:jc w:val="both"/>
        <w:rPr>
          <w:rFonts w:ascii="Arial" w:eastAsia="Arial" w:hAnsi="Arial" w:cs="Arial"/>
          <w:sz w:val="24"/>
          <w:szCs w:val="24"/>
        </w:rPr>
      </w:pPr>
      <w:r w:rsidRPr="7059AAF0">
        <w:rPr>
          <w:rFonts w:ascii="Arial" w:eastAsia="Arial" w:hAnsi="Arial" w:cs="Arial"/>
          <w:sz w:val="24"/>
          <w:szCs w:val="24"/>
        </w:rPr>
        <w:t>Teniendo en cuenta el proceso de apropiación territorial que adelanta el gestor, deberá realizar acciones de seguimiento a las familias residentes en su territorio, a partir de la caracterización y clasificación realizada, esta actividad incluye:</w:t>
      </w:r>
    </w:p>
    <w:p w14:paraId="68D72BDD" w14:textId="7304C522" w:rsidR="3FA7DB76" w:rsidRDefault="1532264E" w:rsidP="00CD4F4B">
      <w:pPr>
        <w:pStyle w:val="Prrafodelista"/>
        <w:numPr>
          <w:ilvl w:val="0"/>
          <w:numId w:val="10"/>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 xml:space="preserve">Realizar seguimiento a los compromisos concertados con la familia y registro del cumplimiento de estos, en el aplicativo en línea. </w:t>
      </w:r>
    </w:p>
    <w:p w14:paraId="37F994ED" w14:textId="1C25407F" w:rsidR="3FA7DB76" w:rsidRDefault="1532264E" w:rsidP="00CD4F4B">
      <w:pPr>
        <w:pStyle w:val="Prrafodelista"/>
        <w:numPr>
          <w:ilvl w:val="0"/>
          <w:numId w:val="10"/>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Actualización de condiciones de vida y salud, así como novedades por sucesos vitales, nacimiento de nuevos integrantes, recomposición familiar, etc.</w:t>
      </w:r>
    </w:p>
    <w:p w14:paraId="48B8BE3B" w14:textId="100C217E" w:rsidR="3FA7DB76" w:rsidRDefault="1532264E" w:rsidP="00CD4F4B">
      <w:pPr>
        <w:pStyle w:val="Prrafodelista"/>
        <w:numPr>
          <w:ilvl w:val="0"/>
          <w:numId w:val="10"/>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Concertación de nuevos compromisos acorde a las nuevas condiciones de salud.</w:t>
      </w:r>
    </w:p>
    <w:p w14:paraId="60C312C7" w14:textId="72728927" w:rsidR="3FA7DB76" w:rsidRDefault="1532264E" w:rsidP="00CD4F4B">
      <w:pPr>
        <w:pStyle w:val="Prrafodelista"/>
        <w:numPr>
          <w:ilvl w:val="0"/>
          <w:numId w:val="10"/>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Derivaciones y activación de rutas en caso de identificar necesidades familiares o individuales.</w:t>
      </w:r>
    </w:p>
    <w:p w14:paraId="0C10EBDD" w14:textId="2FB8964E" w:rsidR="3FA7DB76" w:rsidRDefault="1532264E" w:rsidP="7059AAF0">
      <w:pPr>
        <w:spacing w:after="0"/>
        <w:jc w:val="both"/>
        <w:rPr>
          <w:rFonts w:ascii="Arial" w:eastAsia="Arial" w:hAnsi="Arial" w:cs="Arial"/>
          <w:sz w:val="24"/>
          <w:szCs w:val="24"/>
        </w:rPr>
      </w:pPr>
      <w:r w:rsidRPr="7059AAF0">
        <w:rPr>
          <w:rFonts w:ascii="Arial" w:eastAsia="Arial" w:hAnsi="Arial" w:cs="Arial"/>
          <w:sz w:val="24"/>
          <w:szCs w:val="24"/>
        </w:rPr>
        <w:t xml:space="preserve"> </w:t>
      </w:r>
    </w:p>
    <w:p w14:paraId="4FDD98E1" w14:textId="5EFDCD98" w:rsidR="3FA7DB76" w:rsidRDefault="1532264E" w:rsidP="7059AAF0">
      <w:pPr>
        <w:spacing w:after="0"/>
        <w:jc w:val="both"/>
        <w:rPr>
          <w:rFonts w:ascii="Arial" w:eastAsia="Arial" w:hAnsi="Arial" w:cs="Arial"/>
          <w:sz w:val="24"/>
          <w:szCs w:val="24"/>
        </w:rPr>
      </w:pPr>
      <w:r w:rsidRPr="7059AAF0">
        <w:rPr>
          <w:rFonts w:ascii="Arial" w:eastAsia="Arial" w:hAnsi="Arial" w:cs="Arial"/>
          <w:sz w:val="24"/>
          <w:szCs w:val="24"/>
        </w:rPr>
        <w:t>La periodicidad de estos seguimientos, así como la modalidad (Presencial o telefónico), dependerán de la clasificación familiar y su desarrollo deberá quedar registrado en el aplicativo en línea:</w:t>
      </w:r>
    </w:p>
    <w:p w14:paraId="1C9A2D6C" w14:textId="0DC05B92" w:rsidR="1532264E" w:rsidRDefault="1532264E" w:rsidP="00CD4F4B">
      <w:pPr>
        <w:pStyle w:val="Prrafodelista"/>
        <w:numPr>
          <w:ilvl w:val="0"/>
          <w:numId w:val="9"/>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 xml:space="preserve">Familia Prioridad alta: </w:t>
      </w:r>
      <w:r w:rsidR="126BE948" w:rsidRPr="7059AAF0">
        <w:rPr>
          <w:rFonts w:ascii="Arial" w:eastAsia="Arial" w:hAnsi="Arial" w:cs="Arial"/>
          <w:sz w:val="24"/>
          <w:szCs w:val="24"/>
          <w:lang w:val="es-ES"/>
        </w:rPr>
        <w:t>3 Seguimientos en el año. El primero se realizará de manera remota entre el primer mes y medio a partir del cierre del plan de bienestar</w:t>
      </w:r>
      <w:r w:rsidR="02287311" w:rsidRPr="7059AAF0">
        <w:rPr>
          <w:rFonts w:ascii="Arial" w:eastAsia="Arial" w:hAnsi="Arial" w:cs="Arial"/>
          <w:sz w:val="24"/>
          <w:szCs w:val="24"/>
          <w:lang w:val="es-ES"/>
        </w:rPr>
        <w:t xml:space="preserve"> emprendido por los profesionales del equipo; el segundo se realizará 3 meses después, de manera presencial y el último </w:t>
      </w:r>
      <w:r w:rsidR="65E1A78C" w:rsidRPr="7059AAF0">
        <w:rPr>
          <w:rFonts w:ascii="Arial" w:eastAsia="Arial" w:hAnsi="Arial" w:cs="Arial"/>
          <w:sz w:val="24"/>
          <w:szCs w:val="24"/>
          <w:lang w:val="es-ES"/>
        </w:rPr>
        <w:t xml:space="preserve">3 meses después </w:t>
      </w:r>
      <w:r w:rsidR="45D60B2F" w:rsidRPr="7059AAF0">
        <w:rPr>
          <w:rFonts w:ascii="Arial" w:eastAsia="Arial" w:hAnsi="Arial" w:cs="Arial"/>
          <w:sz w:val="24"/>
          <w:szCs w:val="24"/>
          <w:lang w:val="es-ES"/>
        </w:rPr>
        <w:t xml:space="preserve">de manera remota </w:t>
      </w:r>
    </w:p>
    <w:p w14:paraId="20F0CE9B" w14:textId="632159BA" w:rsidR="7059AAF0" w:rsidRDefault="7059AAF0" w:rsidP="7059AAF0">
      <w:pPr>
        <w:pStyle w:val="Prrafodelista"/>
        <w:spacing w:after="0"/>
        <w:ind w:left="1080" w:hanging="360"/>
        <w:jc w:val="both"/>
        <w:rPr>
          <w:rFonts w:ascii="Arial" w:eastAsia="Arial" w:hAnsi="Arial" w:cs="Arial"/>
          <w:sz w:val="24"/>
          <w:szCs w:val="24"/>
          <w:lang w:val="es-ES"/>
        </w:rPr>
      </w:pPr>
    </w:p>
    <w:p w14:paraId="7882F653" w14:textId="23A18F77" w:rsidR="3FA7DB76" w:rsidRDefault="1532264E" w:rsidP="00CD4F4B">
      <w:pPr>
        <w:pStyle w:val="Prrafodelista"/>
        <w:numPr>
          <w:ilvl w:val="0"/>
          <w:numId w:val="9"/>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 xml:space="preserve">Familia Prioridad media: </w:t>
      </w:r>
      <w:r w:rsidR="2892A387" w:rsidRPr="7059AAF0">
        <w:rPr>
          <w:rFonts w:ascii="Arial" w:eastAsia="Arial" w:hAnsi="Arial" w:cs="Arial"/>
          <w:sz w:val="24"/>
          <w:szCs w:val="24"/>
          <w:lang w:val="es-ES"/>
        </w:rPr>
        <w:t xml:space="preserve">2 seguimientos </w:t>
      </w:r>
      <w:r w:rsidRPr="7059AAF0">
        <w:rPr>
          <w:rFonts w:ascii="Arial" w:eastAsia="Arial" w:hAnsi="Arial" w:cs="Arial"/>
          <w:sz w:val="24"/>
          <w:szCs w:val="24"/>
          <w:lang w:val="es-ES"/>
        </w:rPr>
        <w:t>telefónico</w:t>
      </w:r>
      <w:r w:rsidR="60DED08A" w:rsidRPr="7059AAF0">
        <w:rPr>
          <w:rFonts w:ascii="Arial" w:eastAsia="Arial" w:hAnsi="Arial" w:cs="Arial"/>
          <w:sz w:val="24"/>
          <w:szCs w:val="24"/>
          <w:lang w:val="es-ES"/>
        </w:rPr>
        <w:t>s</w:t>
      </w:r>
      <w:r w:rsidRPr="7059AAF0">
        <w:rPr>
          <w:rFonts w:ascii="Arial" w:eastAsia="Arial" w:hAnsi="Arial" w:cs="Arial"/>
          <w:sz w:val="24"/>
          <w:szCs w:val="24"/>
          <w:lang w:val="es-ES"/>
        </w:rPr>
        <w:t xml:space="preserve"> en el año, a partir de la fecha de caracterización. Teniendo en cuenta que, entre un seguimiento y otro debe haber 4 meses.</w:t>
      </w:r>
    </w:p>
    <w:p w14:paraId="42B09A1E" w14:textId="71471889" w:rsidR="7059AAF0" w:rsidRDefault="7059AAF0" w:rsidP="7059AAF0">
      <w:pPr>
        <w:pStyle w:val="Prrafodelista"/>
        <w:spacing w:after="0"/>
        <w:ind w:left="1080" w:hanging="360"/>
        <w:jc w:val="both"/>
        <w:rPr>
          <w:rFonts w:ascii="Arial" w:eastAsia="Arial" w:hAnsi="Arial" w:cs="Arial"/>
          <w:sz w:val="24"/>
          <w:szCs w:val="24"/>
          <w:lang w:val="es-ES"/>
        </w:rPr>
      </w:pPr>
    </w:p>
    <w:p w14:paraId="1A946386" w14:textId="02E61F80" w:rsidR="3FA7DB76" w:rsidRDefault="1532264E" w:rsidP="00CD4F4B">
      <w:pPr>
        <w:pStyle w:val="Prrafodelista"/>
        <w:numPr>
          <w:ilvl w:val="0"/>
          <w:numId w:val="9"/>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 xml:space="preserve">Familia Prioridad baja: 1 </w:t>
      </w:r>
      <w:r w:rsidR="3269E7D5" w:rsidRPr="7059AAF0">
        <w:rPr>
          <w:rFonts w:ascii="Arial" w:eastAsia="Arial" w:hAnsi="Arial" w:cs="Arial"/>
          <w:sz w:val="24"/>
          <w:szCs w:val="24"/>
          <w:lang w:val="es-ES"/>
        </w:rPr>
        <w:t xml:space="preserve">seguimiento </w:t>
      </w:r>
      <w:r w:rsidRPr="7059AAF0">
        <w:rPr>
          <w:rFonts w:ascii="Arial" w:eastAsia="Arial" w:hAnsi="Arial" w:cs="Arial"/>
          <w:sz w:val="24"/>
          <w:szCs w:val="24"/>
          <w:lang w:val="es-ES"/>
        </w:rPr>
        <w:t>telefónico en el año, a partir de la fecha de caracterización. Teniendo en cuenta que, entre un seguimiento y otro debe haber 6 meses.</w:t>
      </w:r>
    </w:p>
    <w:p w14:paraId="22A7A9C4" w14:textId="693262AC" w:rsidR="3FA7DB76" w:rsidRDefault="1532264E" w:rsidP="00CD4F4B">
      <w:pPr>
        <w:pStyle w:val="Prrafodelista"/>
        <w:numPr>
          <w:ilvl w:val="0"/>
          <w:numId w:val="9"/>
        </w:numPr>
        <w:spacing w:after="0"/>
        <w:ind w:left="1080"/>
        <w:jc w:val="both"/>
        <w:rPr>
          <w:rFonts w:ascii="Arial" w:eastAsia="Arial" w:hAnsi="Arial" w:cs="Arial"/>
          <w:sz w:val="24"/>
          <w:szCs w:val="24"/>
          <w:lang w:val="es-ES"/>
        </w:rPr>
      </w:pPr>
      <w:r w:rsidRPr="7059AAF0">
        <w:rPr>
          <w:rFonts w:ascii="Arial" w:eastAsia="Arial" w:hAnsi="Arial" w:cs="Arial"/>
          <w:sz w:val="24"/>
          <w:szCs w:val="24"/>
          <w:lang w:val="es-ES"/>
        </w:rPr>
        <w:t xml:space="preserve">Una vez se ha cumplido el año a partir de la caracterización familiar, se realizará abordaje presencial para la actualización de la familia, siguiendo los mismos parámetros establecidos </w:t>
      </w:r>
      <w:r w:rsidR="2F1751CA" w:rsidRPr="7059AAF0">
        <w:rPr>
          <w:rFonts w:ascii="Arial" w:eastAsia="Arial" w:hAnsi="Arial" w:cs="Arial"/>
          <w:sz w:val="24"/>
          <w:szCs w:val="24"/>
          <w:lang w:val="es-ES"/>
        </w:rPr>
        <w:t>previamente en las actividades 1 a la 3</w:t>
      </w:r>
      <w:r w:rsidRPr="7059AAF0">
        <w:rPr>
          <w:rFonts w:ascii="Arial" w:eastAsia="Arial" w:hAnsi="Arial" w:cs="Arial"/>
          <w:sz w:val="24"/>
          <w:szCs w:val="24"/>
          <w:lang w:val="es-ES"/>
        </w:rPr>
        <w:t>.</w:t>
      </w:r>
    </w:p>
    <w:p w14:paraId="117445F6" w14:textId="6D974F16" w:rsidR="3FA7DB76" w:rsidRDefault="1532264E" w:rsidP="7059AAF0">
      <w:pPr>
        <w:spacing w:after="0"/>
        <w:ind w:left="1080"/>
        <w:jc w:val="both"/>
        <w:rPr>
          <w:rFonts w:ascii="Arial" w:eastAsia="Arial" w:hAnsi="Arial" w:cs="Arial"/>
          <w:sz w:val="24"/>
          <w:szCs w:val="24"/>
        </w:rPr>
      </w:pPr>
      <w:r w:rsidRPr="7059AAF0">
        <w:rPr>
          <w:rFonts w:ascii="Arial" w:eastAsia="Arial" w:hAnsi="Arial" w:cs="Arial"/>
          <w:sz w:val="24"/>
          <w:szCs w:val="24"/>
        </w:rPr>
        <w:t xml:space="preserve"> </w:t>
      </w:r>
    </w:p>
    <w:p w14:paraId="37E5AAA5" w14:textId="2D6702AC" w:rsidR="3FA7DB76" w:rsidRDefault="1532264E" w:rsidP="7059AAF0">
      <w:pPr>
        <w:spacing w:after="0"/>
        <w:jc w:val="both"/>
        <w:rPr>
          <w:rFonts w:ascii="Arial" w:eastAsia="Arial" w:hAnsi="Arial" w:cs="Arial"/>
          <w:sz w:val="24"/>
          <w:szCs w:val="24"/>
        </w:rPr>
      </w:pPr>
      <w:r w:rsidRPr="7059AAF0">
        <w:rPr>
          <w:rFonts w:ascii="Arial" w:eastAsia="Arial" w:hAnsi="Arial" w:cs="Arial"/>
          <w:sz w:val="24"/>
          <w:szCs w:val="24"/>
        </w:rPr>
        <w:t xml:space="preserve">Para el desarrollo de estos seguimientos se tomará como punto de partida, los abordajes previos que se han realizado en vigencias anteriores, donde se ha </w:t>
      </w:r>
      <w:r w:rsidRPr="7059AAF0">
        <w:rPr>
          <w:rFonts w:ascii="Arial" w:eastAsia="Arial" w:hAnsi="Arial" w:cs="Arial"/>
          <w:sz w:val="24"/>
          <w:szCs w:val="24"/>
        </w:rPr>
        <w:lastRenderedPageBreak/>
        <w:t xml:space="preserve">avanzado en los procesos de caracterización e identificación de condiciones de riesgo que permiten clasificar la familia acorde a lo descrito en los apartados anteriores. Esta base, se irá alimentando de las caracterizaciones que realizan los </w:t>
      </w:r>
      <w:r w:rsidR="183AAB36" w:rsidRPr="7059AAF0">
        <w:rPr>
          <w:rFonts w:ascii="Arial" w:eastAsia="Arial" w:hAnsi="Arial" w:cs="Arial"/>
          <w:sz w:val="24"/>
          <w:szCs w:val="24"/>
        </w:rPr>
        <w:t xml:space="preserve">gestores </w:t>
      </w:r>
      <w:r w:rsidRPr="7059AAF0">
        <w:rPr>
          <w:rFonts w:ascii="Arial" w:eastAsia="Arial" w:hAnsi="Arial" w:cs="Arial"/>
          <w:sz w:val="24"/>
          <w:szCs w:val="24"/>
        </w:rPr>
        <w:t>en cada uno de los territorios apropiados.</w:t>
      </w:r>
    </w:p>
    <w:p w14:paraId="63DE518E" w14:textId="62EBA2F4" w:rsidR="00503E6D" w:rsidRDefault="00503E6D" w:rsidP="7059AAF0">
      <w:pPr>
        <w:spacing w:after="0"/>
        <w:jc w:val="both"/>
        <w:rPr>
          <w:rFonts w:ascii="Arial" w:eastAsia="Arial" w:hAnsi="Arial" w:cs="Arial"/>
          <w:sz w:val="24"/>
          <w:szCs w:val="24"/>
        </w:rPr>
      </w:pPr>
    </w:p>
    <w:p w14:paraId="04D759D7" w14:textId="214EB02A" w:rsidR="00503E6D" w:rsidRDefault="00503E6D" w:rsidP="7059AAF0">
      <w:pPr>
        <w:spacing w:after="0"/>
        <w:jc w:val="both"/>
        <w:rPr>
          <w:rFonts w:ascii="Arial" w:eastAsia="Arial" w:hAnsi="Arial" w:cs="Arial"/>
          <w:sz w:val="28"/>
          <w:szCs w:val="28"/>
        </w:rPr>
      </w:pPr>
      <w:r>
        <w:rPr>
          <w:rFonts w:ascii="Arial" w:eastAsia="Arial" w:hAnsi="Arial" w:cs="Arial"/>
          <w:sz w:val="24"/>
          <w:szCs w:val="24"/>
        </w:rPr>
        <w:t xml:space="preserve">Para el caso de familias de la ruralidad, todas las familias serán abordadas en seguimientos, de manera presencial y teniendo con periodicidad de 3 meses, como familias de prioridad alta, dadas las condiciones territoriales. </w:t>
      </w:r>
    </w:p>
    <w:p w14:paraId="786D3F8B" w14:textId="449942FB" w:rsidR="3FA7DB76" w:rsidRDefault="3FA7DB76" w:rsidP="6E51C1C4">
      <w:pPr>
        <w:spacing w:after="0"/>
        <w:jc w:val="both"/>
      </w:pPr>
      <w:r w:rsidRPr="6E51C1C4">
        <w:rPr>
          <w:rFonts w:cs="Calibri"/>
        </w:rPr>
        <w:t xml:space="preserve"> </w:t>
      </w:r>
    </w:p>
    <w:p w14:paraId="13F3BDF0" w14:textId="62951806" w:rsidR="3AB70BDD" w:rsidRDefault="3AB70BDD" w:rsidP="4CA1C2DD">
      <w:pPr>
        <w:pStyle w:val="Ttulo2"/>
        <w:spacing w:before="0"/>
        <w:rPr>
          <w:rStyle w:val="Ttulo2Car"/>
          <w:b/>
          <w:bCs/>
          <w:sz w:val="22"/>
          <w:szCs w:val="22"/>
        </w:rPr>
      </w:pPr>
      <w:bookmarkStart w:id="38" w:name="_Toc211333648"/>
      <w:r w:rsidRPr="4CA1C2DD">
        <w:rPr>
          <w:rStyle w:val="Ttulo2Car"/>
          <w:b/>
          <w:bCs/>
          <w:sz w:val="22"/>
          <w:szCs w:val="22"/>
        </w:rPr>
        <w:t xml:space="preserve">2.8 </w:t>
      </w:r>
      <w:r w:rsidR="116FB0F5" w:rsidRPr="4CA1C2DD">
        <w:rPr>
          <w:rStyle w:val="Ttulo2Car"/>
          <w:b/>
          <w:bCs/>
          <w:sz w:val="22"/>
          <w:szCs w:val="22"/>
        </w:rPr>
        <w:t>Tabla resumen de la acción de bienestar:</w:t>
      </w:r>
      <w:bookmarkEnd w:id="38"/>
    </w:p>
    <w:p w14:paraId="6E2E3FF9" w14:textId="1DF3B766" w:rsidR="4CA1C2DD" w:rsidRDefault="4CA1C2DD" w:rsidP="008C40CA"/>
    <w:p w14:paraId="5FBF97E3" w14:textId="2BF9ADD5" w:rsidR="4CA1C2DD" w:rsidRPr="008C40CA" w:rsidRDefault="4CA1C2DD" w:rsidP="4CA1C2DD"/>
    <w:tbl>
      <w:tblPr>
        <w:tblW w:w="0" w:type="auto"/>
        <w:tblLook w:val="0600" w:firstRow="0" w:lastRow="0" w:firstColumn="0" w:lastColumn="0" w:noHBand="1" w:noVBand="1"/>
      </w:tblPr>
      <w:tblGrid>
        <w:gridCol w:w="1606"/>
        <w:gridCol w:w="1728"/>
        <w:gridCol w:w="1917"/>
        <w:gridCol w:w="3376"/>
      </w:tblGrid>
      <w:tr w:rsidR="00E70F4B" w:rsidRPr="00ED7899" w14:paraId="07B9F81A" w14:textId="77777777" w:rsidTr="4CA1C2DD">
        <w:trPr>
          <w:trHeight w:val="825"/>
        </w:trPr>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4635F63C" w14:textId="77777777" w:rsidR="00E70F4B" w:rsidRPr="00ED7899" w:rsidRDefault="116FB0F5" w:rsidP="7059AAF0">
            <w:pPr>
              <w:spacing w:after="0"/>
              <w:jc w:val="center"/>
              <w:rPr>
                <w:rFonts w:ascii="Arial" w:eastAsia="Arial" w:hAnsi="Arial" w:cs="Arial"/>
                <w:b/>
                <w:bCs/>
                <w:sz w:val="20"/>
                <w:szCs w:val="20"/>
              </w:rPr>
            </w:pPr>
            <w:r w:rsidRPr="7059AAF0">
              <w:rPr>
                <w:rFonts w:ascii="Arial" w:eastAsia="Arial" w:hAnsi="Arial" w:cs="Arial"/>
                <w:b/>
                <w:bCs/>
                <w:sz w:val="20"/>
                <w:szCs w:val="20"/>
              </w:rPr>
              <w:t>Nombre de la actividad</w:t>
            </w:r>
          </w:p>
          <w:p w14:paraId="1F343710" w14:textId="77777777" w:rsidR="00E70F4B" w:rsidRPr="00ED7899" w:rsidRDefault="00E70F4B" w:rsidP="7059AAF0">
            <w:pPr>
              <w:spacing w:after="0"/>
              <w:jc w:val="center"/>
              <w:rPr>
                <w:rFonts w:ascii="Arial" w:eastAsia="Arial" w:hAnsi="Arial" w:cs="Arial"/>
                <w:color w:val="FF0000"/>
                <w:sz w:val="20"/>
                <w:szCs w:val="20"/>
              </w:rPr>
            </w:pPr>
          </w:p>
        </w:tc>
        <w:tc>
          <w:tcPr>
            <w:tcW w:w="15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31311D6E" w14:textId="77777777" w:rsidR="00E70F4B" w:rsidRPr="00ED7899" w:rsidRDefault="116FB0F5" w:rsidP="7059AAF0">
            <w:pPr>
              <w:spacing w:after="0"/>
              <w:jc w:val="center"/>
              <w:rPr>
                <w:rFonts w:ascii="Arial" w:eastAsia="Arial" w:hAnsi="Arial" w:cs="Arial"/>
                <w:sz w:val="20"/>
                <w:szCs w:val="20"/>
              </w:rPr>
            </w:pPr>
            <w:r w:rsidRPr="7059AAF0">
              <w:rPr>
                <w:rFonts w:ascii="Arial" w:eastAsia="Arial" w:hAnsi="Arial" w:cs="Arial"/>
                <w:b/>
                <w:bCs/>
                <w:sz w:val="20"/>
                <w:szCs w:val="20"/>
              </w:rPr>
              <w:t>Periodicidad</w:t>
            </w:r>
          </w:p>
        </w:tc>
        <w:tc>
          <w:tcPr>
            <w:tcW w:w="193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4442DCC7" w14:textId="77777777" w:rsidR="00E70F4B" w:rsidRPr="00ED7899" w:rsidRDefault="116FB0F5" w:rsidP="7059AAF0">
            <w:pPr>
              <w:pStyle w:val="TableParagraph"/>
              <w:spacing w:line="276" w:lineRule="auto"/>
              <w:jc w:val="center"/>
              <w:rPr>
                <w:b/>
                <w:bCs/>
                <w:sz w:val="20"/>
                <w:szCs w:val="20"/>
              </w:rPr>
            </w:pPr>
            <w:r w:rsidRPr="7059AAF0">
              <w:rPr>
                <w:b/>
                <w:bCs/>
                <w:sz w:val="20"/>
                <w:szCs w:val="20"/>
              </w:rPr>
              <w:t xml:space="preserve">Perfiles del </w:t>
            </w:r>
            <w:proofErr w:type="spellStart"/>
            <w:r w:rsidRPr="7059AAF0">
              <w:rPr>
                <w:b/>
                <w:bCs/>
                <w:sz w:val="20"/>
                <w:szCs w:val="20"/>
              </w:rPr>
              <w:t>talento</w:t>
            </w:r>
            <w:proofErr w:type="spellEnd"/>
            <w:r w:rsidRPr="7059AAF0">
              <w:rPr>
                <w:b/>
                <w:bCs/>
                <w:sz w:val="20"/>
                <w:szCs w:val="20"/>
              </w:rPr>
              <w:t xml:space="preserve"> </w:t>
            </w:r>
            <w:proofErr w:type="spellStart"/>
            <w:r w:rsidRPr="7059AAF0">
              <w:rPr>
                <w:b/>
                <w:bCs/>
                <w:sz w:val="20"/>
                <w:szCs w:val="20"/>
              </w:rPr>
              <w:t>humano</w:t>
            </w:r>
            <w:proofErr w:type="spellEnd"/>
          </w:p>
          <w:p w14:paraId="541C93A3" w14:textId="77777777" w:rsidR="00E70F4B" w:rsidRPr="00ED7899" w:rsidRDefault="00E70F4B" w:rsidP="7059AAF0">
            <w:pPr>
              <w:pStyle w:val="TableParagraph"/>
              <w:spacing w:line="276" w:lineRule="auto"/>
              <w:jc w:val="center"/>
              <w:rPr>
                <w:color w:val="FF0000"/>
                <w:sz w:val="20"/>
                <w:szCs w:val="20"/>
              </w:rPr>
            </w:pPr>
          </w:p>
        </w:tc>
        <w:tc>
          <w:tcPr>
            <w:tcW w:w="38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758A9C8" w14:textId="77777777" w:rsidR="00E70F4B" w:rsidRPr="00ED7899" w:rsidRDefault="116FB0F5" w:rsidP="7059AAF0">
            <w:pPr>
              <w:spacing w:after="0"/>
              <w:jc w:val="center"/>
              <w:rPr>
                <w:rFonts w:ascii="Arial" w:eastAsia="Arial" w:hAnsi="Arial" w:cs="Arial"/>
                <w:b/>
                <w:bCs/>
                <w:sz w:val="20"/>
                <w:szCs w:val="20"/>
              </w:rPr>
            </w:pPr>
            <w:r w:rsidRPr="7059AAF0">
              <w:rPr>
                <w:rFonts w:ascii="Arial" w:eastAsia="Arial" w:hAnsi="Arial" w:cs="Arial"/>
                <w:b/>
                <w:bCs/>
                <w:sz w:val="20"/>
                <w:szCs w:val="20"/>
              </w:rPr>
              <w:t>Entregables</w:t>
            </w:r>
          </w:p>
          <w:p w14:paraId="4F764821" w14:textId="77777777" w:rsidR="00E70F4B" w:rsidRPr="00ED7899" w:rsidRDefault="00E70F4B" w:rsidP="7059AAF0">
            <w:pPr>
              <w:spacing w:after="0"/>
              <w:jc w:val="center"/>
              <w:rPr>
                <w:rFonts w:ascii="Arial" w:eastAsia="Arial" w:hAnsi="Arial" w:cs="Arial"/>
                <w:color w:val="FF0000"/>
                <w:sz w:val="20"/>
                <w:szCs w:val="20"/>
              </w:rPr>
            </w:pPr>
          </w:p>
        </w:tc>
      </w:tr>
      <w:tr w:rsidR="00E70F4B" w:rsidRPr="00ED7899" w14:paraId="406F45F0" w14:textId="77777777" w:rsidTr="4CA1C2DD">
        <w:trPr>
          <w:trHeight w:val="178"/>
        </w:trPr>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7C7A1059" w14:textId="46068736" w:rsidR="6E51C1C4" w:rsidRDefault="78154311" w:rsidP="7059AAF0">
            <w:pPr>
              <w:spacing w:after="160"/>
              <w:jc w:val="both"/>
              <w:rPr>
                <w:rFonts w:ascii="Arial" w:eastAsia="Arial" w:hAnsi="Arial" w:cs="Arial"/>
                <w:sz w:val="20"/>
                <w:szCs w:val="20"/>
              </w:rPr>
            </w:pPr>
            <w:r w:rsidRPr="7059AAF0">
              <w:rPr>
                <w:rFonts w:ascii="Arial" w:eastAsia="Arial" w:hAnsi="Arial" w:cs="Arial"/>
                <w:sz w:val="20"/>
                <w:szCs w:val="20"/>
              </w:rPr>
              <w:t>Apropiación Territorial</w:t>
            </w:r>
          </w:p>
        </w:tc>
        <w:tc>
          <w:tcPr>
            <w:tcW w:w="15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751F41E" w14:textId="10AC9509" w:rsidR="6E51C1C4" w:rsidRDefault="1930B079" w:rsidP="6E51C1C4">
            <w:pPr>
              <w:spacing w:after="160"/>
              <w:jc w:val="both"/>
            </w:pPr>
            <w:r w:rsidRPr="7059AAF0">
              <w:rPr>
                <w:rFonts w:ascii="Arial" w:eastAsia="Arial" w:hAnsi="Arial" w:cs="Arial"/>
                <w:sz w:val="20"/>
                <w:szCs w:val="20"/>
              </w:rPr>
              <w:t>Acorde a necesidad dada la asignación de talento humano a sectores no apropiados previamente, que requieren actualización o por direccionamiento de la SDS</w:t>
            </w:r>
          </w:p>
        </w:tc>
        <w:tc>
          <w:tcPr>
            <w:tcW w:w="193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46A9A57F" w14:textId="15991EB9" w:rsidR="6E51C1C4" w:rsidRDefault="78154311" w:rsidP="7059AAF0">
            <w:pPr>
              <w:spacing w:after="0"/>
              <w:jc w:val="both"/>
              <w:rPr>
                <w:rFonts w:ascii="Arial" w:eastAsia="Arial" w:hAnsi="Arial" w:cs="Arial"/>
                <w:sz w:val="20"/>
                <w:szCs w:val="20"/>
                <w:lang w:val="es"/>
              </w:rPr>
            </w:pPr>
            <w:r w:rsidRPr="7059AAF0">
              <w:rPr>
                <w:rFonts w:ascii="Arial" w:eastAsia="Arial" w:hAnsi="Arial" w:cs="Arial"/>
                <w:sz w:val="20"/>
                <w:szCs w:val="20"/>
                <w:lang w:val="es"/>
              </w:rPr>
              <w:t>Técnico 1 (en áreas de la salud, ciencias sociales y humanas). Auxiliar en enfermería o técnico en salud pública.</w:t>
            </w:r>
          </w:p>
          <w:p w14:paraId="0CA6142B" w14:textId="59A5D43E" w:rsidR="6E51C1C4" w:rsidRDefault="78154311" w:rsidP="7059AAF0">
            <w:pPr>
              <w:spacing w:after="160"/>
              <w:jc w:val="both"/>
              <w:rPr>
                <w:rFonts w:ascii="Arial" w:eastAsia="Arial" w:hAnsi="Arial" w:cs="Arial"/>
                <w:sz w:val="20"/>
                <w:szCs w:val="20"/>
                <w:lang w:val="es"/>
              </w:rPr>
            </w:pPr>
            <w:r w:rsidRPr="7059AAF0">
              <w:rPr>
                <w:rFonts w:ascii="Arial" w:eastAsia="Arial" w:hAnsi="Arial" w:cs="Arial"/>
                <w:sz w:val="20"/>
                <w:szCs w:val="20"/>
                <w:lang w:val="es"/>
              </w:rPr>
              <w:t xml:space="preserve"> </w:t>
            </w:r>
          </w:p>
        </w:tc>
        <w:tc>
          <w:tcPr>
            <w:tcW w:w="38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22082946" w14:textId="43F44847" w:rsidR="685DAE52" w:rsidRDefault="685DAE52" w:rsidP="00CD4F4B">
            <w:pPr>
              <w:pStyle w:val="Prrafodelista"/>
              <w:numPr>
                <w:ilvl w:val="0"/>
                <w:numId w:val="8"/>
              </w:numPr>
              <w:spacing w:after="0"/>
              <w:ind w:left="360"/>
              <w:jc w:val="both"/>
              <w:rPr>
                <w:rFonts w:ascii="Arial" w:eastAsia="Arial" w:hAnsi="Arial" w:cs="Arial"/>
                <w:sz w:val="20"/>
                <w:szCs w:val="20"/>
              </w:rPr>
            </w:pPr>
            <w:r w:rsidRPr="7059AAF0">
              <w:rPr>
                <w:rFonts w:ascii="Arial" w:eastAsia="Arial" w:hAnsi="Arial" w:cs="Arial"/>
                <w:sz w:val="20"/>
                <w:szCs w:val="20"/>
              </w:rPr>
              <w:t>Cronograma de actividades</w:t>
            </w:r>
            <w:r>
              <w:br/>
            </w:r>
            <w:r w:rsidRPr="7059AAF0">
              <w:rPr>
                <w:rFonts w:ascii="Arial" w:eastAsia="Arial" w:hAnsi="Arial" w:cs="Arial"/>
                <w:sz w:val="20"/>
                <w:szCs w:val="20"/>
              </w:rPr>
              <w:t xml:space="preserve"> e insumos preparados (mapas base, matrices, cartografía, datos catastrales y poblacionales)</w:t>
            </w:r>
          </w:p>
          <w:p w14:paraId="6D3D7F7B" w14:textId="7AEC30ED" w:rsidR="6E51C1C4" w:rsidRDefault="78154311" w:rsidP="00CD4F4B">
            <w:pPr>
              <w:pStyle w:val="Prrafodelista"/>
              <w:numPr>
                <w:ilvl w:val="0"/>
                <w:numId w:val="8"/>
              </w:numPr>
              <w:spacing w:after="0"/>
              <w:ind w:left="360"/>
              <w:jc w:val="both"/>
              <w:rPr>
                <w:rFonts w:ascii="Arial" w:eastAsia="Arial" w:hAnsi="Arial" w:cs="Arial"/>
                <w:sz w:val="20"/>
                <w:szCs w:val="20"/>
              </w:rPr>
            </w:pPr>
            <w:r w:rsidRPr="7059AAF0">
              <w:rPr>
                <w:rFonts w:ascii="Arial" w:eastAsia="Arial" w:hAnsi="Arial" w:cs="Arial"/>
                <w:sz w:val="20"/>
                <w:szCs w:val="20"/>
              </w:rPr>
              <w:t xml:space="preserve">Mapa con registro del ejercicio de cartografía realizado por el </w:t>
            </w:r>
            <w:r w:rsidR="14FF13D9" w:rsidRPr="7059AAF0">
              <w:rPr>
                <w:rFonts w:ascii="Arial" w:eastAsia="Arial" w:hAnsi="Arial" w:cs="Arial"/>
                <w:sz w:val="20"/>
                <w:szCs w:val="20"/>
              </w:rPr>
              <w:t>gestor</w:t>
            </w:r>
            <w:r w:rsidRPr="7059AAF0">
              <w:rPr>
                <w:rFonts w:ascii="Arial" w:eastAsia="Arial" w:hAnsi="Arial" w:cs="Arial"/>
                <w:sz w:val="20"/>
                <w:szCs w:val="20"/>
              </w:rPr>
              <w:t>.</w:t>
            </w:r>
          </w:p>
          <w:p w14:paraId="4A291A97" w14:textId="100ECEA8" w:rsidR="6E51C1C4" w:rsidRDefault="78154311" w:rsidP="00CD4F4B">
            <w:pPr>
              <w:pStyle w:val="Prrafodelista"/>
              <w:numPr>
                <w:ilvl w:val="0"/>
                <w:numId w:val="8"/>
              </w:numPr>
              <w:spacing w:after="0"/>
              <w:ind w:left="360"/>
              <w:jc w:val="both"/>
              <w:rPr>
                <w:rFonts w:ascii="Arial" w:eastAsia="Arial" w:hAnsi="Arial" w:cs="Arial"/>
                <w:sz w:val="20"/>
                <w:szCs w:val="20"/>
              </w:rPr>
            </w:pPr>
            <w:r w:rsidRPr="7059AAF0">
              <w:rPr>
                <w:rFonts w:ascii="Arial" w:eastAsia="Arial" w:hAnsi="Arial" w:cs="Arial"/>
                <w:sz w:val="20"/>
                <w:szCs w:val="20"/>
              </w:rPr>
              <w:t xml:space="preserve">Matriz de información cuantitativa y cualitativa, con el registro realizado por parte del </w:t>
            </w:r>
            <w:r w:rsidR="1CEB3F7A" w:rsidRPr="7059AAF0">
              <w:rPr>
                <w:rFonts w:ascii="Arial" w:eastAsia="Arial" w:hAnsi="Arial" w:cs="Arial"/>
                <w:sz w:val="20"/>
                <w:szCs w:val="20"/>
              </w:rPr>
              <w:t>ges</w:t>
            </w:r>
            <w:r w:rsidRPr="7059AAF0">
              <w:rPr>
                <w:rFonts w:ascii="Arial" w:eastAsia="Arial" w:hAnsi="Arial" w:cs="Arial"/>
                <w:sz w:val="20"/>
                <w:szCs w:val="20"/>
              </w:rPr>
              <w:t>tor.</w:t>
            </w:r>
          </w:p>
          <w:p w14:paraId="5A83F936" w14:textId="6064E129" w:rsidR="6E51C1C4" w:rsidRDefault="78154311" w:rsidP="00CD4F4B">
            <w:pPr>
              <w:pStyle w:val="Prrafodelista"/>
              <w:numPr>
                <w:ilvl w:val="0"/>
                <w:numId w:val="8"/>
              </w:numPr>
              <w:spacing w:after="0"/>
              <w:ind w:left="360"/>
              <w:jc w:val="both"/>
              <w:rPr>
                <w:rFonts w:ascii="Arial" w:eastAsia="Arial" w:hAnsi="Arial" w:cs="Arial"/>
                <w:sz w:val="20"/>
                <w:szCs w:val="20"/>
              </w:rPr>
            </w:pPr>
            <w:r w:rsidRPr="7059AAF0">
              <w:rPr>
                <w:rFonts w:ascii="Arial" w:eastAsia="Arial" w:hAnsi="Arial" w:cs="Arial"/>
                <w:sz w:val="20"/>
                <w:szCs w:val="20"/>
              </w:rPr>
              <w:t xml:space="preserve">Comité </w:t>
            </w:r>
            <w:r w:rsidR="366075DD" w:rsidRPr="7059AAF0">
              <w:rPr>
                <w:rFonts w:ascii="Arial" w:eastAsia="Arial" w:hAnsi="Arial" w:cs="Arial"/>
                <w:sz w:val="20"/>
                <w:szCs w:val="20"/>
              </w:rPr>
              <w:t xml:space="preserve">Territorial </w:t>
            </w:r>
            <w:r w:rsidRPr="7059AAF0">
              <w:rPr>
                <w:rFonts w:ascii="Arial" w:eastAsia="Arial" w:hAnsi="Arial" w:cs="Arial"/>
                <w:sz w:val="20"/>
                <w:szCs w:val="20"/>
              </w:rPr>
              <w:t xml:space="preserve">en el que participa todo el equipo: Actas de reunión e informe acorde a lo establecido </w:t>
            </w:r>
            <w:r w:rsidR="52A13D3A" w:rsidRPr="7059AAF0">
              <w:rPr>
                <w:rFonts w:ascii="Arial" w:eastAsia="Arial" w:hAnsi="Arial" w:cs="Arial"/>
                <w:sz w:val="20"/>
                <w:szCs w:val="20"/>
              </w:rPr>
              <w:t>desde l</w:t>
            </w:r>
            <w:r w:rsidRPr="7059AAF0">
              <w:rPr>
                <w:rFonts w:ascii="Arial" w:eastAsia="Arial" w:hAnsi="Arial" w:cs="Arial"/>
                <w:sz w:val="20"/>
                <w:szCs w:val="20"/>
              </w:rPr>
              <w:t>a</w:t>
            </w:r>
            <w:r w:rsidR="52A13D3A" w:rsidRPr="7059AAF0">
              <w:rPr>
                <w:rFonts w:ascii="Arial" w:eastAsia="Arial" w:hAnsi="Arial" w:cs="Arial"/>
                <w:sz w:val="20"/>
                <w:szCs w:val="20"/>
              </w:rPr>
              <w:t xml:space="preserve"> SDS</w:t>
            </w:r>
            <w:r w:rsidRPr="7059AAF0">
              <w:rPr>
                <w:rFonts w:ascii="Arial" w:eastAsia="Arial" w:hAnsi="Arial" w:cs="Arial"/>
                <w:sz w:val="20"/>
                <w:szCs w:val="20"/>
              </w:rPr>
              <w:t>.</w:t>
            </w:r>
          </w:p>
          <w:p w14:paraId="64F6DFFB" w14:textId="03172A9F" w:rsidR="6E51C1C4" w:rsidRDefault="78154311" w:rsidP="00CD4F4B">
            <w:pPr>
              <w:pStyle w:val="Prrafodelista"/>
              <w:numPr>
                <w:ilvl w:val="0"/>
                <w:numId w:val="8"/>
              </w:numPr>
              <w:spacing w:after="0"/>
              <w:ind w:left="360"/>
              <w:jc w:val="both"/>
              <w:rPr>
                <w:rFonts w:ascii="Arial" w:eastAsia="Arial" w:hAnsi="Arial" w:cs="Arial"/>
                <w:sz w:val="20"/>
                <w:szCs w:val="20"/>
              </w:rPr>
            </w:pPr>
            <w:r w:rsidRPr="7059AAF0">
              <w:rPr>
                <w:rFonts w:ascii="Arial" w:eastAsia="Arial" w:hAnsi="Arial" w:cs="Arial"/>
                <w:sz w:val="20"/>
                <w:szCs w:val="20"/>
              </w:rPr>
              <w:t xml:space="preserve">Para el caso de </w:t>
            </w:r>
            <w:r w:rsidR="10C958D3" w:rsidRPr="7059AAF0">
              <w:rPr>
                <w:rFonts w:ascii="Arial" w:eastAsia="Arial" w:hAnsi="Arial" w:cs="Arial"/>
                <w:sz w:val="20"/>
                <w:szCs w:val="20"/>
              </w:rPr>
              <w:t xml:space="preserve">gestores </w:t>
            </w:r>
            <w:r w:rsidRPr="7059AAF0">
              <w:rPr>
                <w:rFonts w:ascii="Arial" w:eastAsia="Arial" w:hAnsi="Arial" w:cs="Arial"/>
                <w:sz w:val="20"/>
                <w:szCs w:val="20"/>
              </w:rPr>
              <w:t xml:space="preserve">nuevos que son asignados a territorios apropiados previamente por otro perfil: Acta de reunión que soporte la revisión y análisis de información correspondiente a la apropiación territorial realizada en su momento al territorio (Cartografía, matriz, </w:t>
            </w:r>
            <w:r w:rsidRPr="7059AAF0">
              <w:rPr>
                <w:rFonts w:ascii="Arial" w:eastAsia="Arial" w:hAnsi="Arial" w:cs="Arial"/>
                <w:sz w:val="20"/>
                <w:szCs w:val="20"/>
              </w:rPr>
              <w:lastRenderedPageBreak/>
              <w:t>informe y conclusiones de comité de cuidado).</w:t>
            </w:r>
          </w:p>
        </w:tc>
      </w:tr>
      <w:tr w:rsidR="00E70F4B" w:rsidRPr="00ED7899" w14:paraId="30A374BF" w14:textId="77777777" w:rsidTr="4CA1C2DD">
        <w:trPr>
          <w:trHeight w:val="178"/>
        </w:trPr>
        <w:tc>
          <w:tcPr>
            <w:tcW w:w="1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4C875EDA" w14:textId="5502F033" w:rsidR="6E51C1C4" w:rsidRDefault="78154311" w:rsidP="7059AAF0">
            <w:pPr>
              <w:spacing w:after="160"/>
              <w:jc w:val="both"/>
              <w:rPr>
                <w:rFonts w:ascii="Arial" w:eastAsia="Arial" w:hAnsi="Arial" w:cs="Arial"/>
                <w:sz w:val="20"/>
                <w:szCs w:val="20"/>
              </w:rPr>
            </w:pPr>
            <w:r w:rsidRPr="7059AAF0">
              <w:rPr>
                <w:rFonts w:ascii="Arial" w:eastAsia="Arial" w:hAnsi="Arial" w:cs="Arial"/>
                <w:sz w:val="20"/>
                <w:szCs w:val="20"/>
              </w:rPr>
              <w:lastRenderedPageBreak/>
              <w:t xml:space="preserve">Primer contacto </w:t>
            </w:r>
          </w:p>
        </w:tc>
        <w:tc>
          <w:tcPr>
            <w:tcW w:w="15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16CD09F6" w14:textId="342F0D60" w:rsidR="6E51C1C4" w:rsidRDefault="78154311" w:rsidP="7059AAF0">
            <w:pPr>
              <w:spacing w:after="160"/>
              <w:jc w:val="both"/>
              <w:rPr>
                <w:rFonts w:ascii="Arial" w:eastAsia="Arial" w:hAnsi="Arial" w:cs="Arial"/>
                <w:sz w:val="20"/>
                <w:szCs w:val="20"/>
              </w:rPr>
            </w:pPr>
            <w:r w:rsidRPr="7059AAF0">
              <w:rPr>
                <w:rFonts w:ascii="Arial" w:eastAsia="Arial" w:hAnsi="Arial" w:cs="Arial"/>
                <w:sz w:val="20"/>
                <w:szCs w:val="20"/>
              </w:rPr>
              <w:t>Una vez por familia.</w:t>
            </w:r>
          </w:p>
        </w:tc>
        <w:tc>
          <w:tcPr>
            <w:tcW w:w="193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50745947" w14:textId="125005FA" w:rsidR="6E51C1C4" w:rsidRDefault="78154311" w:rsidP="7059AAF0">
            <w:pPr>
              <w:spacing w:after="0"/>
              <w:jc w:val="both"/>
              <w:rPr>
                <w:rFonts w:ascii="Arial" w:eastAsia="Arial" w:hAnsi="Arial" w:cs="Arial"/>
                <w:sz w:val="20"/>
                <w:szCs w:val="20"/>
                <w:lang w:val="es"/>
              </w:rPr>
            </w:pPr>
            <w:r w:rsidRPr="7059AAF0">
              <w:rPr>
                <w:rFonts w:ascii="Arial" w:eastAsia="Arial" w:hAnsi="Arial" w:cs="Arial"/>
                <w:sz w:val="20"/>
                <w:szCs w:val="20"/>
                <w:lang w:val="es"/>
              </w:rPr>
              <w:t xml:space="preserve">Técnico 1 (en áreas de la salud, ciencias sociales y humanas). Auxiliar en enfermería o técnico en salud pública. </w:t>
            </w:r>
          </w:p>
        </w:tc>
        <w:tc>
          <w:tcPr>
            <w:tcW w:w="38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372D7619" w14:textId="40DFA00C" w:rsidR="2CA11709" w:rsidRDefault="7BA8936A" w:rsidP="7059AAF0">
            <w:pPr>
              <w:spacing w:after="0"/>
              <w:jc w:val="both"/>
              <w:rPr>
                <w:rFonts w:ascii="Arial" w:eastAsia="Arial" w:hAnsi="Arial" w:cs="Arial"/>
                <w:sz w:val="20"/>
                <w:szCs w:val="20"/>
              </w:rPr>
            </w:pPr>
            <w:r w:rsidRPr="7059AAF0">
              <w:rPr>
                <w:rFonts w:ascii="Arial" w:eastAsia="Arial" w:hAnsi="Arial" w:cs="Arial"/>
                <w:sz w:val="20"/>
                <w:szCs w:val="20"/>
              </w:rPr>
              <w:t xml:space="preserve">Los definidos en la actividad 1 de la acción de bienestar de </w:t>
            </w:r>
            <w:r w:rsidRPr="7059AAF0">
              <w:rPr>
                <w:rFonts w:ascii="Arial" w:eastAsia="Arial" w:hAnsi="Arial" w:cs="Arial"/>
                <w:i/>
                <w:iCs/>
                <w:sz w:val="20"/>
                <w:szCs w:val="20"/>
              </w:rPr>
              <w:t>Gestor de Bienestar en línea</w:t>
            </w:r>
            <w:r w:rsidRPr="7059AAF0">
              <w:rPr>
                <w:rFonts w:ascii="Arial" w:eastAsia="Arial" w:hAnsi="Arial" w:cs="Arial"/>
                <w:sz w:val="20"/>
                <w:szCs w:val="20"/>
              </w:rPr>
              <w:t>.</w:t>
            </w:r>
          </w:p>
        </w:tc>
      </w:tr>
      <w:tr w:rsidR="6E51C1C4" w14:paraId="2F98A1AD" w14:textId="77777777" w:rsidTr="4CA1C2DD">
        <w:trPr>
          <w:trHeight w:val="300"/>
        </w:trPr>
        <w:tc>
          <w:tcPr>
            <w:tcW w:w="15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4753ABC0" w14:textId="67283E84" w:rsidR="6E51C1C4" w:rsidRDefault="78154311" w:rsidP="7059AAF0">
            <w:pPr>
              <w:spacing w:after="0"/>
              <w:jc w:val="both"/>
              <w:rPr>
                <w:rFonts w:ascii="Arial" w:eastAsia="Arial" w:hAnsi="Arial" w:cs="Arial"/>
                <w:sz w:val="20"/>
                <w:szCs w:val="20"/>
              </w:rPr>
            </w:pPr>
            <w:r w:rsidRPr="7059AAF0">
              <w:rPr>
                <w:rFonts w:ascii="Arial" w:eastAsia="Arial" w:hAnsi="Arial" w:cs="Arial"/>
                <w:sz w:val="20"/>
                <w:szCs w:val="20"/>
              </w:rPr>
              <w:t xml:space="preserve">Caracterización </w:t>
            </w:r>
            <w:r w:rsidR="71D45B62" w:rsidRPr="7059AAF0">
              <w:rPr>
                <w:rFonts w:ascii="Arial" w:eastAsia="Arial" w:hAnsi="Arial" w:cs="Arial"/>
                <w:sz w:val="20"/>
                <w:szCs w:val="20"/>
              </w:rPr>
              <w:t>Integral en el Entorno Hogar</w:t>
            </w:r>
            <w:r w:rsidRPr="7059AAF0">
              <w:rPr>
                <w:rFonts w:ascii="Arial" w:eastAsia="Arial" w:hAnsi="Arial" w:cs="Arial"/>
                <w:sz w:val="20"/>
                <w:szCs w:val="20"/>
              </w:rPr>
              <w:t>.</w:t>
            </w:r>
          </w:p>
        </w:tc>
        <w:tc>
          <w:tcPr>
            <w:tcW w:w="15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073A64FB" w14:textId="176CD694" w:rsidR="6E51C1C4" w:rsidRDefault="78154311" w:rsidP="7059AAF0">
            <w:pPr>
              <w:spacing w:after="0"/>
              <w:jc w:val="both"/>
              <w:rPr>
                <w:rFonts w:ascii="Arial" w:eastAsia="Arial" w:hAnsi="Arial" w:cs="Arial"/>
                <w:sz w:val="20"/>
                <w:szCs w:val="20"/>
              </w:rPr>
            </w:pPr>
            <w:r w:rsidRPr="7059AAF0">
              <w:rPr>
                <w:rFonts w:ascii="Arial" w:eastAsia="Arial" w:hAnsi="Arial" w:cs="Arial"/>
                <w:sz w:val="20"/>
                <w:szCs w:val="20"/>
              </w:rPr>
              <w:t xml:space="preserve">Una vez por familia.  </w:t>
            </w:r>
          </w:p>
          <w:p w14:paraId="1160457B" w14:textId="49B3C65B" w:rsidR="6E51C1C4" w:rsidRDefault="78154311" w:rsidP="7059AAF0">
            <w:pPr>
              <w:spacing w:after="0"/>
              <w:jc w:val="both"/>
              <w:rPr>
                <w:rFonts w:ascii="Arial" w:eastAsia="Arial" w:hAnsi="Arial" w:cs="Arial"/>
                <w:sz w:val="20"/>
                <w:szCs w:val="20"/>
              </w:rPr>
            </w:pPr>
            <w:r w:rsidRPr="7059AAF0">
              <w:rPr>
                <w:rFonts w:ascii="Arial" w:eastAsia="Arial" w:hAnsi="Arial" w:cs="Arial"/>
                <w:sz w:val="20"/>
                <w:szCs w:val="20"/>
              </w:rPr>
              <w:t xml:space="preserve"> </w:t>
            </w:r>
          </w:p>
          <w:p w14:paraId="29F0538A" w14:textId="6F98148A" w:rsidR="6E51C1C4" w:rsidRDefault="78154311" w:rsidP="7059AAF0">
            <w:pPr>
              <w:spacing w:after="0"/>
              <w:jc w:val="both"/>
              <w:rPr>
                <w:rFonts w:ascii="Arial" w:eastAsia="Arial" w:hAnsi="Arial" w:cs="Arial"/>
                <w:sz w:val="20"/>
                <w:szCs w:val="20"/>
              </w:rPr>
            </w:pPr>
            <w:r w:rsidRPr="7059AAF0">
              <w:rPr>
                <w:rFonts w:ascii="Arial" w:eastAsia="Arial" w:hAnsi="Arial" w:cs="Arial"/>
                <w:sz w:val="20"/>
                <w:szCs w:val="20"/>
              </w:rPr>
              <w:t>Aplica también para familias con actualización, al haber completado un año desde la caracterización inicial.</w:t>
            </w:r>
          </w:p>
        </w:tc>
        <w:tc>
          <w:tcPr>
            <w:tcW w:w="18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0680DB1B" w14:textId="066492D5" w:rsidR="6E51C1C4" w:rsidRDefault="78154311" w:rsidP="7059AAF0">
            <w:pPr>
              <w:spacing w:after="0"/>
              <w:jc w:val="both"/>
              <w:rPr>
                <w:rFonts w:ascii="Arial" w:eastAsia="Arial" w:hAnsi="Arial" w:cs="Arial"/>
                <w:sz w:val="20"/>
                <w:szCs w:val="20"/>
                <w:lang w:val="es"/>
              </w:rPr>
            </w:pPr>
            <w:r w:rsidRPr="7059AAF0">
              <w:rPr>
                <w:rFonts w:ascii="Arial" w:eastAsia="Arial" w:hAnsi="Arial" w:cs="Arial"/>
                <w:sz w:val="20"/>
                <w:szCs w:val="20"/>
                <w:lang w:val="es"/>
              </w:rPr>
              <w:t>Técnico 1 (en áreas de la salud, ciencias sociales y humanas). Auxiliar en enfermería o técnico en salud pública.</w:t>
            </w:r>
          </w:p>
          <w:p w14:paraId="6A259012" w14:textId="63F6F35E" w:rsidR="6E51C1C4" w:rsidRDefault="7840F91C" w:rsidP="7059AAF0">
            <w:pPr>
              <w:spacing w:after="0"/>
              <w:jc w:val="both"/>
              <w:rPr>
                <w:rFonts w:ascii="Arial" w:eastAsia="Arial" w:hAnsi="Arial" w:cs="Arial"/>
                <w:sz w:val="20"/>
                <w:szCs w:val="20"/>
                <w:lang w:val="es"/>
              </w:rPr>
            </w:pPr>
            <w:r w:rsidRPr="4CA1C2DD">
              <w:rPr>
                <w:rFonts w:ascii="Arial" w:eastAsia="Arial" w:hAnsi="Arial" w:cs="Arial"/>
                <w:sz w:val="20"/>
                <w:szCs w:val="20"/>
                <w:lang w:val="es"/>
              </w:rPr>
              <w:t xml:space="preserve">Las acciones de priorización territorial, georreferenciación y planeación de la operación son desarrolladas por los geógrafos que hacen parte del equipo de gestión de </w:t>
            </w:r>
            <w:r w:rsidR="5E653D34" w:rsidRPr="4CA1C2DD">
              <w:rPr>
                <w:rFonts w:ascii="Arial" w:eastAsia="Arial" w:hAnsi="Arial" w:cs="Arial"/>
                <w:sz w:val="20"/>
                <w:szCs w:val="20"/>
                <w:lang w:val="es"/>
              </w:rPr>
              <w:t>los Equipos MAS Bienestar en tu Hogar</w:t>
            </w:r>
            <w:r w:rsidRPr="4CA1C2DD">
              <w:rPr>
                <w:rFonts w:ascii="Arial" w:eastAsia="Arial" w:hAnsi="Arial" w:cs="Arial"/>
                <w:sz w:val="20"/>
                <w:szCs w:val="20"/>
                <w:lang w:val="es"/>
              </w:rPr>
              <w:t>.</w:t>
            </w:r>
          </w:p>
        </w:tc>
        <w:tc>
          <w:tcPr>
            <w:tcW w:w="37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5AC26FA4" w14:textId="2B0037D7" w:rsidR="6E51C1C4" w:rsidRDefault="78154311" w:rsidP="00CD4F4B">
            <w:pPr>
              <w:pStyle w:val="Prrafodelista"/>
              <w:numPr>
                <w:ilvl w:val="0"/>
                <w:numId w:val="7"/>
              </w:numPr>
              <w:spacing w:after="0"/>
              <w:ind w:left="360"/>
              <w:jc w:val="both"/>
              <w:rPr>
                <w:rFonts w:ascii="Arial" w:eastAsia="Arial" w:hAnsi="Arial" w:cs="Arial"/>
                <w:sz w:val="20"/>
                <w:szCs w:val="20"/>
              </w:rPr>
            </w:pPr>
            <w:r w:rsidRPr="7059AAF0">
              <w:rPr>
                <w:rFonts w:ascii="Arial" w:eastAsia="Arial" w:hAnsi="Arial" w:cs="Arial"/>
                <w:sz w:val="20"/>
                <w:szCs w:val="20"/>
              </w:rPr>
              <w:t xml:space="preserve">Planilla de familias con consentimiento informado y atención inicial desde abordaje territorial. </w:t>
            </w:r>
          </w:p>
          <w:p w14:paraId="01EEA816" w14:textId="634EF4DE" w:rsidR="6E51C1C4" w:rsidRDefault="78154311" w:rsidP="00CD4F4B">
            <w:pPr>
              <w:pStyle w:val="Prrafodelista"/>
              <w:numPr>
                <w:ilvl w:val="0"/>
                <w:numId w:val="7"/>
              </w:numPr>
              <w:spacing w:after="0"/>
              <w:ind w:left="360"/>
              <w:jc w:val="both"/>
              <w:rPr>
                <w:rFonts w:ascii="Arial" w:eastAsia="Arial" w:hAnsi="Arial" w:cs="Arial"/>
                <w:sz w:val="20"/>
                <w:szCs w:val="20"/>
                <w:lang w:val="es"/>
              </w:rPr>
            </w:pPr>
            <w:r w:rsidRPr="7059AAF0">
              <w:rPr>
                <w:rFonts w:ascii="Arial" w:eastAsia="Arial" w:hAnsi="Arial" w:cs="Arial"/>
                <w:sz w:val="20"/>
                <w:szCs w:val="20"/>
                <w:lang w:val="es"/>
              </w:rPr>
              <w:t xml:space="preserve">Archivo Plano de Caracterización Social y Ambiental, individuos y alertas. </w:t>
            </w:r>
          </w:p>
          <w:p w14:paraId="44964564" w14:textId="7DD485FE" w:rsidR="6E51C1C4" w:rsidRDefault="78154311" w:rsidP="00CD4F4B">
            <w:pPr>
              <w:pStyle w:val="Prrafodelista"/>
              <w:numPr>
                <w:ilvl w:val="0"/>
                <w:numId w:val="7"/>
              </w:numPr>
              <w:spacing w:after="0"/>
              <w:ind w:left="360"/>
              <w:jc w:val="both"/>
              <w:rPr>
                <w:rFonts w:ascii="Arial" w:eastAsia="Arial" w:hAnsi="Arial" w:cs="Arial"/>
                <w:sz w:val="20"/>
                <w:szCs w:val="20"/>
                <w:lang w:val="es"/>
              </w:rPr>
            </w:pPr>
            <w:r w:rsidRPr="7059AAF0">
              <w:rPr>
                <w:rFonts w:ascii="Arial" w:eastAsia="Arial" w:hAnsi="Arial" w:cs="Arial"/>
                <w:sz w:val="20"/>
                <w:szCs w:val="20"/>
                <w:lang w:val="es"/>
              </w:rPr>
              <w:t>Archivo Plano de tamizaje APGAR familiar.</w:t>
            </w:r>
          </w:p>
          <w:p w14:paraId="52DEC751" w14:textId="3E29AC53" w:rsidR="6E51C1C4" w:rsidRDefault="78154311" w:rsidP="00CD4F4B">
            <w:pPr>
              <w:pStyle w:val="Prrafodelista"/>
              <w:numPr>
                <w:ilvl w:val="0"/>
                <w:numId w:val="7"/>
              </w:numPr>
              <w:spacing w:after="0"/>
              <w:ind w:left="360"/>
              <w:jc w:val="both"/>
              <w:rPr>
                <w:rFonts w:ascii="Arial" w:eastAsia="Arial" w:hAnsi="Arial" w:cs="Arial"/>
                <w:sz w:val="20"/>
                <w:szCs w:val="20"/>
                <w:lang w:val="es-ES"/>
              </w:rPr>
            </w:pPr>
            <w:r w:rsidRPr="7059AAF0">
              <w:rPr>
                <w:rFonts w:ascii="Arial" w:eastAsia="Arial" w:hAnsi="Arial" w:cs="Arial"/>
                <w:sz w:val="20"/>
                <w:szCs w:val="20"/>
                <w:lang w:val="es-ES"/>
              </w:rPr>
              <w:t xml:space="preserve">Planos de los demás tamizajes acorde a pertinencia (OMS, </w:t>
            </w:r>
            <w:proofErr w:type="spellStart"/>
            <w:r w:rsidRPr="7059AAF0">
              <w:rPr>
                <w:rFonts w:ascii="Arial" w:eastAsia="Arial" w:hAnsi="Arial" w:cs="Arial"/>
                <w:sz w:val="20"/>
                <w:szCs w:val="20"/>
                <w:lang w:val="es-ES"/>
              </w:rPr>
              <w:t>Findrisck</w:t>
            </w:r>
            <w:proofErr w:type="spellEnd"/>
            <w:r w:rsidRPr="7059AAF0">
              <w:rPr>
                <w:rFonts w:ascii="Arial" w:eastAsia="Arial" w:hAnsi="Arial" w:cs="Arial"/>
                <w:sz w:val="20"/>
                <w:szCs w:val="20"/>
                <w:lang w:val="es-ES"/>
              </w:rPr>
              <w:t>, EPOC)</w:t>
            </w:r>
          </w:p>
          <w:p w14:paraId="39CAC643" w14:textId="0FD5C5C3" w:rsidR="6E51C1C4" w:rsidRDefault="78154311" w:rsidP="00CD4F4B">
            <w:pPr>
              <w:pStyle w:val="Prrafodelista"/>
              <w:numPr>
                <w:ilvl w:val="0"/>
                <w:numId w:val="7"/>
              </w:numPr>
              <w:spacing w:after="0"/>
              <w:ind w:left="360"/>
              <w:jc w:val="both"/>
              <w:rPr>
                <w:rFonts w:ascii="Arial" w:eastAsia="Arial" w:hAnsi="Arial" w:cs="Arial"/>
                <w:sz w:val="20"/>
                <w:szCs w:val="20"/>
                <w:lang w:val="es"/>
              </w:rPr>
            </w:pPr>
            <w:r w:rsidRPr="7059AAF0">
              <w:rPr>
                <w:rFonts w:ascii="Arial" w:eastAsia="Arial" w:hAnsi="Arial" w:cs="Arial"/>
                <w:sz w:val="20"/>
                <w:szCs w:val="20"/>
                <w:lang w:val="es"/>
              </w:rPr>
              <w:t>Archivo Plano de módulo Geo, con la relación de predios asignados y gestionados.</w:t>
            </w:r>
          </w:p>
          <w:p w14:paraId="2FDD82B2" w14:textId="1C20E069" w:rsidR="6E51C1C4" w:rsidRDefault="78154311" w:rsidP="00CD4F4B">
            <w:pPr>
              <w:pStyle w:val="Prrafodelista"/>
              <w:numPr>
                <w:ilvl w:val="0"/>
                <w:numId w:val="7"/>
              </w:numPr>
              <w:spacing w:after="0"/>
              <w:ind w:left="360"/>
              <w:jc w:val="both"/>
              <w:rPr>
                <w:rFonts w:ascii="Arial" w:eastAsia="Arial" w:hAnsi="Arial" w:cs="Arial"/>
                <w:sz w:val="20"/>
                <w:szCs w:val="20"/>
                <w:lang w:val="es"/>
              </w:rPr>
            </w:pPr>
            <w:r w:rsidRPr="7059AAF0">
              <w:rPr>
                <w:rFonts w:ascii="Arial" w:eastAsia="Arial" w:hAnsi="Arial" w:cs="Arial"/>
                <w:sz w:val="20"/>
                <w:szCs w:val="20"/>
                <w:lang w:val="es"/>
              </w:rPr>
              <w:t>Archivo plano de ruteo, donde se evidencie la gestión final del caso con abordaje presencial, en los casos que hagan parte de esta estrategia.</w:t>
            </w:r>
          </w:p>
        </w:tc>
      </w:tr>
      <w:tr w:rsidR="6E51C1C4" w14:paraId="5A11E6E9" w14:textId="77777777" w:rsidTr="4CA1C2DD">
        <w:trPr>
          <w:trHeight w:val="300"/>
        </w:trPr>
        <w:tc>
          <w:tcPr>
            <w:tcW w:w="15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3BCCC91" w14:textId="3AB6DF65" w:rsidR="65D0C721" w:rsidRDefault="49E397A7" w:rsidP="7059AAF0">
            <w:pPr>
              <w:spacing w:after="0"/>
              <w:jc w:val="both"/>
              <w:rPr>
                <w:rFonts w:ascii="Arial" w:eastAsia="Arial" w:hAnsi="Arial" w:cs="Arial"/>
                <w:sz w:val="20"/>
                <w:szCs w:val="20"/>
              </w:rPr>
            </w:pPr>
            <w:r w:rsidRPr="7059AAF0">
              <w:rPr>
                <w:rFonts w:ascii="Arial" w:eastAsia="Arial" w:hAnsi="Arial" w:cs="Arial"/>
                <w:sz w:val="20"/>
                <w:szCs w:val="20"/>
              </w:rPr>
              <w:t>Plan de Bienestar</w:t>
            </w:r>
            <w:r w:rsidR="78154311" w:rsidRPr="7059AAF0">
              <w:rPr>
                <w:rFonts w:ascii="Arial" w:eastAsia="Arial" w:hAnsi="Arial" w:cs="Arial"/>
                <w:sz w:val="20"/>
                <w:szCs w:val="20"/>
              </w:rPr>
              <w:t>.</w:t>
            </w:r>
          </w:p>
        </w:tc>
        <w:tc>
          <w:tcPr>
            <w:tcW w:w="15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065757FA" w14:textId="7EFA5F81" w:rsidR="6E51C1C4" w:rsidRDefault="78154311" w:rsidP="7059AAF0">
            <w:pPr>
              <w:spacing w:after="0"/>
              <w:jc w:val="both"/>
              <w:rPr>
                <w:rFonts w:ascii="Arial" w:eastAsia="Arial" w:hAnsi="Arial" w:cs="Arial"/>
                <w:sz w:val="20"/>
                <w:szCs w:val="20"/>
              </w:rPr>
            </w:pPr>
            <w:r w:rsidRPr="7059AAF0">
              <w:rPr>
                <w:rFonts w:ascii="Arial" w:eastAsia="Arial" w:hAnsi="Arial" w:cs="Arial"/>
                <w:sz w:val="20"/>
                <w:szCs w:val="20"/>
              </w:rPr>
              <w:t xml:space="preserve"> Una vez por familia. </w:t>
            </w:r>
          </w:p>
          <w:p w14:paraId="3138FDF9" w14:textId="60AD2BDA" w:rsidR="6E51C1C4" w:rsidRDefault="78154311" w:rsidP="7059AAF0">
            <w:pPr>
              <w:spacing w:after="0"/>
              <w:jc w:val="both"/>
              <w:rPr>
                <w:rFonts w:ascii="Arial" w:eastAsia="Arial" w:hAnsi="Arial" w:cs="Arial"/>
                <w:sz w:val="20"/>
                <w:szCs w:val="20"/>
              </w:rPr>
            </w:pPr>
            <w:r w:rsidRPr="7059AAF0">
              <w:rPr>
                <w:rFonts w:ascii="Arial" w:eastAsia="Arial" w:hAnsi="Arial" w:cs="Arial"/>
                <w:sz w:val="20"/>
                <w:szCs w:val="20"/>
              </w:rPr>
              <w:t xml:space="preserve"> </w:t>
            </w:r>
          </w:p>
          <w:p w14:paraId="20854D41" w14:textId="2574499E" w:rsidR="6E51C1C4" w:rsidRDefault="78154311" w:rsidP="7059AAF0">
            <w:pPr>
              <w:spacing w:after="0"/>
              <w:jc w:val="both"/>
              <w:rPr>
                <w:rFonts w:ascii="Arial" w:eastAsia="Arial" w:hAnsi="Arial" w:cs="Arial"/>
                <w:sz w:val="20"/>
                <w:szCs w:val="20"/>
              </w:rPr>
            </w:pPr>
            <w:r w:rsidRPr="7059AAF0">
              <w:rPr>
                <w:rFonts w:ascii="Arial" w:eastAsia="Arial" w:hAnsi="Arial" w:cs="Arial"/>
                <w:sz w:val="20"/>
                <w:szCs w:val="20"/>
              </w:rPr>
              <w:t>Aplica también para familias con actualización, al haber completado un año desde la caracterización inicial.</w:t>
            </w:r>
          </w:p>
          <w:p w14:paraId="57F8DF8D" w14:textId="29BBAC3E" w:rsidR="6E51C1C4" w:rsidRDefault="78154311" w:rsidP="7059AAF0">
            <w:pPr>
              <w:spacing w:after="0"/>
              <w:jc w:val="both"/>
              <w:rPr>
                <w:rFonts w:ascii="Arial" w:eastAsia="Arial" w:hAnsi="Arial" w:cs="Arial"/>
                <w:sz w:val="20"/>
                <w:szCs w:val="20"/>
              </w:rPr>
            </w:pPr>
            <w:r w:rsidRPr="7059AAF0">
              <w:rPr>
                <w:rFonts w:ascii="Arial" w:eastAsia="Arial" w:hAnsi="Arial" w:cs="Arial"/>
                <w:sz w:val="20"/>
                <w:szCs w:val="20"/>
              </w:rPr>
              <w:t xml:space="preserve"> </w:t>
            </w:r>
          </w:p>
        </w:tc>
        <w:tc>
          <w:tcPr>
            <w:tcW w:w="188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5411BBDA" w14:textId="17127F3C" w:rsidR="6E51C1C4" w:rsidRDefault="78154311" w:rsidP="7059AAF0">
            <w:pPr>
              <w:spacing w:after="0"/>
              <w:jc w:val="both"/>
              <w:rPr>
                <w:rFonts w:ascii="Arial" w:eastAsia="Arial" w:hAnsi="Arial" w:cs="Arial"/>
                <w:sz w:val="20"/>
                <w:szCs w:val="20"/>
              </w:rPr>
            </w:pPr>
            <w:r w:rsidRPr="7059AAF0">
              <w:rPr>
                <w:rFonts w:ascii="Arial" w:eastAsia="Arial" w:hAnsi="Arial" w:cs="Arial"/>
                <w:sz w:val="20"/>
                <w:szCs w:val="20"/>
              </w:rPr>
              <w:t xml:space="preserve"> Técnico 1 (en áreas de la salud, ciencias sociales y humanas). Auxiliar en enfermería o técnico en salud pública.</w:t>
            </w:r>
          </w:p>
        </w:tc>
        <w:tc>
          <w:tcPr>
            <w:tcW w:w="37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77AE13BB" w14:textId="603BCDF5" w:rsidR="6E51C1C4" w:rsidRDefault="78154311" w:rsidP="00CD4F4B">
            <w:pPr>
              <w:pStyle w:val="Prrafodelista"/>
              <w:numPr>
                <w:ilvl w:val="0"/>
                <w:numId w:val="6"/>
              </w:numPr>
              <w:spacing w:after="0"/>
              <w:ind w:left="360"/>
              <w:jc w:val="both"/>
              <w:rPr>
                <w:rFonts w:ascii="Arial" w:eastAsia="Arial" w:hAnsi="Arial" w:cs="Arial"/>
                <w:sz w:val="20"/>
                <w:szCs w:val="20"/>
                <w:lang w:val="es"/>
              </w:rPr>
            </w:pPr>
            <w:r w:rsidRPr="7059AAF0">
              <w:rPr>
                <w:rFonts w:ascii="Arial" w:eastAsia="Arial" w:hAnsi="Arial" w:cs="Arial"/>
                <w:sz w:val="20"/>
                <w:szCs w:val="20"/>
                <w:lang w:val="es"/>
              </w:rPr>
              <w:t>Archivo Plano de Plan de Cuidado familiar y compromisos concertados.</w:t>
            </w:r>
          </w:p>
          <w:p w14:paraId="4349F514" w14:textId="6352FAF7" w:rsidR="6E51C1C4" w:rsidRDefault="78154311" w:rsidP="00CD4F4B">
            <w:pPr>
              <w:pStyle w:val="Prrafodelista"/>
              <w:numPr>
                <w:ilvl w:val="0"/>
                <w:numId w:val="6"/>
              </w:numPr>
              <w:spacing w:after="0"/>
              <w:ind w:left="360"/>
              <w:jc w:val="both"/>
              <w:rPr>
                <w:rFonts w:ascii="Arial" w:eastAsia="Arial" w:hAnsi="Arial" w:cs="Arial"/>
                <w:sz w:val="20"/>
                <w:szCs w:val="20"/>
              </w:rPr>
            </w:pPr>
            <w:r w:rsidRPr="7059AAF0">
              <w:rPr>
                <w:rFonts w:ascii="Arial" w:eastAsia="Arial" w:hAnsi="Arial" w:cs="Arial"/>
                <w:sz w:val="20"/>
                <w:szCs w:val="20"/>
              </w:rPr>
              <w:t>Archivo Plano de alertas con registro de derivaciones a Planes de Cuidado Familiar e individual.</w:t>
            </w:r>
          </w:p>
          <w:p w14:paraId="2B3E51C3" w14:textId="0E47A08B" w:rsidR="6E51C1C4" w:rsidRDefault="78154311" w:rsidP="00CD4F4B">
            <w:pPr>
              <w:pStyle w:val="Prrafodelista"/>
              <w:numPr>
                <w:ilvl w:val="0"/>
                <w:numId w:val="6"/>
              </w:numPr>
              <w:spacing w:after="0"/>
              <w:ind w:left="360"/>
              <w:jc w:val="both"/>
              <w:rPr>
                <w:rFonts w:ascii="Arial" w:eastAsia="Arial" w:hAnsi="Arial" w:cs="Arial"/>
                <w:sz w:val="20"/>
                <w:szCs w:val="20"/>
              </w:rPr>
            </w:pPr>
            <w:r w:rsidRPr="7059AAF0">
              <w:rPr>
                <w:rFonts w:ascii="Arial" w:eastAsia="Arial" w:hAnsi="Arial" w:cs="Arial"/>
                <w:sz w:val="20"/>
                <w:szCs w:val="20"/>
              </w:rPr>
              <w:t>Archivo Plano de módulo Geo, para verificar los predios con familias con pertenencia étnica identificados y diligenciamiento de drive para el reporte de casos y predios a los equipos del cuidado diferencial indígena.</w:t>
            </w:r>
          </w:p>
          <w:p w14:paraId="0349A7E6" w14:textId="037965C1" w:rsidR="6E51C1C4" w:rsidRDefault="78154311" w:rsidP="00CD4F4B">
            <w:pPr>
              <w:pStyle w:val="Prrafodelista"/>
              <w:numPr>
                <w:ilvl w:val="0"/>
                <w:numId w:val="6"/>
              </w:numPr>
              <w:spacing w:after="0"/>
              <w:ind w:left="360"/>
              <w:jc w:val="both"/>
              <w:rPr>
                <w:rFonts w:ascii="Arial" w:eastAsia="Arial" w:hAnsi="Arial" w:cs="Arial"/>
                <w:sz w:val="20"/>
                <w:szCs w:val="20"/>
              </w:rPr>
            </w:pPr>
            <w:r w:rsidRPr="7059AAF0">
              <w:rPr>
                <w:rFonts w:ascii="Arial" w:eastAsia="Arial" w:hAnsi="Arial" w:cs="Arial"/>
                <w:sz w:val="20"/>
                <w:szCs w:val="20"/>
              </w:rPr>
              <w:t xml:space="preserve">Archivo plano con registro de derivaciones y gestión </w:t>
            </w:r>
            <w:r w:rsidRPr="7059AAF0">
              <w:rPr>
                <w:rFonts w:ascii="Arial" w:eastAsia="Arial" w:hAnsi="Arial" w:cs="Arial"/>
                <w:sz w:val="20"/>
                <w:szCs w:val="20"/>
              </w:rPr>
              <w:lastRenderedPageBreak/>
              <w:t>adelantada por el equipo frente a agendamiento de citas.</w:t>
            </w:r>
            <w:r w:rsidR="477F1868" w:rsidRPr="7059AAF0">
              <w:rPr>
                <w:rFonts w:ascii="Arial" w:eastAsia="Arial" w:hAnsi="Arial" w:cs="Arial"/>
                <w:sz w:val="20"/>
                <w:szCs w:val="20"/>
              </w:rPr>
              <w:t xml:space="preserve"> Formulario de derivaciones.</w:t>
            </w:r>
          </w:p>
          <w:p w14:paraId="548AF3F7" w14:textId="322639C9" w:rsidR="6E51C1C4" w:rsidRDefault="78154311" w:rsidP="00CD4F4B">
            <w:pPr>
              <w:pStyle w:val="Prrafodelista"/>
              <w:numPr>
                <w:ilvl w:val="0"/>
                <w:numId w:val="6"/>
              </w:numPr>
              <w:spacing w:after="0"/>
              <w:ind w:left="360"/>
              <w:jc w:val="both"/>
              <w:rPr>
                <w:rFonts w:ascii="Arial" w:eastAsia="Arial" w:hAnsi="Arial" w:cs="Arial"/>
                <w:sz w:val="20"/>
                <w:szCs w:val="20"/>
              </w:rPr>
            </w:pPr>
            <w:r w:rsidRPr="7059AAF0">
              <w:rPr>
                <w:rFonts w:ascii="Arial" w:eastAsia="Arial" w:hAnsi="Arial" w:cs="Arial"/>
                <w:sz w:val="20"/>
                <w:szCs w:val="20"/>
              </w:rPr>
              <w:t>Archivo plano de las activaciones de ruta realizadas.</w:t>
            </w:r>
          </w:p>
          <w:p w14:paraId="3D60DC65" w14:textId="22149398" w:rsidR="6E51C1C4" w:rsidRDefault="78154311" w:rsidP="00CD4F4B">
            <w:pPr>
              <w:pStyle w:val="Prrafodelista"/>
              <w:numPr>
                <w:ilvl w:val="0"/>
                <w:numId w:val="6"/>
              </w:numPr>
              <w:spacing w:after="0"/>
              <w:ind w:left="360"/>
              <w:jc w:val="both"/>
              <w:rPr>
                <w:rFonts w:ascii="Arial" w:eastAsia="Arial" w:hAnsi="Arial" w:cs="Arial"/>
                <w:sz w:val="20"/>
                <w:szCs w:val="20"/>
              </w:rPr>
            </w:pPr>
            <w:r w:rsidRPr="7059AAF0">
              <w:rPr>
                <w:rFonts w:ascii="Arial" w:eastAsia="Arial" w:hAnsi="Arial" w:cs="Arial"/>
                <w:sz w:val="20"/>
                <w:szCs w:val="20"/>
              </w:rPr>
              <w:t>Formatos de notificación de eventos de interés en salud pública.</w:t>
            </w:r>
          </w:p>
        </w:tc>
      </w:tr>
    </w:tbl>
    <w:p w14:paraId="09C2828E" w14:textId="77777777" w:rsidR="00E70F4B" w:rsidRPr="00ED7899" w:rsidRDefault="00E70F4B" w:rsidP="00ED7899"/>
    <w:p w14:paraId="73707487" w14:textId="17A940FD" w:rsidR="006B5831" w:rsidRPr="00ED7899" w:rsidRDefault="5E934D8C" w:rsidP="7059AAF0">
      <w:pPr>
        <w:pStyle w:val="Ttulo2"/>
        <w:spacing w:before="0"/>
        <w:rPr>
          <w:rStyle w:val="Ttulo2Car"/>
          <w:rFonts w:eastAsia="Arial" w:cs="Arial"/>
          <w:b/>
          <w:bCs/>
          <w:szCs w:val="24"/>
        </w:rPr>
      </w:pPr>
      <w:bookmarkStart w:id="39" w:name="_Toc211333649"/>
      <w:r w:rsidRPr="501A8885">
        <w:rPr>
          <w:rStyle w:val="Ttulo2Car"/>
          <w:rFonts w:eastAsia="Arial" w:cs="Arial"/>
          <w:b/>
          <w:bCs/>
          <w:szCs w:val="24"/>
        </w:rPr>
        <w:t>2.9 Indicadores</w:t>
      </w:r>
      <w:bookmarkEnd w:id="39"/>
    </w:p>
    <w:p w14:paraId="084B7DE9" w14:textId="77777777" w:rsidR="006B5831" w:rsidRPr="00ED7899" w:rsidRDefault="006B5831" w:rsidP="7059AAF0">
      <w:pPr>
        <w:spacing w:after="0"/>
        <w:ind w:left="72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2210"/>
        <w:gridCol w:w="1273"/>
        <w:gridCol w:w="2193"/>
        <w:gridCol w:w="1125"/>
        <w:gridCol w:w="1340"/>
      </w:tblGrid>
      <w:tr w:rsidR="7059AAF0" w14:paraId="7FB6EA04" w14:textId="77777777" w:rsidTr="4D48205F">
        <w:trPr>
          <w:trHeight w:val="300"/>
          <w:jc w:val="center"/>
        </w:trPr>
        <w:tc>
          <w:tcPr>
            <w:tcW w:w="469" w:type="dxa"/>
            <w:vAlign w:val="center"/>
          </w:tcPr>
          <w:p w14:paraId="7E33EEDE" w14:textId="77777777" w:rsidR="7059AAF0" w:rsidRDefault="7059AAF0" w:rsidP="7059AAF0">
            <w:pPr>
              <w:spacing w:after="0"/>
              <w:jc w:val="center"/>
              <w:rPr>
                <w:rFonts w:ascii="Arial" w:hAnsi="Arial" w:cs="Arial"/>
                <w:b/>
                <w:bCs/>
                <w:sz w:val="20"/>
                <w:szCs w:val="20"/>
              </w:rPr>
            </w:pPr>
            <w:r w:rsidRPr="7059AAF0">
              <w:rPr>
                <w:rFonts w:ascii="Arial" w:hAnsi="Arial" w:cs="Arial"/>
                <w:b/>
                <w:bCs/>
                <w:sz w:val="20"/>
                <w:szCs w:val="20"/>
              </w:rPr>
              <w:t>N°.</w:t>
            </w:r>
          </w:p>
        </w:tc>
        <w:tc>
          <w:tcPr>
            <w:tcW w:w="2232" w:type="dxa"/>
            <w:vAlign w:val="center"/>
          </w:tcPr>
          <w:p w14:paraId="1D7CC9D1" w14:textId="77777777" w:rsidR="7059AAF0" w:rsidRDefault="7059AAF0" w:rsidP="7059AAF0">
            <w:pPr>
              <w:spacing w:after="0"/>
              <w:jc w:val="center"/>
              <w:rPr>
                <w:rFonts w:ascii="Arial" w:hAnsi="Arial" w:cs="Arial"/>
                <w:b/>
                <w:bCs/>
                <w:sz w:val="20"/>
                <w:szCs w:val="20"/>
              </w:rPr>
            </w:pPr>
            <w:r w:rsidRPr="7059AAF0">
              <w:rPr>
                <w:rFonts w:ascii="Arial" w:hAnsi="Arial" w:cs="Arial"/>
                <w:b/>
                <w:bCs/>
                <w:sz w:val="20"/>
                <w:szCs w:val="20"/>
              </w:rPr>
              <w:t>Nombre del indicador</w:t>
            </w:r>
          </w:p>
        </w:tc>
        <w:tc>
          <w:tcPr>
            <w:tcW w:w="1266" w:type="dxa"/>
            <w:vAlign w:val="center"/>
          </w:tcPr>
          <w:p w14:paraId="04994DB4" w14:textId="77777777" w:rsidR="7059AAF0" w:rsidRDefault="7059AAF0" w:rsidP="7059AAF0">
            <w:pPr>
              <w:spacing w:after="0"/>
              <w:jc w:val="center"/>
              <w:rPr>
                <w:rFonts w:ascii="Arial" w:hAnsi="Arial" w:cs="Arial"/>
                <w:b/>
                <w:bCs/>
                <w:sz w:val="20"/>
                <w:szCs w:val="20"/>
              </w:rPr>
            </w:pPr>
            <w:r w:rsidRPr="7059AAF0">
              <w:rPr>
                <w:rFonts w:ascii="Arial" w:hAnsi="Arial" w:cs="Arial"/>
                <w:b/>
                <w:bCs/>
                <w:sz w:val="20"/>
                <w:szCs w:val="20"/>
              </w:rPr>
              <w:t>Frecuencia de medición</w:t>
            </w:r>
          </w:p>
        </w:tc>
        <w:tc>
          <w:tcPr>
            <w:tcW w:w="2198" w:type="dxa"/>
            <w:vAlign w:val="center"/>
          </w:tcPr>
          <w:p w14:paraId="1D70B35E" w14:textId="77777777" w:rsidR="7059AAF0" w:rsidRDefault="7059AAF0" w:rsidP="7059AAF0">
            <w:pPr>
              <w:spacing w:after="0"/>
              <w:jc w:val="center"/>
              <w:rPr>
                <w:rFonts w:ascii="Arial" w:hAnsi="Arial" w:cs="Arial"/>
                <w:b/>
                <w:bCs/>
                <w:sz w:val="20"/>
                <w:szCs w:val="20"/>
              </w:rPr>
            </w:pPr>
            <w:r w:rsidRPr="7059AAF0">
              <w:rPr>
                <w:rFonts w:ascii="Arial" w:hAnsi="Arial" w:cs="Arial"/>
                <w:b/>
                <w:bCs/>
                <w:sz w:val="20"/>
                <w:szCs w:val="20"/>
              </w:rPr>
              <w:t>Fórmula</w:t>
            </w:r>
          </w:p>
        </w:tc>
        <w:tc>
          <w:tcPr>
            <w:tcW w:w="1127" w:type="dxa"/>
            <w:vAlign w:val="center"/>
          </w:tcPr>
          <w:p w14:paraId="709A52AF" w14:textId="77777777" w:rsidR="7059AAF0" w:rsidRDefault="7059AAF0" w:rsidP="7059AAF0">
            <w:pPr>
              <w:spacing w:after="0"/>
              <w:jc w:val="center"/>
              <w:rPr>
                <w:rFonts w:ascii="Arial" w:hAnsi="Arial" w:cs="Arial"/>
                <w:b/>
                <w:bCs/>
                <w:sz w:val="20"/>
                <w:szCs w:val="20"/>
              </w:rPr>
            </w:pPr>
            <w:r w:rsidRPr="7059AAF0">
              <w:rPr>
                <w:rFonts w:ascii="Arial" w:hAnsi="Arial" w:cs="Arial"/>
                <w:b/>
                <w:bCs/>
                <w:sz w:val="20"/>
                <w:szCs w:val="20"/>
              </w:rPr>
              <w:t>Fuente</w:t>
            </w:r>
          </w:p>
        </w:tc>
        <w:tc>
          <w:tcPr>
            <w:tcW w:w="1346" w:type="dxa"/>
            <w:vAlign w:val="center"/>
          </w:tcPr>
          <w:p w14:paraId="2C20B3B6" w14:textId="77777777" w:rsidR="7059AAF0" w:rsidRDefault="7059AAF0" w:rsidP="7059AAF0">
            <w:pPr>
              <w:spacing w:after="0"/>
              <w:jc w:val="center"/>
              <w:rPr>
                <w:rFonts w:ascii="Arial" w:hAnsi="Arial" w:cs="Arial"/>
                <w:b/>
                <w:bCs/>
                <w:sz w:val="20"/>
                <w:szCs w:val="20"/>
              </w:rPr>
            </w:pPr>
            <w:r w:rsidRPr="7059AAF0">
              <w:rPr>
                <w:rFonts w:ascii="Arial" w:hAnsi="Arial" w:cs="Arial"/>
                <w:b/>
                <w:bCs/>
                <w:sz w:val="20"/>
                <w:szCs w:val="20"/>
              </w:rPr>
              <w:t>Tipo de indicador</w:t>
            </w:r>
          </w:p>
        </w:tc>
      </w:tr>
      <w:tr w:rsidR="7059AAF0" w14:paraId="1289E26B" w14:textId="77777777" w:rsidTr="4D48205F">
        <w:trPr>
          <w:trHeight w:val="300"/>
          <w:jc w:val="center"/>
        </w:trPr>
        <w:tc>
          <w:tcPr>
            <w:tcW w:w="469" w:type="dxa"/>
          </w:tcPr>
          <w:p w14:paraId="559089FC" w14:textId="5C22F04C" w:rsidR="141B1F56" w:rsidRDefault="141B1F56" w:rsidP="7059AAF0">
            <w:pPr>
              <w:spacing w:after="0"/>
              <w:jc w:val="both"/>
              <w:rPr>
                <w:rFonts w:ascii="Arial" w:hAnsi="Arial" w:cs="Arial"/>
                <w:sz w:val="20"/>
                <w:szCs w:val="20"/>
              </w:rPr>
            </w:pPr>
            <w:r w:rsidRPr="7059AAF0">
              <w:rPr>
                <w:rFonts w:ascii="Arial" w:hAnsi="Arial" w:cs="Arial"/>
                <w:sz w:val="20"/>
                <w:szCs w:val="20"/>
              </w:rPr>
              <w:t>1</w:t>
            </w:r>
          </w:p>
        </w:tc>
        <w:tc>
          <w:tcPr>
            <w:tcW w:w="2232" w:type="dxa"/>
          </w:tcPr>
          <w:p w14:paraId="3AB8C690" w14:textId="19E6C2F0" w:rsidR="043D35DA" w:rsidRDefault="043D35DA" w:rsidP="7059AAF0">
            <w:pPr>
              <w:spacing w:after="0"/>
              <w:jc w:val="both"/>
              <w:rPr>
                <w:rFonts w:ascii="Arial" w:hAnsi="Arial" w:cs="Arial"/>
                <w:sz w:val="20"/>
                <w:szCs w:val="20"/>
              </w:rPr>
            </w:pPr>
            <w:r w:rsidRPr="7059AAF0">
              <w:rPr>
                <w:rFonts w:ascii="Arial" w:hAnsi="Arial" w:cs="Arial"/>
                <w:sz w:val="20"/>
                <w:szCs w:val="20"/>
              </w:rPr>
              <w:t>Abordaje territorial</w:t>
            </w:r>
          </w:p>
        </w:tc>
        <w:tc>
          <w:tcPr>
            <w:tcW w:w="1266" w:type="dxa"/>
          </w:tcPr>
          <w:p w14:paraId="1C295830" w14:textId="2BB7B320" w:rsidR="043D35DA" w:rsidRDefault="043D35DA" w:rsidP="7059AAF0">
            <w:pPr>
              <w:spacing w:after="0"/>
              <w:jc w:val="both"/>
              <w:rPr>
                <w:rFonts w:ascii="Arial" w:hAnsi="Arial" w:cs="Arial"/>
                <w:sz w:val="20"/>
                <w:szCs w:val="20"/>
              </w:rPr>
            </w:pPr>
            <w:r w:rsidRPr="7059AAF0">
              <w:rPr>
                <w:rFonts w:ascii="Arial" w:hAnsi="Arial" w:cs="Arial"/>
                <w:sz w:val="20"/>
                <w:szCs w:val="20"/>
              </w:rPr>
              <w:t>Mensual</w:t>
            </w:r>
          </w:p>
        </w:tc>
        <w:tc>
          <w:tcPr>
            <w:tcW w:w="2198" w:type="dxa"/>
          </w:tcPr>
          <w:p w14:paraId="525B33EE" w14:textId="096A885C" w:rsidR="043D35DA" w:rsidRDefault="043D35DA" w:rsidP="7059AAF0">
            <w:pPr>
              <w:spacing w:after="0"/>
              <w:jc w:val="both"/>
              <w:rPr>
                <w:rFonts w:ascii="Arial" w:hAnsi="Arial" w:cs="Arial"/>
                <w:sz w:val="20"/>
                <w:szCs w:val="20"/>
              </w:rPr>
            </w:pPr>
            <w:r w:rsidRPr="7059AAF0">
              <w:rPr>
                <w:rFonts w:ascii="Arial" w:hAnsi="Arial" w:cs="Arial"/>
                <w:sz w:val="20"/>
                <w:szCs w:val="20"/>
              </w:rPr>
              <w:t>Número de predios gestionados/ Total de predios del sector catastral*100</w:t>
            </w:r>
          </w:p>
        </w:tc>
        <w:tc>
          <w:tcPr>
            <w:tcW w:w="1127" w:type="dxa"/>
          </w:tcPr>
          <w:p w14:paraId="18279743" w14:textId="372E32D6" w:rsidR="043D35DA" w:rsidRDefault="043D35DA" w:rsidP="7059AAF0">
            <w:pPr>
              <w:spacing w:after="0"/>
              <w:jc w:val="both"/>
              <w:rPr>
                <w:rFonts w:ascii="Arial" w:hAnsi="Arial" w:cs="Arial"/>
                <w:sz w:val="20"/>
                <w:szCs w:val="20"/>
              </w:rPr>
            </w:pPr>
            <w:r w:rsidRPr="7059AAF0">
              <w:rPr>
                <w:rFonts w:ascii="Arial" w:hAnsi="Arial" w:cs="Arial"/>
                <w:sz w:val="20"/>
                <w:szCs w:val="20"/>
              </w:rPr>
              <w:t>Aplicativo GTAPS</w:t>
            </w:r>
          </w:p>
        </w:tc>
        <w:tc>
          <w:tcPr>
            <w:tcW w:w="1346" w:type="dxa"/>
          </w:tcPr>
          <w:p w14:paraId="090D6492" w14:textId="5E759D7D" w:rsidR="043D35DA" w:rsidRDefault="043D35DA" w:rsidP="7059AAF0">
            <w:pPr>
              <w:spacing w:after="0"/>
              <w:jc w:val="both"/>
              <w:rPr>
                <w:rFonts w:ascii="Arial" w:hAnsi="Arial" w:cs="Arial"/>
                <w:sz w:val="20"/>
                <w:szCs w:val="20"/>
              </w:rPr>
            </w:pPr>
            <w:r w:rsidRPr="7059AAF0">
              <w:rPr>
                <w:rFonts w:ascii="Arial" w:hAnsi="Arial" w:cs="Arial"/>
                <w:sz w:val="20"/>
                <w:szCs w:val="20"/>
              </w:rPr>
              <w:t>Proceso</w:t>
            </w:r>
          </w:p>
        </w:tc>
      </w:tr>
      <w:tr w:rsidR="7059AAF0" w14:paraId="672C7B18" w14:textId="77777777" w:rsidTr="4D48205F">
        <w:trPr>
          <w:trHeight w:val="300"/>
          <w:jc w:val="center"/>
        </w:trPr>
        <w:tc>
          <w:tcPr>
            <w:tcW w:w="469" w:type="dxa"/>
          </w:tcPr>
          <w:p w14:paraId="141CAEF6" w14:textId="77095B03" w:rsidR="79ACB2DB" w:rsidRDefault="79ACB2DB" w:rsidP="7059AAF0">
            <w:pPr>
              <w:spacing w:after="0"/>
              <w:jc w:val="both"/>
              <w:rPr>
                <w:rFonts w:ascii="Arial" w:hAnsi="Arial" w:cs="Arial"/>
                <w:sz w:val="20"/>
                <w:szCs w:val="20"/>
              </w:rPr>
            </w:pPr>
            <w:r w:rsidRPr="7059AAF0">
              <w:rPr>
                <w:rFonts w:ascii="Arial" w:hAnsi="Arial" w:cs="Arial"/>
                <w:sz w:val="20"/>
                <w:szCs w:val="20"/>
              </w:rPr>
              <w:t>2</w:t>
            </w:r>
          </w:p>
        </w:tc>
        <w:tc>
          <w:tcPr>
            <w:tcW w:w="2232" w:type="dxa"/>
          </w:tcPr>
          <w:p w14:paraId="0319D73F" w14:textId="0FBD7B28" w:rsidR="043D35DA" w:rsidRDefault="043D35DA" w:rsidP="7059AAF0">
            <w:pPr>
              <w:spacing w:after="0"/>
              <w:jc w:val="both"/>
            </w:pPr>
            <w:r w:rsidRPr="7059AAF0">
              <w:rPr>
                <w:rFonts w:ascii="Arial" w:hAnsi="Arial" w:cs="Arial"/>
                <w:sz w:val="20"/>
                <w:szCs w:val="20"/>
              </w:rPr>
              <w:t>Cobertura Familiar</w:t>
            </w:r>
          </w:p>
        </w:tc>
        <w:tc>
          <w:tcPr>
            <w:tcW w:w="1266" w:type="dxa"/>
          </w:tcPr>
          <w:p w14:paraId="3C4085B4" w14:textId="2BB7B320" w:rsidR="7059AAF0" w:rsidRDefault="7059AAF0" w:rsidP="7059AAF0">
            <w:pPr>
              <w:spacing w:after="0"/>
              <w:jc w:val="both"/>
              <w:rPr>
                <w:rFonts w:ascii="Arial" w:hAnsi="Arial" w:cs="Arial"/>
                <w:sz w:val="20"/>
                <w:szCs w:val="20"/>
              </w:rPr>
            </w:pPr>
            <w:r w:rsidRPr="7059AAF0">
              <w:rPr>
                <w:rFonts w:ascii="Arial" w:hAnsi="Arial" w:cs="Arial"/>
                <w:sz w:val="20"/>
                <w:szCs w:val="20"/>
              </w:rPr>
              <w:t>Mensual</w:t>
            </w:r>
          </w:p>
        </w:tc>
        <w:tc>
          <w:tcPr>
            <w:tcW w:w="2198" w:type="dxa"/>
          </w:tcPr>
          <w:p w14:paraId="7D7F8D68" w14:textId="3938F2E8" w:rsidR="3B9E273F" w:rsidRDefault="19798BB5" w:rsidP="7059AAF0">
            <w:pPr>
              <w:spacing w:after="0"/>
              <w:jc w:val="both"/>
              <w:rPr>
                <w:rFonts w:ascii="Arial" w:hAnsi="Arial" w:cs="Arial"/>
                <w:sz w:val="20"/>
                <w:szCs w:val="20"/>
              </w:rPr>
            </w:pPr>
            <w:r w:rsidRPr="4D48205F">
              <w:rPr>
                <w:rFonts w:ascii="Arial" w:hAnsi="Arial" w:cs="Arial"/>
                <w:sz w:val="20"/>
                <w:szCs w:val="20"/>
              </w:rPr>
              <w:t xml:space="preserve">Número de </w:t>
            </w:r>
            <w:r w:rsidR="68916904" w:rsidRPr="4D48205F">
              <w:rPr>
                <w:rFonts w:ascii="Arial" w:hAnsi="Arial" w:cs="Arial"/>
                <w:sz w:val="20"/>
                <w:szCs w:val="20"/>
              </w:rPr>
              <w:t>familias</w:t>
            </w:r>
            <w:r w:rsidRPr="4D48205F">
              <w:rPr>
                <w:rFonts w:ascii="Arial" w:hAnsi="Arial" w:cs="Arial"/>
                <w:sz w:val="20"/>
                <w:szCs w:val="20"/>
              </w:rPr>
              <w:t xml:space="preserve"> caracterizadas/Total de hogares del sector catastral según DANE*100</w:t>
            </w:r>
          </w:p>
        </w:tc>
        <w:tc>
          <w:tcPr>
            <w:tcW w:w="1127" w:type="dxa"/>
          </w:tcPr>
          <w:p w14:paraId="067B6D72" w14:textId="372E32D6" w:rsidR="7059AAF0" w:rsidRDefault="7059AAF0" w:rsidP="7059AAF0">
            <w:pPr>
              <w:spacing w:after="0"/>
              <w:jc w:val="both"/>
              <w:rPr>
                <w:rFonts w:ascii="Arial" w:hAnsi="Arial" w:cs="Arial"/>
                <w:sz w:val="20"/>
                <w:szCs w:val="20"/>
              </w:rPr>
            </w:pPr>
            <w:r w:rsidRPr="7059AAF0">
              <w:rPr>
                <w:rFonts w:ascii="Arial" w:hAnsi="Arial" w:cs="Arial"/>
                <w:sz w:val="20"/>
                <w:szCs w:val="20"/>
              </w:rPr>
              <w:t>Aplicativo GTAPS</w:t>
            </w:r>
          </w:p>
        </w:tc>
        <w:tc>
          <w:tcPr>
            <w:tcW w:w="1346" w:type="dxa"/>
          </w:tcPr>
          <w:p w14:paraId="4F5471B9" w14:textId="5E759D7D" w:rsidR="7059AAF0" w:rsidRDefault="7059AAF0" w:rsidP="7059AAF0">
            <w:pPr>
              <w:spacing w:after="0"/>
              <w:jc w:val="both"/>
              <w:rPr>
                <w:rFonts w:ascii="Arial" w:hAnsi="Arial" w:cs="Arial"/>
                <w:sz w:val="20"/>
                <w:szCs w:val="20"/>
              </w:rPr>
            </w:pPr>
            <w:r w:rsidRPr="7059AAF0">
              <w:rPr>
                <w:rFonts w:ascii="Arial" w:hAnsi="Arial" w:cs="Arial"/>
                <w:sz w:val="20"/>
                <w:szCs w:val="20"/>
              </w:rPr>
              <w:t>Proceso</w:t>
            </w:r>
          </w:p>
        </w:tc>
      </w:tr>
      <w:tr w:rsidR="7059AAF0" w14:paraId="30DF9C79" w14:textId="77777777" w:rsidTr="4D48205F">
        <w:trPr>
          <w:trHeight w:val="300"/>
          <w:jc w:val="center"/>
        </w:trPr>
        <w:tc>
          <w:tcPr>
            <w:tcW w:w="469" w:type="dxa"/>
          </w:tcPr>
          <w:p w14:paraId="219ACBEE" w14:textId="3724D604" w:rsidR="5CB7AB58" w:rsidRDefault="5CB7AB58" w:rsidP="7059AAF0">
            <w:pPr>
              <w:spacing w:after="0"/>
              <w:jc w:val="both"/>
              <w:rPr>
                <w:rFonts w:ascii="Arial" w:hAnsi="Arial" w:cs="Arial"/>
                <w:sz w:val="20"/>
                <w:szCs w:val="20"/>
              </w:rPr>
            </w:pPr>
            <w:r w:rsidRPr="7059AAF0">
              <w:rPr>
                <w:rFonts w:ascii="Arial" w:hAnsi="Arial" w:cs="Arial"/>
                <w:sz w:val="20"/>
                <w:szCs w:val="20"/>
              </w:rPr>
              <w:t>3</w:t>
            </w:r>
          </w:p>
        </w:tc>
        <w:tc>
          <w:tcPr>
            <w:tcW w:w="2232" w:type="dxa"/>
          </w:tcPr>
          <w:p w14:paraId="4C79BF5D" w14:textId="1BA38912" w:rsidR="63145740" w:rsidRDefault="63145740" w:rsidP="7059AAF0">
            <w:pPr>
              <w:spacing w:after="0"/>
              <w:jc w:val="both"/>
              <w:rPr>
                <w:rFonts w:ascii="Arial" w:hAnsi="Arial" w:cs="Arial"/>
                <w:sz w:val="20"/>
                <w:szCs w:val="20"/>
              </w:rPr>
            </w:pPr>
            <w:r w:rsidRPr="7059AAF0">
              <w:rPr>
                <w:rFonts w:ascii="Arial" w:hAnsi="Arial" w:cs="Arial"/>
                <w:sz w:val="20"/>
                <w:szCs w:val="20"/>
              </w:rPr>
              <w:t>Prioridad Familiar</w:t>
            </w:r>
          </w:p>
        </w:tc>
        <w:tc>
          <w:tcPr>
            <w:tcW w:w="1266" w:type="dxa"/>
          </w:tcPr>
          <w:p w14:paraId="70987848" w14:textId="2BB7B320" w:rsidR="7059AAF0" w:rsidRDefault="7059AAF0" w:rsidP="7059AAF0">
            <w:pPr>
              <w:spacing w:after="0"/>
              <w:jc w:val="both"/>
              <w:rPr>
                <w:rFonts w:ascii="Arial" w:hAnsi="Arial" w:cs="Arial"/>
                <w:sz w:val="20"/>
                <w:szCs w:val="20"/>
              </w:rPr>
            </w:pPr>
            <w:r w:rsidRPr="7059AAF0">
              <w:rPr>
                <w:rFonts w:ascii="Arial" w:hAnsi="Arial" w:cs="Arial"/>
                <w:sz w:val="20"/>
                <w:szCs w:val="20"/>
              </w:rPr>
              <w:t>Mensual</w:t>
            </w:r>
          </w:p>
        </w:tc>
        <w:tc>
          <w:tcPr>
            <w:tcW w:w="2198" w:type="dxa"/>
          </w:tcPr>
          <w:p w14:paraId="093F236E" w14:textId="6D95D713" w:rsidR="13E83CAA" w:rsidRDefault="13E83CAA" w:rsidP="7059AAF0">
            <w:pPr>
              <w:spacing w:after="0"/>
              <w:jc w:val="both"/>
              <w:rPr>
                <w:rFonts w:ascii="Arial" w:hAnsi="Arial" w:cs="Arial"/>
                <w:sz w:val="20"/>
                <w:szCs w:val="20"/>
              </w:rPr>
            </w:pPr>
            <w:r w:rsidRPr="7059AAF0">
              <w:rPr>
                <w:rFonts w:ascii="Arial" w:hAnsi="Arial" w:cs="Arial"/>
                <w:sz w:val="20"/>
                <w:szCs w:val="20"/>
              </w:rPr>
              <w:t>Número de familias que tras la caracterización son catalogadas con prioridad alta/Total de familias caracterizadas*100</w:t>
            </w:r>
          </w:p>
        </w:tc>
        <w:tc>
          <w:tcPr>
            <w:tcW w:w="1127" w:type="dxa"/>
          </w:tcPr>
          <w:p w14:paraId="2DBFC2BC" w14:textId="372E32D6" w:rsidR="7059AAF0" w:rsidRDefault="7059AAF0" w:rsidP="7059AAF0">
            <w:pPr>
              <w:spacing w:after="0"/>
              <w:jc w:val="both"/>
              <w:rPr>
                <w:rFonts w:ascii="Arial" w:hAnsi="Arial" w:cs="Arial"/>
                <w:sz w:val="20"/>
                <w:szCs w:val="20"/>
              </w:rPr>
            </w:pPr>
            <w:r w:rsidRPr="7059AAF0">
              <w:rPr>
                <w:rFonts w:ascii="Arial" w:hAnsi="Arial" w:cs="Arial"/>
                <w:sz w:val="20"/>
                <w:szCs w:val="20"/>
              </w:rPr>
              <w:t>Aplicativo GTAPS</w:t>
            </w:r>
          </w:p>
        </w:tc>
        <w:tc>
          <w:tcPr>
            <w:tcW w:w="1346" w:type="dxa"/>
          </w:tcPr>
          <w:p w14:paraId="4C06ADA9" w14:textId="5E759D7D" w:rsidR="7059AAF0" w:rsidRDefault="7059AAF0" w:rsidP="7059AAF0">
            <w:pPr>
              <w:spacing w:after="0"/>
              <w:jc w:val="both"/>
              <w:rPr>
                <w:rFonts w:ascii="Arial" w:hAnsi="Arial" w:cs="Arial"/>
                <w:sz w:val="20"/>
                <w:szCs w:val="20"/>
              </w:rPr>
            </w:pPr>
            <w:r w:rsidRPr="7059AAF0">
              <w:rPr>
                <w:rFonts w:ascii="Arial" w:hAnsi="Arial" w:cs="Arial"/>
                <w:sz w:val="20"/>
                <w:szCs w:val="20"/>
              </w:rPr>
              <w:t>Proceso</w:t>
            </w:r>
          </w:p>
        </w:tc>
      </w:tr>
      <w:tr w:rsidR="7059AAF0" w14:paraId="2D855869" w14:textId="77777777" w:rsidTr="4D48205F">
        <w:trPr>
          <w:trHeight w:val="300"/>
          <w:jc w:val="center"/>
        </w:trPr>
        <w:tc>
          <w:tcPr>
            <w:tcW w:w="469" w:type="dxa"/>
          </w:tcPr>
          <w:p w14:paraId="35093329" w14:textId="3CDADAD8" w:rsidR="5CB7AB58" w:rsidRDefault="5CB7AB58" w:rsidP="7059AAF0">
            <w:pPr>
              <w:spacing w:after="0"/>
              <w:jc w:val="both"/>
              <w:rPr>
                <w:rFonts w:ascii="Arial" w:hAnsi="Arial" w:cs="Arial"/>
                <w:sz w:val="20"/>
                <w:szCs w:val="20"/>
              </w:rPr>
            </w:pPr>
            <w:r w:rsidRPr="7059AAF0">
              <w:rPr>
                <w:rFonts w:ascii="Arial" w:hAnsi="Arial" w:cs="Arial"/>
                <w:sz w:val="20"/>
                <w:szCs w:val="20"/>
              </w:rPr>
              <w:t>4</w:t>
            </w:r>
          </w:p>
        </w:tc>
        <w:tc>
          <w:tcPr>
            <w:tcW w:w="2232" w:type="dxa"/>
          </w:tcPr>
          <w:p w14:paraId="7E2C7F3F" w14:textId="102936E2" w:rsidR="3CD6ADF5" w:rsidRDefault="3CD6ADF5" w:rsidP="7059AAF0">
            <w:pPr>
              <w:spacing w:after="0"/>
              <w:jc w:val="both"/>
              <w:rPr>
                <w:rFonts w:ascii="Arial" w:hAnsi="Arial" w:cs="Arial"/>
                <w:sz w:val="20"/>
                <w:szCs w:val="20"/>
              </w:rPr>
            </w:pPr>
            <w:r w:rsidRPr="7059AAF0">
              <w:rPr>
                <w:rFonts w:ascii="Arial" w:hAnsi="Arial" w:cs="Arial"/>
                <w:sz w:val="20"/>
                <w:szCs w:val="20"/>
              </w:rPr>
              <w:t>Seguimiento Familiar</w:t>
            </w:r>
          </w:p>
        </w:tc>
        <w:tc>
          <w:tcPr>
            <w:tcW w:w="1266" w:type="dxa"/>
          </w:tcPr>
          <w:p w14:paraId="7D5AE63A" w14:textId="2BB7B320" w:rsidR="7059AAF0" w:rsidRDefault="7059AAF0" w:rsidP="7059AAF0">
            <w:pPr>
              <w:spacing w:after="0"/>
              <w:jc w:val="both"/>
              <w:rPr>
                <w:rFonts w:ascii="Arial" w:hAnsi="Arial" w:cs="Arial"/>
                <w:sz w:val="20"/>
                <w:szCs w:val="20"/>
              </w:rPr>
            </w:pPr>
            <w:r w:rsidRPr="7059AAF0">
              <w:rPr>
                <w:rFonts w:ascii="Arial" w:hAnsi="Arial" w:cs="Arial"/>
                <w:sz w:val="20"/>
                <w:szCs w:val="20"/>
              </w:rPr>
              <w:t>Mensual</w:t>
            </w:r>
          </w:p>
        </w:tc>
        <w:tc>
          <w:tcPr>
            <w:tcW w:w="2198" w:type="dxa"/>
          </w:tcPr>
          <w:p w14:paraId="437660D7" w14:textId="7C89222E" w:rsidR="03926A6C" w:rsidRDefault="03926A6C" w:rsidP="7059AAF0">
            <w:pPr>
              <w:spacing w:after="0"/>
              <w:jc w:val="both"/>
              <w:rPr>
                <w:rFonts w:ascii="Arial" w:hAnsi="Arial" w:cs="Arial"/>
                <w:sz w:val="20"/>
                <w:szCs w:val="20"/>
              </w:rPr>
            </w:pPr>
            <w:r w:rsidRPr="7059AAF0">
              <w:rPr>
                <w:rFonts w:ascii="Arial" w:hAnsi="Arial" w:cs="Arial"/>
                <w:sz w:val="20"/>
                <w:szCs w:val="20"/>
              </w:rPr>
              <w:t xml:space="preserve">Número de familias con seguimiento acorde a su prioridad/Total de familias </w:t>
            </w:r>
            <w:r w:rsidR="6764C684" w:rsidRPr="7059AAF0">
              <w:rPr>
                <w:rFonts w:ascii="Arial" w:hAnsi="Arial" w:cs="Arial"/>
                <w:sz w:val="20"/>
                <w:szCs w:val="20"/>
              </w:rPr>
              <w:t>caracterizadas</w:t>
            </w:r>
            <w:r w:rsidRPr="7059AAF0">
              <w:rPr>
                <w:rFonts w:ascii="Arial" w:hAnsi="Arial" w:cs="Arial"/>
                <w:sz w:val="20"/>
                <w:szCs w:val="20"/>
              </w:rPr>
              <w:t>*100</w:t>
            </w:r>
          </w:p>
        </w:tc>
        <w:tc>
          <w:tcPr>
            <w:tcW w:w="1127" w:type="dxa"/>
          </w:tcPr>
          <w:p w14:paraId="65EDF609" w14:textId="372E32D6" w:rsidR="7059AAF0" w:rsidRDefault="7059AAF0" w:rsidP="7059AAF0">
            <w:pPr>
              <w:spacing w:after="0"/>
              <w:jc w:val="both"/>
              <w:rPr>
                <w:rFonts w:ascii="Arial" w:hAnsi="Arial" w:cs="Arial"/>
                <w:sz w:val="20"/>
                <w:szCs w:val="20"/>
              </w:rPr>
            </w:pPr>
            <w:r w:rsidRPr="7059AAF0">
              <w:rPr>
                <w:rFonts w:ascii="Arial" w:hAnsi="Arial" w:cs="Arial"/>
                <w:sz w:val="20"/>
                <w:szCs w:val="20"/>
              </w:rPr>
              <w:t>Aplicativo GTAPS</w:t>
            </w:r>
          </w:p>
        </w:tc>
        <w:tc>
          <w:tcPr>
            <w:tcW w:w="1346" w:type="dxa"/>
          </w:tcPr>
          <w:p w14:paraId="0596E12C" w14:textId="5E759D7D" w:rsidR="7059AAF0" w:rsidRDefault="7059AAF0" w:rsidP="7059AAF0">
            <w:pPr>
              <w:spacing w:after="0"/>
              <w:jc w:val="both"/>
              <w:rPr>
                <w:rFonts w:ascii="Arial" w:hAnsi="Arial" w:cs="Arial"/>
                <w:sz w:val="20"/>
                <w:szCs w:val="20"/>
              </w:rPr>
            </w:pPr>
            <w:r w:rsidRPr="7059AAF0">
              <w:rPr>
                <w:rFonts w:ascii="Arial" w:hAnsi="Arial" w:cs="Arial"/>
                <w:sz w:val="20"/>
                <w:szCs w:val="20"/>
              </w:rPr>
              <w:t>Proceso</w:t>
            </w:r>
          </w:p>
        </w:tc>
      </w:tr>
      <w:tr w:rsidR="7059AAF0" w14:paraId="7D23BC5C" w14:textId="77777777" w:rsidTr="4D48205F">
        <w:trPr>
          <w:trHeight w:val="300"/>
          <w:jc w:val="center"/>
        </w:trPr>
        <w:tc>
          <w:tcPr>
            <w:tcW w:w="469" w:type="dxa"/>
          </w:tcPr>
          <w:p w14:paraId="08A16E50" w14:textId="3D9D9EBA" w:rsidR="5CB7AB58" w:rsidRDefault="5CB7AB58" w:rsidP="7059AAF0">
            <w:pPr>
              <w:jc w:val="both"/>
              <w:rPr>
                <w:rFonts w:ascii="Arial" w:hAnsi="Arial" w:cs="Arial"/>
                <w:sz w:val="20"/>
                <w:szCs w:val="20"/>
              </w:rPr>
            </w:pPr>
            <w:r w:rsidRPr="7059AAF0">
              <w:rPr>
                <w:rFonts w:ascii="Arial" w:hAnsi="Arial" w:cs="Arial"/>
                <w:sz w:val="20"/>
                <w:szCs w:val="20"/>
              </w:rPr>
              <w:t>5</w:t>
            </w:r>
          </w:p>
        </w:tc>
        <w:tc>
          <w:tcPr>
            <w:tcW w:w="2232" w:type="dxa"/>
          </w:tcPr>
          <w:p w14:paraId="169F0AE7" w14:textId="115CC0D4" w:rsidR="25767249" w:rsidRDefault="25767249" w:rsidP="7059AAF0">
            <w:pPr>
              <w:jc w:val="both"/>
              <w:rPr>
                <w:rFonts w:ascii="Arial" w:hAnsi="Arial" w:cs="Arial"/>
                <w:sz w:val="20"/>
                <w:szCs w:val="20"/>
              </w:rPr>
            </w:pPr>
            <w:r w:rsidRPr="7059AAF0">
              <w:rPr>
                <w:rFonts w:ascii="Arial" w:hAnsi="Arial" w:cs="Arial"/>
                <w:sz w:val="20"/>
                <w:szCs w:val="20"/>
              </w:rPr>
              <w:t>Respuesta estrategia ruteo</w:t>
            </w:r>
          </w:p>
        </w:tc>
        <w:tc>
          <w:tcPr>
            <w:tcW w:w="1266" w:type="dxa"/>
          </w:tcPr>
          <w:p w14:paraId="5B938E50" w14:textId="2BB7B320" w:rsidR="25767249" w:rsidRDefault="25767249" w:rsidP="7059AAF0">
            <w:pPr>
              <w:spacing w:after="0"/>
              <w:jc w:val="both"/>
              <w:rPr>
                <w:rFonts w:ascii="Arial" w:hAnsi="Arial" w:cs="Arial"/>
                <w:sz w:val="20"/>
                <w:szCs w:val="20"/>
              </w:rPr>
            </w:pPr>
            <w:r w:rsidRPr="7059AAF0">
              <w:rPr>
                <w:rFonts w:ascii="Arial" w:hAnsi="Arial" w:cs="Arial"/>
                <w:sz w:val="20"/>
                <w:szCs w:val="20"/>
              </w:rPr>
              <w:t>Mensual</w:t>
            </w:r>
          </w:p>
          <w:p w14:paraId="5A8AA5A9" w14:textId="11E9D8E9" w:rsidR="7059AAF0" w:rsidRDefault="7059AAF0" w:rsidP="7059AAF0">
            <w:pPr>
              <w:jc w:val="both"/>
              <w:rPr>
                <w:rFonts w:ascii="Arial" w:hAnsi="Arial" w:cs="Arial"/>
                <w:sz w:val="20"/>
                <w:szCs w:val="20"/>
              </w:rPr>
            </w:pPr>
          </w:p>
        </w:tc>
        <w:tc>
          <w:tcPr>
            <w:tcW w:w="2198" w:type="dxa"/>
          </w:tcPr>
          <w:p w14:paraId="6B340F06" w14:textId="3E5C9E41" w:rsidR="25767249" w:rsidRDefault="25767249" w:rsidP="7059AAF0">
            <w:pPr>
              <w:jc w:val="both"/>
              <w:rPr>
                <w:rFonts w:ascii="Arial" w:hAnsi="Arial" w:cs="Arial"/>
                <w:sz w:val="20"/>
                <w:szCs w:val="20"/>
              </w:rPr>
            </w:pPr>
            <w:r w:rsidRPr="7059AAF0">
              <w:rPr>
                <w:rFonts w:ascii="Arial" w:hAnsi="Arial" w:cs="Arial"/>
                <w:sz w:val="20"/>
                <w:szCs w:val="20"/>
              </w:rPr>
              <w:t>Número de casos de ruteo con gestión efectiva/Total de casos asignados*100</w:t>
            </w:r>
          </w:p>
        </w:tc>
        <w:tc>
          <w:tcPr>
            <w:tcW w:w="1127" w:type="dxa"/>
          </w:tcPr>
          <w:p w14:paraId="78A0E8B3" w14:textId="372E32D6" w:rsidR="25767249" w:rsidRDefault="25767249" w:rsidP="7059AAF0">
            <w:pPr>
              <w:spacing w:after="0"/>
              <w:jc w:val="both"/>
              <w:rPr>
                <w:rFonts w:ascii="Arial" w:hAnsi="Arial" w:cs="Arial"/>
                <w:sz w:val="20"/>
                <w:szCs w:val="20"/>
              </w:rPr>
            </w:pPr>
            <w:r w:rsidRPr="7059AAF0">
              <w:rPr>
                <w:rFonts w:ascii="Arial" w:hAnsi="Arial" w:cs="Arial"/>
                <w:sz w:val="20"/>
                <w:szCs w:val="20"/>
              </w:rPr>
              <w:t>Aplicativo GTAPS</w:t>
            </w:r>
          </w:p>
          <w:p w14:paraId="79B7AF0B" w14:textId="16734087" w:rsidR="7059AAF0" w:rsidRDefault="7059AAF0" w:rsidP="7059AAF0">
            <w:pPr>
              <w:jc w:val="both"/>
              <w:rPr>
                <w:rFonts w:ascii="Arial" w:hAnsi="Arial" w:cs="Arial"/>
                <w:sz w:val="20"/>
                <w:szCs w:val="20"/>
              </w:rPr>
            </w:pPr>
          </w:p>
        </w:tc>
        <w:tc>
          <w:tcPr>
            <w:tcW w:w="1346" w:type="dxa"/>
          </w:tcPr>
          <w:p w14:paraId="6BF8CDF3" w14:textId="112C6D3C" w:rsidR="25767249" w:rsidRDefault="25767249" w:rsidP="7059AAF0">
            <w:pPr>
              <w:jc w:val="both"/>
            </w:pPr>
            <w:r w:rsidRPr="7059AAF0">
              <w:rPr>
                <w:rFonts w:ascii="Arial" w:hAnsi="Arial" w:cs="Arial"/>
                <w:sz w:val="20"/>
                <w:szCs w:val="20"/>
              </w:rPr>
              <w:t>Proceso</w:t>
            </w:r>
          </w:p>
        </w:tc>
      </w:tr>
      <w:tr w:rsidR="7059AAF0" w14:paraId="7D8A024F" w14:textId="77777777" w:rsidTr="4D48205F">
        <w:trPr>
          <w:trHeight w:val="300"/>
          <w:jc w:val="center"/>
        </w:trPr>
        <w:tc>
          <w:tcPr>
            <w:tcW w:w="469" w:type="dxa"/>
          </w:tcPr>
          <w:p w14:paraId="1E9DDAA7" w14:textId="608B66E4" w:rsidR="545E1ED1" w:rsidRDefault="545E1ED1" w:rsidP="7059AAF0">
            <w:pPr>
              <w:jc w:val="both"/>
              <w:rPr>
                <w:rFonts w:ascii="Arial" w:hAnsi="Arial" w:cs="Arial"/>
                <w:sz w:val="20"/>
                <w:szCs w:val="20"/>
              </w:rPr>
            </w:pPr>
            <w:r w:rsidRPr="7059AAF0">
              <w:rPr>
                <w:rFonts w:ascii="Arial" w:hAnsi="Arial" w:cs="Arial"/>
                <w:sz w:val="20"/>
                <w:szCs w:val="20"/>
              </w:rPr>
              <w:t>6</w:t>
            </w:r>
          </w:p>
        </w:tc>
        <w:tc>
          <w:tcPr>
            <w:tcW w:w="2232" w:type="dxa"/>
          </w:tcPr>
          <w:p w14:paraId="6C2D4F30" w14:textId="7B2F66B1" w:rsidR="25767249" w:rsidRDefault="25767249" w:rsidP="7059AAF0">
            <w:pPr>
              <w:jc w:val="both"/>
              <w:rPr>
                <w:rFonts w:ascii="Arial" w:hAnsi="Arial" w:cs="Arial"/>
                <w:sz w:val="20"/>
                <w:szCs w:val="20"/>
              </w:rPr>
            </w:pPr>
            <w:r w:rsidRPr="7059AAF0">
              <w:rPr>
                <w:rFonts w:ascii="Arial" w:hAnsi="Arial" w:cs="Arial"/>
                <w:sz w:val="20"/>
                <w:szCs w:val="20"/>
              </w:rPr>
              <w:t>Cumplimiento de compromisos concertados</w:t>
            </w:r>
          </w:p>
        </w:tc>
        <w:tc>
          <w:tcPr>
            <w:tcW w:w="1266" w:type="dxa"/>
          </w:tcPr>
          <w:p w14:paraId="66A6DC8D" w14:textId="16CAFBF6" w:rsidR="25767249" w:rsidRDefault="25767249" w:rsidP="7059AAF0">
            <w:pPr>
              <w:jc w:val="both"/>
              <w:rPr>
                <w:rFonts w:ascii="Arial" w:hAnsi="Arial" w:cs="Arial"/>
                <w:sz w:val="20"/>
                <w:szCs w:val="20"/>
              </w:rPr>
            </w:pPr>
            <w:r w:rsidRPr="7059AAF0">
              <w:rPr>
                <w:rFonts w:ascii="Arial" w:hAnsi="Arial" w:cs="Arial"/>
                <w:sz w:val="20"/>
                <w:szCs w:val="20"/>
              </w:rPr>
              <w:t>Mensual</w:t>
            </w:r>
          </w:p>
        </w:tc>
        <w:tc>
          <w:tcPr>
            <w:tcW w:w="2198" w:type="dxa"/>
          </w:tcPr>
          <w:p w14:paraId="183BFA75" w14:textId="66EA0D46" w:rsidR="25767249" w:rsidRDefault="08D255CE" w:rsidP="7059AAF0">
            <w:pPr>
              <w:jc w:val="both"/>
              <w:rPr>
                <w:rFonts w:ascii="Arial" w:hAnsi="Arial" w:cs="Arial"/>
                <w:sz w:val="20"/>
                <w:szCs w:val="20"/>
              </w:rPr>
            </w:pPr>
            <w:r w:rsidRPr="4D48205F">
              <w:rPr>
                <w:rFonts w:ascii="Arial" w:hAnsi="Arial" w:cs="Arial"/>
                <w:sz w:val="20"/>
                <w:szCs w:val="20"/>
              </w:rPr>
              <w:t xml:space="preserve">Número de familias con cumplimiento de </w:t>
            </w:r>
            <w:r w:rsidR="733CE120" w:rsidRPr="4D48205F">
              <w:rPr>
                <w:rFonts w:ascii="Arial" w:hAnsi="Arial" w:cs="Arial"/>
                <w:sz w:val="20"/>
                <w:szCs w:val="20"/>
              </w:rPr>
              <w:t>compromisos</w:t>
            </w:r>
            <w:r w:rsidRPr="4D48205F">
              <w:rPr>
                <w:rFonts w:ascii="Arial" w:hAnsi="Arial" w:cs="Arial"/>
                <w:sz w:val="20"/>
                <w:szCs w:val="20"/>
              </w:rPr>
              <w:t xml:space="preserve"> concertados/Total de </w:t>
            </w:r>
            <w:r w:rsidRPr="4D48205F">
              <w:rPr>
                <w:rFonts w:ascii="Arial" w:hAnsi="Arial" w:cs="Arial"/>
                <w:sz w:val="20"/>
                <w:szCs w:val="20"/>
              </w:rPr>
              <w:lastRenderedPageBreak/>
              <w:t>familias con seguimiento*100</w:t>
            </w:r>
          </w:p>
        </w:tc>
        <w:tc>
          <w:tcPr>
            <w:tcW w:w="1127" w:type="dxa"/>
          </w:tcPr>
          <w:p w14:paraId="3B821C48" w14:textId="372E32D6" w:rsidR="25767249" w:rsidRDefault="25767249" w:rsidP="7059AAF0">
            <w:pPr>
              <w:spacing w:after="0"/>
              <w:jc w:val="both"/>
              <w:rPr>
                <w:rFonts w:ascii="Arial" w:hAnsi="Arial" w:cs="Arial"/>
                <w:sz w:val="20"/>
                <w:szCs w:val="20"/>
              </w:rPr>
            </w:pPr>
            <w:r w:rsidRPr="7059AAF0">
              <w:rPr>
                <w:rFonts w:ascii="Arial" w:hAnsi="Arial" w:cs="Arial"/>
                <w:sz w:val="20"/>
                <w:szCs w:val="20"/>
              </w:rPr>
              <w:lastRenderedPageBreak/>
              <w:t>Aplicativo GTAPS</w:t>
            </w:r>
          </w:p>
          <w:p w14:paraId="6FD206A0" w14:textId="46289199" w:rsidR="7059AAF0" w:rsidRDefault="7059AAF0" w:rsidP="7059AAF0">
            <w:pPr>
              <w:jc w:val="both"/>
              <w:rPr>
                <w:rFonts w:ascii="Arial" w:hAnsi="Arial" w:cs="Arial"/>
                <w:sz w:val="20"/>
                <w:szCs w:val="20"/>
              </w:rPr>
            </w:pPr>
          </w:p>
        </w:tc>
        <w:tc>
          <w:tcPr>
            <w:tcW w:w="1346" w:type="dxa"/>
          </w:tcPr>
          <w:p w14:paraId="0EB1B04F" w14:textId="4C3A0C28" w:rsidR="25767249" w:rsidRDefault="25767249" w:rsidP="7059AAF0">
            <w:pPr>
              <w:jc w:val="both"/>
              <w:rPr>
                <w:rFonts w:ascii="Arial" w:hAnsi="Arial" w:cs="Arial"/>
                <w:sz w:val="20"/>
                <w:szCs w:val="20"/>
              </w:rPr>
            </w:pPr>
            <w:r w:rsidRPr="7059AAF0">
              <w:rPr>
                <w:rFonts w:ascii="Arial" w:hAnsi="Arial" w:cs="Arial"/>
                <w:sz w:val="20"/>
                <w:szCs w:val="20"/>
              </w:rPr>
              <w:t>Resultado</w:t>
            </w:r>
          </w:p>
        </w:tc>
      </w:tr>
      <w:tr w:rsidR="7059AAF0" w14:paraId="1E40E8A6" w14:textId="77777777" w:rsidTr="4D48205F">
        <w:trPr>
          <w:trHeight w:val="300"/>
          <w:jc w:val="center"/>
        </w:trPr>
        <w:tc>
          <w:tcPr>
            <w:tcW w:w="469" w:type="dxa"/>
          </w:tcPr>
          <w:p w14:paraId="0E1047EA" w14:textId="756ED6AE" w:rsidR="096E8D8B" w:rsidRDefault="096E8D8B" w:rsidP="7059AAF0">
            <w:pPr>
              <w:jc w:val="both"/>
              <w:rPr>
                <w:rFonts w:ascii="Arial" w:hAnsi="Arial" w:cs="Arial"/>
                <w:sz w:val="20"/>
                <w:szCs w:val="20"/>
              </w:rPr>
            </w:pPr>
            <w:r w:rsidRPr="7059AAF0">
              <w:rPr>
                <w:rFonts w:ascii="Arial" w:hAnsi="Arial" w:cs="Arial"/>
                <w:sz w:val="20"/>
                <w:szCs w:val="20"/>
              </w:rPr>
              <w:t>7</w:t>
            </w:r>
          </w:p>
        </w:tc>
        <w:tc>
          <w:tcPr>
            <w:tcW w:w="2232" w:type="dxa"/>
          </w:tcPr>
          <w:p w14:paraId="4EF28C89" w14:textId="1D96CC11" w:rsidR="096E8D8B" w:rsidRDefault="3731004E" w:rsidP="7059AAF0">
            <w:pPr>
              <w:jc w:val="both"/>
              <w:rPr>
                <w:rFonts w:ascii="Arial" w:hAnsi="Arial" w:cs="Arial"/>
                <w:sz w:val="20"/>
                <w:szCs w:val="20"/>
              </w:rPr>
            </w:pPr>
            <w:r w:rsidRPr="4D48205F">
              <w:rPr>
                <w:rFonts w:ascii="Arial" w:hAnsi="Arial" w:cs="Arial"/>
                <w:sz w:val="20"/>
                <w:szCs w:val="20"/>
              </w:rPr>
              <w:t xml:space="preserve">Cambio en la prioridad </w:t>
            </w:r>
            <w:r w:rsidR="34DCC6DA" w:rsidRPr="4D48205F">
              <w:rPr>
                <w:rFonts w:ascii="Arial" w:hAnsi="Arial" w:cs="Arial"/>
                <w:sz w:val="20"/>
                <w:szCs w:val="20"/>
              </w:rPr>
              <w:t>familiar</w:t>
            </w:r>
          </w:p>
        </w:tc>
        <w:tc>
          <w:tcPr>
            <w:tcW w:w="1266" w:type="dxa"/>
          </w:tcPr>
          <w:p w14:paraId="50232818" w14:textId="3AFE1E88" w:rsidR="096E8D8B" w:rsidRDefault="096E8D8B" w:rsidP="7059AAF0">
            <w:pPr>
              <w:jc w:val="both"/>
              <w:rPr>
                <w:rFonts w:ascii="Arial" w:hAnsi="Arial" w:cs="Arial"/>
                <w:sz w:val="20"/>
                <w:szCs w:val="20"/>
              </w:rPr>
            </w:pPr>
            <w:r w:rsidRPr="7059AAF0">
              <w:rPr>
                <w:rFonts w:ascii="Arial" w:hAnsi="Arial" w:cs="Arial"/>
                <w:sz w:val="20"/>
                <w:szCs w:val="20"/>
              </w:rPr>
              <w:t>Mensual</w:t>
            </w:r>
          </w:p>
        </w:tc>
        <w:tc>
          <w:tcPr>
            <w:tcW w:w="2198" w:type="dxa"/>
          </w:tcPr>
          <w:p w14:paraId="079594D5" w14:textId="0EB31558" w:rsidR="096E8D8B" w:rsidRDefault="096E8D8B" w:rsidP="7059AAF0">
            <w:pPr>
              <w:jc w:val="both"/>
              <w:rPr>
                <w:rFonts w:ascii="Arial" w:hAnsi="Arial" w:cs="Arial"/>
                <w:sz w:val="20"/>
                <w:szCs w:val="20"/>
              </w:rPr>
            </w:pPr>
            <w:r w:rsidRPr="7059AAF0">
              <w:rPr>
                <w:rFonts w:ascii="Arial" w:hAnsi="Arial" w:cs="Arial"/>
                <w:sz w:val="20"/>
                <w:szCs w:val="20"/>
              </w:rPr>
              <w:t>Número de familias que en el seguimiento o actualización se evidencia con una menor prioridad que la identificada en la caracterización Total de familias con seguimiento o actualización*100</w:t>
            </w:r>
          </w:p>
        </w:tc>
        <w:tc>
          <w:tcPr>
            <w:tcW w:w="1127" w:type="dxa"/>
          </w:tcPr>
          <w:p w14:paraId="2FB51B35" w14:textId="6673A608" w:rsidR="7059AAF0" w:rsidRDefault="7059AAF0" w:rsidP="7059AAF0">
            <w:pPr>
              <w:jc w:val="both"/>
              <w:rPr>
                <w:rFonts w:ascii="Arial" w:hAnsi="Arial" w:cs="Arial"/>
                <w:sz w:val="20"/>
                <w:szCs w:val="20"/>
              </w:rPr>
            </w:pPr>
            <w:r w:rsidRPr="7059AAF0">
              <w:rPr>
                <w:rFonts w:ascii="Arial" w:hAnsi="Arial" w:cs="Arial"/>
                <w:sz w:val="20"/>
                <w:szCs w:val="20"/>
              </w:rPr>
              <w:t>Aplicativo GTAPS</w:t>
            </w:r>
          </w:p>
        </w:tc>
        <w:tc>
          <w:tcPr>
            <w:tcW w:w="1346" w:type="dxa"/>
          </w:tcPr>
          <w:p w14:paraId="1201DF20" w14:textId="4C3A0C28" w:rsidR="7059AAF0" w:rsidRDefault="7059AAF0" w:rsidP="7059AAF0">
            <w:pPr>
              <w:jc w:val="both"/>
              <w:rPr>
                <w:rFonts w:ascii="Arial" w:hAnsi="Arial" w:cs="Arial"/>
                <w:sz w:val="20"/>
                <w:szCs w:val="20"/>
              </w:rPr>
            </w:pPr>
            <w:r w:rsidRPr="7059AAF0">
              <w:rPr>
                <w:rFonts w:ascii="Arial" w:hAnsi="Arial" w:cs="Arial"/>
                <w:sz w:val="20"/>
                <w:szCs w:val="20"/>
              </w:rPr>
              <w:t>Resultado</w:t>
            </w:r>
          </w:p>
        </w:tc>
      </w:tr>
    </w:tbl>
    <w:p w14:paraId="6F5289C2" w14:textId="6CF50D0A" w:rsidR="006B5831" w:rsidRPr="00ED7899" w:rsidRDefault="006B5831" w:rsidP="7059AAF0">
      <w:pPr>
        <w:keepNext/>
        <w:rPr>
          <w:lang w:val="es-CO"/>
        </w:rPr>
      </w:pPr>
    </w:p>
    <w:p w14:paraId="1B471C84" w14:textId="7177084D" w:rsidR="006B5831" w:rsidRPr="00ED7899" w:rsidRDefault="501292EF" w:rsidP="501A8885">
      <w:pPr>
        <w:pStyle w:val="Ttulo1"/>
        <w:rPr>
          <w:rFonts w:eastAsia="Arial" w:cs="Arial"/>
          <w:color w:val="5B9BD5" w:themeColor="accent5"/>
          <w:szCs w:val="24"/>
          <w:lang w:val="es-CO"/>
        </w:rPr>
      </w:pPr>
      <w:bookmarkStart w:id="40" w:name="_Toc211333650"/>
      <w:r w:rsidRPr="501A8885">
        <w:rPr>
          <w:rFonts w:eastAsia="Arial" w:cs="Arial"/>
          <w:color w:val="5B9AD5"/>
          <w:szCs w:val="24"/>
          <w:lang w:val="es-CO"/>
        </w:rPr>
        <w:t>Referencias bibliográficas</w:t>
      </w:r>
      <w:bookmarkEnd w:id="40"/>
    </w:p>
    <w:p w14:paraId="3E02C494" w14:textId="50F99D8F" w:rsidR="2EC32BF6" w:rsidRDefault="2EC32BF6" w:rsidP="4D48205F">
      <w:pPr>
        <w:pStyle w:val="Piedepgina"/>
        <w:numPr>
          <w:ilvl w:val="0"/>
          <w:numId w:val="1"/>
        </w:numPr>
        <w:jc w:val="both"/>
        <w:rPr>
          <w:rFonts w:ascii="Arial" w:eastAsia="Arial" w:hAnsi="Arial" w:cs="Arial"/>
          <w:color w:val="000000" w:themeColor="text1"/>
          <w:sz w:val="24"/>
          <w:szCs w:val="24"/>
          <w:lang w:val="es-CO"/>
        </w:rPr>
      </w:pPr>
      <w:r w:rsidRPr="4D48205F">
        <w:rPr>
          <w:rFonts w:ascii="Arial" w:eastAsia="Arial" w:hAnsi="Arial" w:cs="Arial"/>
          <w:color w:val="000000" w:themeColor="text1"/>
          <w:sz w:val="24"/>
          <w:szCs w:val="24"/>
        </w:rPr>
        <w:t xml:space="preserve">Ministerio de Salud y Protección Social. (2018). Resolución 3280 de 2018, por la cual se adopta el modelo de atención integral en salud MIAS. </w:t>
      </w:r>
      <w:hyperlink r:id="rId16">
        <w:r w:rsidRPr="4D48205F">
          <w:rPr>
            <w:rStyle w:val="Hipervnculo"/>
            <w:rFonts w:ascii="Arial" w:eastAsia="Arial" w:hAnsi="Arial" w:cs="Arial"/>
            <w:sz w:val="24"/>
            <w:szCs w:val="24"/>
          </w:rPr>
          <w:t>https://www.minsalud.gov.co/Normatividad_Nuevo/Resoluci%C3%B3n%2003280%20de%202018</w:t>
        </w:r>
      </w:hyperlink>
      <w:r w:rsidRPr="4D48205F">
        <w:rPr>
          <w:rFonts w:ascii="Arial" w:eastAsia="Arial" w:hAnsi="Arial" w:cs="Arial"/>
          <w:color w:val="000000" w:themeColor="text1"/>
          <w:sz w:val="24"/>
          <w:szCs w:val="24"/>
        </w:rPr>
        <w:t>.</w:t>
      </w:r>
    </w:p>
    <w:p w14:paraId="5D661E0D" w14:textId="4B8C00CE" w:rsidR="4D48205F" w:rsidRDefault="4D48205F" w:rsidP="4D48205F">
      <w:pPr>
        <w:pStyle w:val="Piedepgina"/>
        <w:ind w:left="360"/>
        <w:jc w:val="both"/>
        <w:rPr>
          <w:rFonts w:ascii="Arial" w:eastAsia="Arial" w:hAnsi="Arial" w:cs="Arial"/>
          <w:color w:val="000000" w:themeColor="text1"/>
          <w:sz w:val="24"/>
          <w:szCs w:val="24"/>
          <w:lang w:val="es-CO"/>
        </w:rPr>
      </w:pPr>
    </w:p>
    <w:p w14:paraId="591425C8" w14:textId="201DD457" w:rsidR="2EC32BF6" w:rsidRDefault="2EC32BF6" w:rsidP="4D48205F">
      <w:pPr>
        <w:pStyle w:val="Piedepgina"/>
        <w:numPr>
          <w:ilvl w:val="0"/>
          <w:numId w:val="1"/>
        </w:numPr>
        <w:jc w:val="both"/>
      </w:pPr>
      <w:r w:rsidRPr="4D48205F">
        <w:rPr>
          <w:rFonts w:ascii="Arial" w:eastAsia="Arial" w:hAnsi="Arial" w:cs="Arial"/>
          <w:color w:val="000000" w:themeColor="text1"/>
          <w:sz w:val="24"/>
          <w:szCs w:val="24"/>
        </w:rPr>
        <w:t xml:space="preserve">Ministerio de Salud y Protección Social. (2025). </w:t>
      </w:r>
      <w:r w:rsidR="3B5D53B1" w:rsidRPr="4D48205F">
        <w:rPr>
          <w:rFonts w:ascii="Arial" w:eastAsia="Arial" w:hAnsi="Arial" w:cs="Arial"/>
          <w:color w:val="000000" w:themeColor="text1"/>
          <w:sz w:val="24"/>
          <w:szCs w:val="24"/>
        </w:rPr>
        <w:t>Decreto 0858</w:t>
      </w:r>
      <w:r w:rsidR="1BF0302A" w:rsidRPr="4D48205F">
        <w:rPr>
          <w:rFonts w:ascii="Arial" w:eastAsia="Arial" w:hAnsi="Arial" w:cs="Arial"/>
          <w:color w:val="000000" w:themeColor="text1"/>
          <w:sz w:val="24"/>
          <w:szCs w:val="24"/>
        </w:rPr>
        <w:t xml:space="preserve"> de 2025</w:t>
      </w:r>
      <w:r w:rsidR="3B5D53B1" w:rsidRPr="4D48205F">
        <w:rPr>
          <w:rFonts w:ascii="Arial" w:eastAsia="Arial" w:hAnsi="Arial" w:cs="Arial"/>
          <w:color w:val="000000" w:themeColor="text1"/>
          <w:sz w:val="24"/>
          <w:szCs w:val="24"/>
        </w:rPr>
        <w:t>, por medio del cual se adopta el Modelo de Salud Preventivo, Predictivo y Resolutivo (MSPPR) para reorganizar el sistema de salud en Colombia</w:t>
      </w:r>
      <w:r w:rsidR="246C6803" w:rsidRPr="4D48205F">
        <w:rPr>
          <w:rFonts w:ascii="Arial" w:eastAsia="Arial" w:hAnsi="Arial" w:cs="Arial"/>
          <w:color w:val="000000" w:themeColor="text1"/>
          <w:sz w:val="24"/>
          <w:szCs w:val="24"/>
        </w:rPr>
        <w:t>.</w:t>
      </w:r>
    </w:p>
    <w:p w14:paraId="01FA27DE" w14:textId="3F567954" w:rsidR="4D48205F" w:rsidRDefault="4D48205F" w:rsidP="4D48205F">
      <w:pPr>
        <w:pStyle w:val="Piedepgina"/>
        <w:ind w:left="360"/>
        <w:jc w:val="both"/>
      </w:pPr>
    </w:p>
    <w:p w14:paraId="75CEC348" w14:textId="56D940F5" w:rsidR="2EC32BF6" w:rsidRDefault="2EC32BF6" w:rsidP="4D48205F">
      <w:pPr>
        <w:pStyle w:val="Piedepgina"/>
        <w:numPr>
          <w:ilvl w:val="0"/>
          <w:numId w:val="1"/>
        </w:numPr>
        <w:jc w:val="both"/>
        <w:rPr>
          <w:rFonts w:ascii="Arial" w:eastAsia="Arial" w:hAnsi="Arial" w:cs="Arial"/>
          <w:color w:val="000000" w:themeColor="text1"/>
          <w:sz w:val="24"/>
          <w:szCs w:val="24"/>
        </w:rPr>
      </w:pPr>
      <w:r w:rsidRPr="4D48205F">
        <w:rPr>
          <w:rFonts w:ascii="Arial" w:eastAsia="Arial" w:hAnsi="Arial" w:cs="Arial"/>
          <w:color w:val="000000" w:themeColor="text1"/>
          <w:sz w:val="24"/>
          <w:szCs w:val="24"/>
        </w:rPr>
        <w:t>Ministerio de Salud y Protección Social. (202</w:t>
      </w:r>
      <w:r w:rsidR="61E80BF0" w:rsidRPr="4D48205F">
        <w:rPr>
          <w:rFonts w:ascii="Arial" w:eastAsia="Arial" w:hAnsi="Arial" w:cs="Arial"/>
          <w:color w:val="000000" w:themeColor="text1"/>
          <w:sz w:val="24"/>
          <w:szCs w:val="24"/>
        </w:rPr>
        <w:t>5</w:t>
      </w:r>
      <w:r w:rsidRPr="4D48205F">
        <w:rPr>
          <w:rFonts w:ascii="Arial" w:eastAsia="Arial" w:hAnsi="Arial" w:cs="Arial"/>
          <w:color w:val="000000" w:themeColor="text1"/>
          <w:sz w:val="24"/>
          <w:szCs w:val="24"/>
        </w:rPr>
        <w:t xml:space="preserve">). </w:t>
      </w:r>
      <w:r w:rsidR="5915068E" w:rsidRPr="4D48205F">
        <w:rPr>
          <w:rFonts w:ascii="Arial" w:eastAsia="Arial" w:hAnsi="Arial" w:cs="Arial"/>
          <w:color w:val="000000" w:themeColor="text1"/>
          <w:sz w:val="24"/>
          <w:szCs w:val="24"/>
        </w:rPr>
        <w:t>Resolución 1597 de 2025,</w:t>
      </w:r>
      <w:r w:rsidR="7CFAA3D2" w:rsidRPr="4D48205F">
        <w:rPr>
          <w:rFonts w:ascii="Arial" w:eastAsia="Arial" w:hAnsi="Arial" w:cs="Arial"/>
          <w:color w:val="000000" w:themeColor="text1"/>
          <w:sz w:val="24"/>
          <w:szCs w:val="24"/>
        </w:rPr>
        <w:t xml:space="preserve"> Por la cual se establecen disposiciones para la gestión territorial integral de la salud pública incluida la Gestión en Salud Pública y el Plan de Salud Pública de Intervenciones Colectivas (PIC), en el marco del Plan Decenal de Salud Pública y la estrategia de Atención Primaria en Salud (APS).</w:t>
      </w:r>
    </w:p>
    <w:p w14:paraId="30169A6E" w14:textId="4170BCF8" w:rsidR="4D48205F" w:rsidRDefault="4D48205F" w:rsidP="4D48205F">
      <w:pPr>
        <w:pStyle w:val="Piedepgina"/>
        <w:ind w:left="360" w:hanging="360"/>
        <w:jc w:val="both"/>
        <w:rPr>
          <w:rFonts w:ascii="Arial" w:eastAsia="Arial" w:hAnsi="Arial" w:cs="Arial"/>
          <w:color w:val="000000" w:themeColor="text1"/>
          <w:sz w:val="24"/>
          <w:szCs w:val="24"/>
        </w:rPr>
      </w:pPr>
    </w:p>
    <w:p w14:paraId="2A239484" w14:textId="1F6B678D" w:rsidR="2EC32BF6" w:rsidRDefault="2EC32BF6" w:rsidP="4D48205F">
      <w:pPr>
        <w:pStyle w:val="Piedepgina"/>
        <w:numPr>
          <w:ilvl w:val="0"/>
          <w:numId w:val="1"/>
        </w:numPr>
        <w:jc w:val="both"/>
        <w:rPr>
          <w:rFonts w:ascii="Arial" w:eastAsia="Arial" w:hAnsi="Arial" w:cs="Arial"/>
          <w:color w:val="000000" w:themeColor="text1"/>
        </w:rPr>
      </w:pPr>
      <w:r w:rsidRPr="501A8885">
        <w:rPr>
          <w:rFonts w:ascii="Arial" w:eastAsia="Arial" w:hAnsi="Arial" w:cs="Arial"/>
          <w:color w:val="000000" w:themeColor="text1"/>
          <w:sz w:val="24"/>
          <w:szCs w:val="24"/>
        </w:rPr>
        <w:t>Ministerio de Salud y Protección Social. (202</w:t>
      </w:r>
      <w:r w:rsidR="3A8F2B6C" w:rsidRPr="501A8885">
        <w:rPr>
          <w:rFonts w:ascii="Arial" w:eastAsia="Arial" w:hAnsi="Arial" w:cs="Arial"/>
          <w:color w:val="000000" w:themeColor="text1"/>
          <w:sz w:val="24"/>
          <w:szCs w:val="24"/>
        </w:rPr>
        <w:t>5</w:t>
      </w:r>
      <w:r w:rsidRPr="501A8885">
        <w:rPr>
          <w:rFonts w:ascii="Arial" w:eastAsia="Arial" w:hAnsi="Arial" w:cs="Arial"/>
          <w:color w:val="000000" w:themeColor="text1"/>
          <w:sz w:val="24"/>
          <w:szCs w:val="24"/>
        </w:rPr>
        <w:t xml:space="preserve">). </w:t>
      </w:r>
      <w:r w:rsidR="13384B57" w:rsidRPr="501A8885">
        <w:rPr>
          <w:rFonts w:ascii="Arial" w:eastAsia="Arial" w:hAnsi="Arial" w:cs="Arial"/>
          <w:color w:val="000000" w:themeColor="text1"/>
          <w:sz w:val="24"/>
          <w:szCs w:val="24"/>
        </w:rPr>
        <w:t xml:space="preserve">Por la cual se determinan las regiones y subregiones funcionales para la Gestión Territorial Integral de la Salud </w:t>
      </w:r>
      <w:r w:rsidR="7A34ADC1" w:rsidRPr="501A8885">
        <w:rPr>
          <w:rFonts w:ascii="Arial" w:eastAsia="Arial" w:hAnsi="Arial" w:cs="Arial"/>
          <w:color w:val="000000" w:themeColor="text1"/>
          <w:sz w:val="24"/>
          <w:szCs w:val="24"/>
        </w:rPr>
        <w:t>Pública.</w:t>
      </w:r>
    </w:p>
    <w:p w14:paraId="1BDECA2D" w14:textId="27BE221C" w:rsidR="006B5831" w:rsidRPr="00ED7899" w:rsidRDefault="501292EF" w:rsidP="501A8885">
      <w:pPr>
        <w:pStyle w:val="Ttulo1"/>
        <w:rPr>
          <w:rFonts w:eastAsia="Arial" w:cs="Arial"/>
          <w:color w:val="5B9BD5" w:themeColor="accent5"/>
          <w:szCs w:val="24"/>
          <w:lang w:val="es-CO"/>
        </w:rPr>
      </w:pPr>
      <w:bookmarkStart w:id="41" w:name="_Toc211333651"/>
      <w:r w:rsidRPr="501A8885">
        <w:rPr>
          <w:rFonts w:eastAsia="Arial" w:cs="Arial"/>
          <w:color w:val="5B9AD5"/>
          <w:szCs w:val="24"/>
          <w:lang w:val="es-CO"/>
        </w:rPr>
        <w:t>Control de cambios</w:t>
      </w:r>
      <w:bookmarkEnd w:id="41"/>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710"/>
        <w:gridCol w:w="1755"/>
        <w:gridCol w:w="6150"/>
      </w:tblGrid>
      <w:tr w:rsidR="7059AAF0" w14:paraId="182A4376" w14:textId="77777777" w:rsidTr="501A8885">
        <w:trPr>
          <w:trHeight w:val="300"/>
        </w:trPr>
        <w:tc>
          <w:tcPr>
            <w:tcW w:w="171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4472C4" w:themeFill="accent1"/>
            <w:tcMar>
              <w:left w:w="105" w:type="dxa"/>
              <w:right w:w="105" w:type="dxa"/>
            </w:tcMar>
            <w:vAlign w:val="center"/>
          </w:tcPr>
          <w:p w14:paraId="417CD706" w14:textId="695AD846" w:rsidR="7059AAF0" w:rsidRDefault="7059AAF0" w:rsidP="7059AAF0">
            <w:pPr>
              <w:jc w:val="center"/>
              <w:rPr>
                <w:rFonts w:ascii="Arial" w:eastAsia="Arial" w:hAnsi="Arial" w:cs="Arial"/>
                <w:color w:val="FFFFFF" w:themeColor="background1"/>
                <w:sz w:val="18"/>
                <w:szCs w:val="18"/>
              </w:rPr>
            </w:pPr>
            <w:r w:rsidRPr="7059AAF0">
              <w:rPr>
                <w:rFonts w:ascii="Arial" w:eastAsia="Arial" w:hAnsi="Arial" w:cs="Arial"/>
                <w:b/>
                <w:bCs/>
                <w:color w:val="FFFFFF" w:themeColor="background1"/>
                <w:sz w:val="18"/>
                <w:szCs w:val="18"/>
              </w:rPr>
              <w:t>VERSIÓN</w:t>
            </w:r>
          </w:p>
        </w:tc>
        <w:tc>
          <w:tcPr>
            <w:tcW w:w="175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4472C4" w:themeFill="accent1"/>
            <w:tcMar>
              <w:left w:w="105" w:type="dxa"/>
              <w:right w:w="105" w:type="dxa"/>
            </w:tcMar>
            <w:vAlign w:val="center"/>
          </w:tcPr>
          <w:p w14:paraId="7DBEA720" w14:textId="27F67138" w:rsidR="7059AAF0" w:rsidRDefault="7059AAF0" w:rsidP="7059AAF0">
            <w:pPr>
              <w:jc w:val="center"/>
              <w:rPr>
                <w:rFonts w:ascii="Arial" w:eastAsia="Arial" w:hAnsi="Arial" w:cs="Arial"/>
                <w:color w:val="FFFFFF" w:themeColor="background1"/>
                <w:sz w:val="18"/>
                <w:szCs w:val="18"/>
              </w:rPr>
            </w:pPr>
            <w:r w:rsidRPr="7059AAF0">
              <w:rPr>
                <w:rFonts w:ascii="Arial" w:eastAsia="Arial" w:hAnsi="Arial" w:cs="Arial"/>
                <w:b/>
                <w:bCs/>
                <w:color w:val="FFFFFF" w:themeColor="background1"/>
                <w:sz w:val="18"/>
                <w:szCs w:val="18"/>
              </w:rPr>
              <w:t>FECHA DE APROBACIÓN</w:t>
            </w:r>
          </w:p>
        </w:tc>
        <w:tc>
          <w:tcPr>
            <w:tcW w:w="615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4472C4" w:themeFill="accent1"/>
            <w:tcMar>
              <w:left w:w="105" w:type="dxa"/>
              <w:right w:w="105" w:type="dxa"/>
            </w:tcMar>
            <w:vAlign w:val="center"/>
          </w:tcPr>
          <w:p w14:paraId="7A42650B" w14:textId="21B460CE" w:rsidR="7059AAF0" w:rsidRDefault="7059AAF0" w:rsidP="7059AAF0">
            <w:pPr>
              <w:jc w:val="center"/>
              <w:rPr>
                <w:rFonts w:ascii="Arial" w:eastAsia="Arial" w:hAnsi="Arial" w:cs="Arial"/>
                <w:color w:val="FFFFFF" w:themeColor="background1"/>
                <w:sz w:val="18"/>
                <w:szCs w:val="18"/>
              </w:rPr>
            </w:pPr>
            <w:r w:rsidRPr="7059AAF0">
              <w:rPr>
                <w:rFonts w:ascii="Arial" w:eastAsia="Arial" w:hAnsi="Arial" w:cs="Arial"/>
                <w:b/>
                <w:bCs/>
                <w:color w:val="FFFFFF" w:themeColor="background1"/>
                <w:sz w:val="18"/>
                <w:szCs w:val="18"/>
              </w:rPr>
              <w:t>RAZÓN DE CREACIÓN O ACTUALIZACIÓN</w:t>
            </w:r>
          </w:p>
        </w:tc>
      </w:tr>
      <w:tr w:rsidR="7059AAF0" w14:paraId="70CDFD9E" w14:textId="77777777" w:rsidTr="501A8885">
        <w:trPr>
          <w:trHeight w:val="300"/>
        </w:trPr>
        <w:tc>
          <w:tcPr>
            <w:tcW w:w="171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4472C4" w:themeFill="accent1"/>
            <w:tcMar>
              <w:left w:w="105" w:type="dxa"/>
              <w:right w:w="105" w:type="dxa"/>
            </w:tcMar>
            <w:vAlign w:val="center"/>
          </w:tcPr>
          <w:p w14:paraId="1D998286" w14:textId="3811FF6A" w:rsidR="7059AAF0" w:rsidRDefault="7059AAF0" w:rsidP="7059AAF0">
            <w:pPr>
              <w:jc w:val="center"/>
              <w:rPr>
                <w:rFonts w:ascii="Arial" w:eastAsia="Arial" w:hAnsi="Arial" w:cs="Arial"/>
                <w:color w:val="FFFFFF" w:themeColor="background1"/>
              </w:rPr>
            </w:pPr>
            <w:r w:rsidRPr="7059AAF0">
              <w:rPr>
                <w:rFonts w:ascii="Arial" w:eastAsia="Arial" w:hAnsi="Arial" w:cs="Arial"/>
                <w:b/>
                <w:bCs/>
                <w:color w:val="FFFFFF" w:themeColor="background1"/>
              </w:rPr>
              <w:t>1</w:t>
            </w:r>
          </w:p>
        </w:tc>
        <w:tc>
          <w:tcPr>
            <w:tcW w:w="175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B4C6E7" w:themeFill="accent1" w:themeFillTint="66"/>
            <w:tcMar>
              <w:left w:w="105" w:type="dxa"/>
              <w:right w:w="105" w:type="dxa"/>
            </w:tcMar>
            <w:vAlign w:val="center"/>
          </w:tcPr>
          <w:p w14:paraId="2F2E3745" w14:textId="219D8C02" w:rsidR="7059AAF0" w:rsidRDefault="7059AAF0" w:rsidP="7059AAF0">
            <w:pPr>
              <w:jc w:val="center"/>
              <w:rPr>
                <w:rFonts w:ascii="Arial" w:eastAsia="Arial" w:hAnsi="Arial" w:cs="Arial"/>
                <w:color w:val="8496B0" w:themeColor="text2" w:themeTint="99"/>
              </w:rPr>
            </w:pPr>
            <w:r w:rsidRPr="7059AAF0">
              <w:rPr>
                <w:rFonts w:ascii="Arial" w:eastAsia="Arial" w:hAnsi="Arial" w:cs="Arial"/>
                <w:color w:val="8496B0" w:themeColor="text2" w:themeTint="99"/>
              </w:rPr>
              <w:t>15/09/2025</w:t>
            </w:r>
          </w:p>
        </w:tc>
        <w:tc>
          <w:tcPr>
            <w:tcW w:w="615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B4C6E7" w:themeFill="accent1" w:themeFillTint="66"/>
            <w:tcMar>
              <w:left w:w="105" w:type="dxa"/>
              <w:right w:w="105" w:type="dxa"/>
            </w:tcMar>
          </w:tcPr>
          <w:p w14:paraId="3DD91387" w14:textId="6AEFDB44" w:rsidR="7059AAF0" w:rsidRDefault="7059AAF0" w:rsidP="7059AAF0">
            <w:pPr>
              <w:rPr>
                <w:rFonts w:ascii="Arial" w:eastAsia="Arial" w:hAnsi="Arial" w:cs="Arial"/>
              </w:rPr>
            </w:pPr>
            <w:r w:rsidRPr="7059AAF0">
              <w:rPr>
                <w:rFonts w:ascii="Arial" w:eastAsia="Arial" w:hAnsi="Arial" w:cs="Arial"/>
              </w:rPr>
              <w:t>Inicio convenios interadministrativos MAS Bienestar en Tu Hogar</w:t>
            </w:r>
          </w:p>
        </w:tc>
      </w:tr>
    </w:tbl>
    <w:p w14:paraId="705C28BB" w14:textId="1F5E990E" w:rsidR="501A8885" w:rsidRDefault="501A8885"/>
    <w:tbl>
      <w:tblPr>
        <w:tblW w:w="984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50"/>
        <w:gridCol w:w="3315"/>
        <w:gridCol w:w="2355"/>
        <w:gridCol w:w="2820"/>
      </w:tblGrid>
      <w:tr w:rsidR="7059AAF0" w14:paraId="62724B6E" w14:textId="77777777" w:rsidTr="501A8885">
        <w:trPr>
          <w:trHeight w:val="300"/>
        </w:trPr>
        <w:tc>
          <w:tcPr>
            <w:tcW w:w="1350" w:type="dxa"/>
            <w:tcBorders>
              <w:top w:val="nil"/>
              <w:left w:val="nil"/>
              <w:bottom w:val="single" w:sz="6" w:space="0" w:color="auto"/>
              <w:right w:val="single" w:sz="6" w:space="0" w:color="auto"/>
            </w:tcBorders>
            <w:tcMar>
              <w:left w:w="105" w:type="dxa"/>
              <w:right w:w="105" w:type="dxa"/>
            </w:tcMar>
            <w:vAlign w:val="center"/>
          </w:tcPr>
          <w:p w14:paraId="53D582B4" w14:textId="0879489A" w:rsidR="7059AAF0" w:rsidRDefault="7059AAF0" w:rsidP="7059AAF0">
            <w:pPr>
              <w:jc w:val="center"/>
              <w:rPr>
                <w:rFonts w:ascii="Arial" w:eastAsia="Arial" w:hAnsi="Arial" w:cs="Arial"/>
                <w:sz w:val="20"/>
                <w:szCs w:val="20"/>
              </w:rPr>
            </w:pPr>
          </w:p>
        </w:tc>
        <w:tc>
          <w:tcPr>
            <w:tcW w:w="33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708206F" w14:textId="21F04AC9" w:rsidR="7059AAF0" w:rsidRDefault="7059AAF0" w:rsidP="7059AAF0">
            <w:pPr>
              <w:jc w:val="center"/>
              <w:rPr>
                <w:rFonts w:ascii="Arial" w:eastAsia="Arial" w:hAnsi="Arial" w:cs="Arial"/>
                <w:color w:val="000000" w:themeColor="text1"/>
                <w:sz w:val="20"/>
                <w:szCs w:val="20"/>
              </w:rPr>
            </w:pPr>
            <w:r w:rsidRPr="7059AAF0">
              <w:rPr>
                <w:rFonts w:ascii="Arial" w:eastAsia="Arial" w:hAnsi="Arial" w:cs="Arial"/>
                <w:b/>
                <w:bCs/>
                <w:color w:val="000000" w:themeColor="text1"/>
                <w:sz w:val="20"/>
                <w:szCs w:val="20"/>
              </w:rPr>
              <w:t>ELABORÓ</w:t>
            </w:r>
          </w:p>
        </w:tc>
        <w:tc>
          <w:tcPr>
            <w:tcW w:w="23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6767DC" w14:textId="4FBD93BA" w:rsidR="7059AAF0" w:rsidRDefault="7059AAF0" w:rsidP="7059AAF0">
            <w:pPr>
              <w:jc w:val="center"/>
              <w:rPr>
                <w:rFonts w:ascii="Arial" w:eastAsia="Arial" w:hAnsi="Arial" w:cs="Arial"/>
                <w:color w:val="000000" w:themeColor="text1"/>
                <w:sz w:val="20"/>
                <w:szCs w:val="20"/>
              </w:rPr>
            </w:pPr>
            <w:r w:rsidRPr="7059AAF0">
              <w:rPr>
                <w:rFonts w:ascii="Arial" w:eastAsia="Arial" w:hAnsi="Arial" w:cs="Arial"/>
                <w:b/>
                <w:bCs/>
                <w:color w:val="000000" w:themeColor="text1"/>
                <w:sz w:val="20"/>
                <w:szCs w:val="20"/>
              </w:rPr>
              <w:t>REVISÓ</w:t>
            </w:r>
          </w:p>
        </w:tc>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63AEBCD" w14:textId="2247D353" w:rsidR="7059AAF0" w:rsidRDefault="7059AAF0" w:rsidP="7059AAF0">
            <w:pPr>
              <w:jc w:val="center"/>
              <w:rPr>
                <w:rFonts w:ascii="Arial" w:eastAsia="Arial" w:hAnsi="Arial" w:cs="Arial"/>
                <w:color w:val="000000" w:themeColor="text1"/>
                <w:sz w:val="20"/>
                <w:szCs w:val="20"/>
              </w:rPr>
            </w:pPr>
            <w:r w:rsidRPr="7059AAF0">
              <w:rPr>
                <w:rFonts w:ascii="Arial" w:eastAsia="Arial" w:hAnsi="Arial" w:cs="Arial"/>
                <w:b/>
                <w:bCs/>
                <w:color w:val="000000" w:themeColor="text1"/>
                <w:sz w:val="20"/>
                <w:szCs w:val="20"/>
              </w:rPr>
              <w:t>APROBÓ</w:t>
            </w:r>
          </w:p>
        </w:tc>
      </w:tr>
      <w:tr w:rsidR="7059AAF0" w14:paraId="5CAA6D4A" w14:textId="77777777" w:rsidTr="501A8885">
        <w:trPr>
          <w:trHeight w:val="112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40AAC1E" w14:textId="3635702C" w:rsidR="7059AAF0" w:rsidRDefault="7059AAF0" w:rsidP="7059AAF0">
            <w:pPr>
              <w:jc w:val="center"/>
              <w:rPr>
                <w:rFonts w:ascii="Arial" w:eastAsia="Arial" w:hAnsi="Arial" w:cs="Arial"/>
                <w:sz w:val="20"/>
                <w:szCs w:val="20"/>
              </w:rPr>
            </w:pPr>
            <w:r w:rsidRPr="7059AAF0">
              <w:rPr>
                <w:rFonts w:ascii="Arial" w:eastAsia="Arial" w:hAnsi="Arial" w:cs="Arial"/>
                <w:b/>
                <w:bCs/>
                <w:sz w:val="20"/>
                <w:szCs w:val="20"/>
                <w:lang w:val="es-MX"/>
              </w:rPr>
              <w:t>Nombre (s)</w:t>
            </w:r>
          </w:p>
        </w:tc>
        <w:tc>
          <w:tcPr>
            <w:tcW w:w="33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BFB3B5" w14:textId="46CC4F2D" w:rsidR="713C5ECC" w:rsidRDefault="713C5ECC" w:rsidP="7059AAF0">
            <w:pPr>
              <w:jc w:val="center"/>
              <w:rPr>
                <w:rFonts w:ascii="Arial" w:eastAsia="Arial" w:hAnsi="Arial" w:cs="Arial"/>
                <w:sz w:val="18"/>
                <w:szCs w:val="18"/>
                <w:lang w:val="es-MX"/>
              </w:rPr>
            </w:pPr>
            <w:r w:rsidRPr="7059AAF0">
              <w:rPr>
                <w:rFonts w:ascii="Arial" w:eastAsia="Arial" w:hAnsi="Arial" w:cs="Arial"/>
                <w:sz w:val="20"/>
                <w:szCs w:val="20"/>
                <w:lang w:val="es-MX"/>
              </w:rPr>
              <w:t xml:space="preserve">Sindy Julieth </w:t>
            </w:r>
            <w:r w:rsidR="5E876482" w:rsidRPr="7059AAF0">
              <w:rPr>
                <w:rFonts w:ascii="Arial" w:eastAsia="Arial" w:hAnsi="Arial" w:cs="Arial"/>
                <w:sz w:val="20"/>
                <w:szCs w:val="20"/>
                <w:lang w:val="es-MX"/>
              </w:rPr>
              <w:t>Sánchez</w:t>
            </w:r>
            <w:r w:rsidRPr="7059AAF0">
              <w:rPr>
                <w:rFonts w:ascii="Arial" w:eastAsia="Arial" w:hAnsi="Arial" w:cs="Arial"/>
                <w:sz w:val="20"/>
                <w:szCs w:val="20"/>
                <w:lang w:val="es-MX"/>
              </w:rPr>
              <w:t xml:space="preserve"> Neira</w:t>
            </w:r>
          </w:p>
          <w:p w14:paraId="6D476D79" w14:textId="3A04D3BD" w:rsidR="713C5ECC" w:rsidRDefault="713C5ECC" w:rsidP="2C6CB955">
            <w:pPr>
              <w:jc w:val="center"/>
              <w:rPr>
                <w:rFonts w:ascii="Arial" w:eastAsia="Arial" w:hAnsi="Arial" w:cs="Arial"/>
                <w:sz w:val="18"/>
                <w:szCs w:val="18"/>
                <w:lang w:val="es-MX"/>
              </w:rPr>
            </w:pPr>
            <w:r w:rsidRPr="2C6CB955">
              <w:rPr>
                <w:rFonts w:ascii="Arial" w:eastAsia="Arial" w:hAnsi="Arial" w:cs="Arial"/>
                <w:sz w:val="20"/>
                <w:szCs w:val="20"/>
                <w:lang w:val="es-MX"/>
              </w:rPr>
              <w:t>Diana Marcela Velandia Barrera</w:t>
            </w:r>
          </w:p>
          <w:p w14:paraId="4454B905" w14:textId="225A979C" w:rsidR="713C5ECC" w:rsidRDefault="079A79BD" w:rsidP="2C6CB955">
            <w:pPr>
              <w:jc w:val="center"/>
              <w:rPr>
                <w:rFonts w:ascii="Arial" w:eastAsia="Arial" w:hAnsi="Arial" w:cs="Arial"/>
                <w:sz w:val="20"/>
                <w:szCs w:val="20"/>
                <w:lang w:val="es-MX"/>
              </w:rPr>
            </w:pPr>
            <w:r w:rsidRPr="2C6CB955">
              <w:rPr>
                <w:rFonts w:ascii="Arial" w:eastAsia="Arial" w:hAnsi="Arial" w:cs="Arial"/>
                <w:sz w:val="20"/>
                <w:szCs w:val="20"/>
                <w:lang w:val="es-MX"/>
              </w:rPr>
              <w:t>Eduardo Santander</w:t>
            </w:r>
          </w:p>
        </w:tc>
        <w:tc>
          <w:tcPr>
            <w:tcW w:w="23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7945AE" w14:textId="30A5B126" w:rsidR="7059AAF0" w:rsidRDefault="795B801B" w:rsidP="2C6CB955">
            <w:pPr>
              <w:jc w:val="center"/>
              <w:rPr>
                <w:rFonts w:ascii="Arial" w:eastAsia="Arial" w:hAnsi="Arial" w:cs="Arial"/>
                <w:sz w:val="20"/>
                <w:szCs w:val="20"/>
              </w:rPr>
            </w:pPr>
            <w:r w:rsidRPr="2C6CB955">
              <w:rPr>
                <w:rFonts w:ascii="Arial" w:eastAsia="Arial" w:hAnsi="Arial" w:cs="Arial"/>
                <w:sz w:val="20"/>
                <w:szCs w:val="20"/>
              </w:rPr>
              <w:t>Marcela Martínez Contreras</w:t>
            </w:r>
          </w:p>
          <w:p w14:paraId="242D7835" w14:textId="24F1DF2E" w:rsidR="7059AAF0" w:rsidRDefault="795B801B" w:rsidP="2C6CB955">
            <w:pPr>
              <w:jc w:val="center"/>
              <w:rPr>
                <w:rFonts w:ascii="Arial" w:eastAsia="Arial" w:hAnsi="Arial" w:cs="Arial"/>
                <w:sz w:val="20"/>
                <w:szCs w:val="20"/>
              </w:rPr>
            </w:pPr>
            <w:r w:rsidRPr="2C6CB955">
              <w:rPr>
                <w:rFonts w:ascii="Arial" w:eastAsia="Arial" w:hAnsi="Arial" w:cs="Arial"/>
                <w:sz w:val="20"/>
                <w:szCs w:val="20"/>
              </w:rPr>
              <w:t>Johanna Andrea Torres</w:t>
            </w:r>
          </w:p>
        </w:tc>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E34EDFB" w14:textId="1FF86E48" w:rsidR="2C6CB955" w:rsidRDefault="2C6CB955" w:rsidP="2C6CB955">
            <w:pPr>
              <w:jc w:val="center"/>
              <w:rPr>
                <w:rFonts w:ascii="Arial" w:eastAsia="Arial" w:hAnsi="Arial" w:cs="Arial"/>
                <w:sz w:val="20"/>
                <w:szCs w:val="20"/>
              </w:rPr>
            </w:pPr>
            <w:r w:rsidRPr="2C6CB955">
              <w:rPr>
                <w:rFonts w:ascii="Arial" w:eastAsia="Arial" w:hAnsi="Arial" w:cs="Arial"/>
                <w:sz w:val="20"/>
                <w:szCs w:val="20"/>
              </w:rPr>
              <w:t>Marcela Martínez Contreras</w:t>
            </w:r>
          </w:p>
          <w:p w14:paraId="5DA7597F" w14:textId="026B98DB" w:rsidR="2C6CB955" w:rsidRDefault="2C6CB955" w:rsidP="2C6CB955">
            <w:pPr>
              <w:jc w:val="center"/>
              <w:rPr>
                <w:rFonts w:ascii="Arial" w:eastAsia="Arial" w:hAnsi="Arial" w:cs="Arial"/>
                <w:sz w:val="20"/>
                <w:szCs w:val="20"/>
              </w:rPr>
            </w:pPr>
            <w:r w:rsidRPr="2C6CB955">
              <w:rPr>
                <w:rFonts w:ascii="Arial" w:eastAsia="Arial" w:hAnsi="Arial" w:cs="Arial"/>
                <w:sz w:val="20"/>
                <w:szCs w:val="20"/>
              </w:rPr>
              <w:t>Johanna Andrea Torres</w:t>
            </w:r>
          </w:p>
        </w:tc>
      </w:tr>
      <w:tr w:rsidR="7059AAF0" w14:paraId="6D9C3FCA" w14:textId="77777777" w:rsidTr="501A8885">
        <w:trPr>
          <w:trHeight w:val="300"/>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7B6DAC8" w14:textId="480F4B70" w:rsidR="7059AAF0" w:rsidRDefault="7059AAF0" w:rsidP="7059AAF0">
            <w:pPr>
              <w:jc w:val="center"/>
              <w:rPr>
                <w:rFonts w:ascii="Arial" w:eastAsia="Arial" w:hAnsi="Arial" w:cs="Arial"/>
                <w:sz w:val="20"/>
                <w:szCs w:val="20"/>
              </w:rPr>
            </w:pPr>
            <w:r w:rsidRPr="7059AAF0">
              <w:rPr>
                <w:rFonts w:ascii="Arial" w:eastAsia="Arial" w:hAnsi="Arial" w:cs="Arial"/>
                <w:b/>
                <w:bCs/>
                <w:sz w:val="20"/>
                <w:szCs w:val="20"/>
                <w:lang w:val="es-MX"/>
              </w:rPr>
              <w:t xml:space="preserve">Cargo </w:t>
            </w:r>
          </w:p>
        </w:tc>
        <w:tc>
          <w:tcPr>
            <w:tcW w:w="33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DDCBE6" w14:textId="28026E53" w:rsidR="7059AAF0" w:rsidRDefault="7059AAF0" w:rsidP="2C6CB955">
            <w:pPr>
              <w:jc w:val="center"/>
              <w:rPr>
                <w:rFonts w:ascii="Arial" w:eastAsia="Arial" w:hAnsi="Arial" w:cs="Arial"/>
                <w:sz w:val="20"/>
                <w:szCs w:val="20"/>
              </w:rPr>
            </w:pPr>
            <w:r w:rsidRPr="2C6CB955">
              <w:rPr>
                <w:rFonts w:ascii="Arial" w:eastAsia="Arial" w:hAnsi="Arial" w:cs="Arial"/>
                <w:sz w:val="20"/>
                <w:szCs w:val="20"/>
                <w:lang w:val="es-MX"/>
              </w:rPr>
              <w:t>Profesional</w:t>
            </w:r>
            <w:r w:rsidR="002ADA56" w:rsidRPr="2C6CB955">
              <w:rPr>
                <w:rFonts w:ascii="Arial" w:eastAsia="Arial" w:hAnsi="Arial" w:cs="Arial"/>
                <w:sz w:val="20"/>
                <w:szCs w:val="20"/>
                <w:lang w:val="es-MX"/>
              </w:rPr>
              <w:t>es</w:t>
            </w:r>
            <w:r w:rsidRPr="2C6CB955">
              <w:rPr>
                <w:rFonts w:ascii="Arial" w:eastAsia="Arial" w:hAnsi="Arial" w:cs="Arial"/>
                <w:sz w:val="20"/>
                <w:szCs w:val="20"/>
                <w:lang w:val="es-MX"/>
              </w:rPr>
              <w:t xml:space="preserve"> Especializado</w:t>
            </w:r>
            <w:r w:rsidR="1FB70C87" w:rsidRPr="2C6CB955">
              <w:rPr>
                <w:rFonts w:ascii="Arial" w:eastAsia="Arial" w:hAnsi="Arial" w:cs="Arial"/>
                <w:sz w:val="20"/>
                <w:szCs w:val="20"/>
                <w:lang w:val="es-MX"/>
              </w:rPr>
              <w:t>s</w:t>
            </w:r>
          </w:p>
        </w:tc>
        <w:tc>
          <w:tcPr>
            <w:tcW w:w="23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4FBB8ED" w14:textId="2AFBF28A" w:rsidR="7059AAF0" w:rsidRDefault="6104B865" w:rsidP="2C6CB955">
            <w:pPr>
              <w:jc w:val="center"/>
              <w:rPr>
                <w:rFonts w:ascii="Arial" w:eastAsia="Arial" w:hAnsi="Arial" w:cs="Arial"/>
                <w:sz w:val="20"/>
                <w:szCs w:val="20"/>
              </w:rPr>
            </w:pPr>
            <w:r w:rsidRPr="2C6CB955">
              <w:rPr>
                <w:rFonts w:ascii="Arial" w:eastAsia="Arial" w:hAnsi="Arial" w:cs="Arial"/>
                <w:sz w:val="20"/>
                <w:szCs w:val="20"/>
              </w:rPr>
              <w:t>Subdirectora de Acciones Colectivas</w:t>
            </w:r>
          </w:p>
          <w:p w14:paraId="0430EE1F" w14:textId="482D6C4F" w:rsidR="7059AAF0" w:rsidRDefault="6104B865" w:rsidP="2C6CB955">
            <w:pPr>
              <w:jc w:val="center"/>
              <w:rPr>
                <w:rFonts w:ascii="Arial" w:eastAsia="Arial" w:hAnsi="Arial" w:cs="Arial"/>
                <w:sz w:val="20"/>
                <w:szCs w:val="20"/>
              </w:rPr>
            </w:pPr>
            <w:r w:rsidRPr="2C6CB955">
              <w:rPr>
                <w:rFonts w:ascii="Arial" w:eastAsia="Arial" w:hAnsi="Arial" w:cs="Arial"/>
                <w:sz w:val="20"/>
                <w:szCs w:val="20"/>
              </w:rPr>
              <w:t>Asesora de Despacho</w:t>
            </w:r>
          </w:p>
        </w:tc>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80EF3D" w14:textId="2AFBF28A" w:rsidR="2C6CB955" w:rsidRDefault="2C6CB955" w:rsidP="2C6CB955">
            <w:pPr>
              <w:jc w:val="center"/>
              <w:rPr>
                <w:rFonts w:ascii="Arial" w:eastAsia="Arial" w:hAnsi="Arial" w:cs="Arial"/>
                <w:sz w:val="20"/>
                <w:szCs w:val="20"/>
              </w:rPr>
            </w:pPr>
            <w:r w:rsidRPr="2C6CB955">
              <w:rPr>
                <w:rFonts w:ascii="Arial" w:eastAsia="Arial" w:hAnsi="Arial" w:cs="Arial"/>
                <w:sz w:val="20"/>
                <w:szCs w:val="20"/>
              </w:rPr>
              <w:t>Subdirectora de Acciones Colectivas</w:t>
            </w:r>
          </w:p>
          <w:p w14:paraId="4DCB74A2" w14:textId="482D6C4F" w:rsidR="2C6CB955" w:rsidRDefault="2C6CB955" w:rsidP="2C6CB955">
            <w:pPr>
              <w:jc w:val="center"/>
              <w:rPr>
                <w:rFonts w:ascii="Arial" w:eastAsia="Arial" w:hAnsi="Arial" w:cs="Arial"/>
                <w:sz w:val="20"/>
                <w:szCs w:val="20"/>
              </w:rPr>
            </w:pPr>
            <w:r w:rsidRPr="2C6CB955">
              <w:rPr>
                <w:rFonts w:ascii="Arial" w:eastAsia="Arial" w:hAnsi="Arial" w:cs="Arial"/>
                <w:sz w:val="20"/>
                <w:szCs w:val="20"/>
              </w:rPr>
              <w:t>Asesora de Despacho</w:t>
            </w:r>
          </w:p>
        </w:tc>
      </w:tr>
      <w:tr w:rsidR="7059AAF0" w14:paraId="661195BF" w14:textId="77777777" w:rsidTr="501A8885">
        <w:trPr>
          <w:trHeight w:val="300"/>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EDAB288" w14:textId="492CEEC7" w:rsidR="7059AAF0" w:rsidRDefault="7059AAF0" w:rsidP="7059AAF0">
            <w:pPr>
              <w:jc w:val="center"/>
              <w:rPr>
                <w:rFonts w:ascii="Arial" w:eastAsia="Arial" w:hAnsi="Arial" w:cs="Arial"/>
                <w:sz w:val="20"/>
                <w:szCs w:val="20"/>
              </w:rPr>
            </w:pPr>
            <w:r w:rsidRPr="7059AAF0">
              <w:rPr>
                <w:rFonts w:ascii="Arial" w:eastAsia="Arial" w:hAnsi="Arial" w:cs="Arial"/>
                <w:b/>
                <w:bCs/>
                <w:sz w:val="20"/>
                <w:szCs w:val="20"/>
                <w:lang w:val="es-MX"/>
              </w:rPr>
              <w:t>Fecha</w:t>
            </w:r>
          </w:p>
        </w:tc>
        <w:tc>
          <w:tcPr>
            <w:tcW w:w="331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8D12658" w14:textId="2EAFD496" w:rsidR="7059AAF0" w:rsidRDefault="7059AAF0" w:rsidP="7059AAF0">
            <w:pPr>
              <w:jc w:val="center"/>
              <w:rPr>
                <w:rFonts w:ascii="Arial" w:eastAsia="Arial" w:hAnsi="Arial" w:cs="Arial"/>
                <w:sz w:val="20"/>
                <w:szCs w:val="20"/>
              </w:rPr>
            </w:pPr>
            <w:r w:rsidRPr="7059AAF0">
              <w:rPr>
                <w:rFonts w:ascii="Arial" w:eastAsia="Arial" w:hAnsi="Arial" w:cs="Arial"/>
                <w:sz w:val="20"/>
                <w:szCs w:val="20"/>
                <w:lang w:val="es-MX"/>
              </w:rPr>
              <w:t>Septiembre 2025</w:t>
            </w:r>
          </w:p>
        </w:tc>
        <w:tc>
          <w:tcPr>
            <w:tcW w:w="235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47E674B" w14:textId="71884A14" w:rsidR="7059AAF0" w:rsidRDefault="5EF46306" w:rsidP="2C6CB955">
            <w:pPr>
              <w:jc w:val="center"/>
              <w:rPr>
                <w:rFonts w:ascii="Arial" w:eastAsia="Arial" w:hAnsi="Arial" w:cs="Arial"/>
                <w:sz w:val="20"/>
                <w:szCs w:val="20"/>
              </w:rPr>
            </w:pPr>
            <w:r w:rsidRPr="2C6CB955">
              <w:rPr>
                <w:rFonts w:ascii="Arial" w:eastAsia="Arial" w:hAnsi="Arial" w:cs="Arial"/>
                <w:sz w:val="20"/>
                <w:szCs w:val="20"/>
                <w:lang w:val="es-MX"/>
              </w:rPr>
              <w:t>Septiembre 2025</w:t>
            </w:r>
          </w:p>
        </w:tc>
        <w:tc>
          <w:tcPr>
            <w:tcW w:w="282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676B6CE" w14:textId="71884A14" w:rsidR="2C6CB955" w:rsidRDefault="2C6CB955" w:rsidP="2C6CB955">
            <w:pPr>
              <w:jc w:val="center"/>
              <w:rPr>
                <w:rFonts w:ascii="Arial" w:eastAsia="Arial" w:hAnsi="Arial" w:cs="Arial"/>
                <w:sz w:val="20"/>
                <w:szCs w:val="20"/>
              </w:rPr>
            </w:pPr>
            <w:r w:rsidRPr="2C6CB955">
              <w:rPr>
                <w:rFonts w:ascii="Arial" w:eastAsia="Arial" w:hAnsi="Arial" w:cs="Arial"/>
                <w:sz w:val="20"/>
                <w:szCs w:val="20"/>
                <w:lang w:val="es-MX"/>
              </w:rPr>
              <w:t>Septiembre 2025</w:t>
            </w:r>
          </w:p>
        </w:tc>
      </w:tr>
    </w:tbl>
    <w:p w14:paraId="6FEC0F19" w14:textId="562121ED" w:rsidR="006B5831" w:rsidRPr="00ED7899" w:rsidRDefault="006B5831" w:rsidP="7059AAF0">
      <w:pPr>
        <w:jc w:val="both"/>
        <w:rPr>
          <w:rFonts w:ascii="Arial" w:eastAsia="Arial" w:hAnsi="Arial" w:cs="Arial"/>
          <w:color w:val="000000" w:themeColor="text1"/>
          <w:lang w:val="es-CO"/>
        </w:rPr>
      </w:pPr>
    </w:p>
    <w:p w14:paraId="0D42BE1E" w14:textId="2C07060F" w:rsidR="006B5831" w:rsidRPr="00ED7899" w:rsidRDefault="006B5831" w:rsidP="7059AAF0">
      <w:pPr>
        <w:keepNext/>
        <w:rPr>
          <w:lang w:val="es-CO"/>
        </w:rPr>
      </w:pPr>
    </w:p>
    <w:p w14:paraId="23C399F0" w14:textId="22D3941E" w:rsidR="006B5831" w:rsidRPr="00ED7899" w:rsidRDefault="006B5831" w:rsidP="00AB06FE">
      <w:pPr>
        <w:jc w:val="both"/>
        <w:rPr>
          <w:rFonts w:ascii="Arial" w:hAnsi="Arial" w:cs="Arial"/>
        </w:rPr>
      </w:pPr>
    </w:p>
    <w:sectPr w:rsidR="006B5831" w:rsidRPr="00ED7899" w:rsidSect="00957395">
      <w:headerReference w:type="default" r:id="rId17"/>
      <w:footerReference w:type="default" r:id="rId18"/>
      <w:pgSz w:w="12242" w:h="15842" w:code="119"/>
      <w:pgMar w:top="1155" w:right="1894"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04283" w14:textId="77777777" w:rsidR="000059EF" w:rsidRDefault="000059EF" w:rsidP="003B5D97">
      <w:pPr>
        <w:spacing w:after="0" w:line="240" w:lineRule="auto"/>
      </w:pPr>
      <w:r>
        <w:separator/>
      </w:r>
    </w:p>
  </w:endnote>
  <w:endnote w:type="continuationSeparator" w:id="0">
    <w:p w14:paraId="15185980" w14:textId="77777777" w:rsidR="000059EF" w:rsidRDefault="000059EF"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Narrow">
    <w:altName w:val="Calibri"/>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8AD0A" w14:textId="77777777" w:rsidR="00585668" w:rsidRDefault="00585668" w:rsidP="00E91C23">
    <w:pPr>
      <w:pStyle w:val="Default"/>
    </w:pPr>
  </w:p>
  <w:p w14:paraId="4633346B" w14:textId="77777777" w:rsidR="00585668" w:rsidRDefault="00585668" w:rsidP="009245B3">
    <w:pPr>
      <w:pStyle w:val="Piedepgina"/>
      <w:ind w:left="-170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423EE" w14:textId="77777777" w:rsidR="000059EF" w:rsidRDefault="000059EF" w:rsidP="003B5D97">
      <w:pPr>
        <w:spacing w:after="0" w:line="240" w:lineRule="auto"/>
      </w:pPr>
      <w:r>
        <w:separator/>
      </w:r>
    </w:p>
  </w:footnote>
  <w:footnote w:type="continuationSeparator" w:id="0">
    <w:p w14:paraId="413559D6" w14:textId="77777777" w:rsidR="000059EF" w:rsidRDefault="000059EF"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D62FC" w14:textId="13B5DD36" w:rsidR="00585668" w:rsidRDefault="00585668" w:rsidP="00DF19FA">
    <w:pPr>
      <w:pStyle w:val="Encabezado"/>
      <w:ind w:left="-1701"/>
    </w:pPr>
    <w:bookmarkStart w:id="42" w:name="_Hlk204265290"/>
    <w:r w:rsidRPr="00D26135">
      <w:rPr>
        <w:noProof/>
        <w:lang w:val="es-CO" w:eastAsia="es-CO"/>
      </w:rPr>
      <w:drawing>
        <wp:inline distT="0" distB="0" distL="0" distR="0" wp14:anchorId="55791655" wp14:editId="113AB170">
          <wp:extent cx="7820025" cy="1266825"/>
          <wp:effectExtent l="0" t="0" r="0" b="0"/>
          <wp:docPr id="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0025" cy="1266825"/>
                  </a:xfrm>
                  <a:prstGeom prst="rect">
                    <a:avLst/>
                  </a:prstGeom>
                  <a:noFill/>
                  <a:ln>
                    <a:noFill/>
                  </a:ln>
                </pic:spPr>
              </pic:pic>
            </a:graphicData>
          </a:graphic>
        </wp:inline>
      </w:drawing>
    </w:r>
    <w:bookmarkEnd w:id="42"/>
  </w:p>
</w:hdr>
</file>

<file path=word/intelligence2.xml><?xml version="1.0" encoding="utf-8"?>
<int2:intelligence xmlns:int2="http://schemas.microsoft.com/office/intelligence/2020/intelligence" xmlns:oel="http://schemas.microsoft.com/office/2019/extlst">
  <int2:observations>
    <int2:textHash int2:hashCode="5+6OQ2nuarVhuj" int2:id="EAstkeMN">
      <int2:state int2:value="Rejected" int2:type="spell"/>
    </int2:textHash>
    <int2:textHash int2:hashCode="Z9aF81tAGEHXno" int2:id="atux1ylb">
      <int2:state int2:value="Rejected" int2:type="spell"/>
    </int2:textHash>
    <int2:textHash int2:hashCode="Reb5sidhtMZaWz" int2:id="h0Gtd1X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0FBF2"/>
    <w:multiLevelType w:val="hybridMultilevel"/>
    <w:tmpl w:val="7706C574"/>
    <w:lvl w:ilvl="0" w:tplc="73E0BA6E">
      <w:start w:val="1"/>
      <w:numFmt w:val="bullet"/>
      <w:lvlText w:val=""/>
      <w:lvlJc w:val="left"/>
      <w:pPr>
        <w:ind w:left="720" w:hanging="360"/>
      </w:pPr>
      <w:rPr>
        <w:rFonts w:ascii="Symbol" w:hAnsi="Symbol" w:hint="default"/>
      </w:rPr>
    </w:lvl>
    <w:lvl w:ilvl="1" w:tplc="8C3C5610">
      <w:start w:val="1"/>
      <w:numFmt w:val="bullet"/>
      <w:lvlText w:val="o"/>
      <w:lvlJc w:val="left"/>
      <w:pPr>
        <w:ind w:left="1440" w:hanging="360"/>
      </w:pPr>
      <w:rPr>
        <w:rFonts w:ascii="Courier New" w:hAnsi="Courier New" w:hint="default"/>
      </w:rPr>
    </w:lvl>
    <w:lvl w:ilvl="2" w:tplc="168072C8">
      <w:start w:val="1"/>
      <w:numFmt w:val="bullet"/>
      <w:lvlText w:val=""/>
      <w:lvlJc w:val="left"/>
      <w:pPr>
        <w:ind w:left="2160" w:hanging="360"/>
      </w:pPr>
      <w:rPr>
        <w:rFonts w:ascii="Wingdings" w:hAnsi="Wingdings" w:hint="default"/>
      </w:rPr>
    </w:lvl>
    <w:lvl w:ilvl="3" w:tplc="048E1A16">
      <w:start w:val="1"/>
      <w:numFmt w:val="bullet"/>
      <w:lvlText w:val=""/>
      <w:lvlJc w:val="left"/>
      <w:pPr>
        <w:ind w:left="2880" w:hanging="360"/>
      </w:pPr>
      <w:rPr>
        <w:rFonts w:ascii="Symbol" w:hAnsi="Symbol" w:hint="default"/>
      </w:rPr>
    </w:lvl>
    <w:lvl w:ilvl="4" w:tplc="145EAE2C">
      <w:start w:val="1"/>
      <w:numFmt w:val="bullet"/>
      <w:lvlText w:val="o"/>
      <w:lvlJc w:val="left"/>
      <w:pPr>
        <w:ind w:left="3600" w:hanging="360"/>
      </w:pPr>
      <w:rPr>
        <w:rFonts w:ascii="Courier New" w:hAnsi="Courier New" w:hint="default"/>
      </w:rPr>
    </w:lvl>
    <w:lvl w:ilvl="5" w:tplc="393E5BA4">
      <w:start w:val="1"/>
      <w:numFmt w:val="bullet"/>
      <w:lvlText w:val=""/>
      <w:lvlJc w:val="left"/>
      <w:pPr>
        <w:ind w:left="4320" w:hanging="360"/>
      </w:pPr>
      <w:rPr>
        <w:rFonts w:ascii="Wingdings" w:hAnsi="Wingdings" w:hint="default"/>
      </w:rPr>
    </w:lvl>
    <w:lvl w:ilvl="6" w:tplc="3B8A7F04">
      <w:start w:val="1"/>
      <w:numFmt w:val="bullet"/>
      <w:lvlText w:val=""/>
      <w:lvlJc w:val="left"/>
      <w:pPr>
        <w:ind w:left="5040" w:hanging="360"/>
      </w:pPr>
      <w:rPr>
        <w:rFonts w:ascii="Symbol" w:hAnsi="Symbol" w:hint="default"/>
      </w:rPr>
    </w:lvl>
    <w:lvl w:ilvl="7" w:tplc="3650E340">
      <w:start w:val="1"/>
      <w:numFmt w:val="bullet"/>
      <w:lvlText w:val="o"/>
      <w:lvlJc w:val="left"/>
      <w:pPr>
        <w:ind w:left="5760" w:hanging="360"/>
      </w:pPr>
      <w:rPr>
        <w:rFonts w:ascii="Courier New" w:hAnsi="Courier New" w:hint="default"/>
      </w:rPr>
    </w:lvl>
    <w:lvl w:ilvl="8" w:tplc="AFA4A158">
      <w:start w:val="1"/>
      <w:numFmt w:val="bullet"/>
      <w:lvlText w:val=""/>
      <w:lvlJc w:val="left"/>
      <w:pPr>
        <w:ind w:left="6480" w:hanging="360"/>
      </w:pPr>
      <w:rPr>
        <w:rFonts w:ascii="Wingdings" w:hAnsi="Wingdings" w:hint="default"/>
      </w:rPr>
    </w:lvl>
  </w:abstractNum>
  <w:abstractNum w:abstractNumId="1" w15:restartNumberingAfterBreak="0">
    <w:nsid w:val="05EE9ED9"/>
    <w:multiLevelType w:val="hybridMultilevel"/>
    <w:tmpl w:val="BA60A67A"/>
    <w:lvl w:ilvl="0" w:tplc="0C22F8BE">
      <w:start w:val="1"/>
      <w:numFmt w:val="bullet"/>
      <w:lvlText w:val=""/>
      <w:lvlJc w:val="left"/>
      <w:pPr>
        <w:ind w:left="720" w:hanging="360"/>
      </w:pPr>
      <w:rPr>
        <w:rFonts w:ascii="Symbol" w:hAnsi="Symbol" w:hint="default"/>
      </w:rPr>
    </w:lvl>
    <w:lvl w:ilvl="1" w:tplc="55CC0F30">
      <w:start w:val="1"/>
      <w:numFmt w:val="bullet"/>
      <w:lvlText w:val="o"/>
      <w:lvlJc w:val="left"/>
      <w:pPr>
        <w:ind w:left="1440" w:hanging="360"/>
      </w:pPr>
      <w:rPr>
        <w:rFonts w:ascii="Courier New" w:hAnsi="Courier New" w:hint="default"/>
      </w:rPr>
    </w:lvl>
    <w:lvl w:ilvl="2" w:tplc="FC7EFE8E">
      <w:start w:val="1"/>
      <w:numFmt w:val="bullet"/>
      <w:lvlText w:val=""/>
      <w:lvlJc w:val="left"/>
      <w:pPr>
        <w:ind w:left="2160" w:hanging="360"/>
      </w:pPr>
      <w:rPr>
        <w:rFonts w:ascii="Wingdings" w:hAnsi="Wingdings" w:hint="default"/>
      </w:rPr>
    </w:lvl>
    <w:lvl w:ilvl="3" w:tplc="4BA67628">
      <w:start w:val="1"/>
      <w:numFmt w:val="bullet"/>
      <w:lvlText w:val=""/>
      <w:lvlJc w:val="left"/>
      <w:pPr>
        <w:ind w:left="2880" w:hanging="360"/>
      </w:pPr>
      <w:rPr>
        <w:rFonts w:ascii="Symbol" w:hAnsi="Symbol" w:hint="default"/>
      </w:rPr>
    </w:lvl>
    <w:lvl w:ilvl="4" w:tplc="7C7C3F6C">
      <w:start w:val="1"/>
      <w:numFmt w:val="bullet"/>
      <w:lvlText w:val="o"/>
      <w:lvlJc w:val="left"/>
      <w:pPr>
        <w:ind w:left="3600" w:hanging="360"/>
      </w:pPr>
      <w:rPr>
        <w:rFonts w:ascii="Courier New" w:hAnsi="Courier New" w:hint="default"/>
      </w:rPr>
    </w:lvl>
    <w:lvl w:ilvl="5" w:tplc="8BF6042A">
      <w:start w:val="1"/>
      <w:numFmt w:val="bullet"/>
      <w:lvlText w:val=""/>
      <w:lvlJc w:val="left"/>
      <w:pPr>
        <w:ind w:left="4320" w:hanging="360"/>
      </w:pPr>
      <w:rPr>
        <w:rFonts w:ascii="Wingdings" w:hAnsi="Wingdings" w:hint="default"/>
      </w:rPr>
    </w:lvl>
    <w:lvl w:ilvl="6" w:tplc="2C30ADEA">
      <w:start w:val="1"/>
      <w:numFmt w:val="bullet"/>
      <w:lvlText w:val=""/>
      <w:lvlJc w:val="left"/>
      <w:pPr>
        <w:ind w:left="5040" w:hanging="360"/>
      </w:pPr>
      <w:rPr>
        <w:rFonts w:ascii="Symbol" w:hAnsi="Symbol" w:hint="default"/>
      </w:rPr>
    </w:lvl>
    <w:lvl w:ilvl="7" w:tplc="9572D322">
      <w:start w:val="1"/>
      <w:numFmt w:val="bullet"/>
      <w:lvlText w:val="o"/>
      <w:lvlJc w:val="left"/>
      <w:pPr>
        <w:ind w:left="5760" w:hanging="360"/>
      </w:pPr>
      <w:rPr>
        <w:rFonts w:ascii="Courier New" w:hAnsi="Courier New" w:hint="default"/>
      </w:rPr>
    </w:lvl>
    <w:lvl w:ilvl="8" w:tplc="6EB8EA02">
      <w:start w:val="1"/>
      <w:numFmt w:val="bullet"/>
      <w:lvlText w:val=""/>
      <w:lvlJc w:val="left"/>
      <w:pPr>
        <w:ind w:left="6480" w:hanging="360"/>
      </w:pPr>
      <w:rPr>
        <w:rFonts w:ascii="Wingdings" w:hAnsi="Wingdings" w:hint="default"/>
      </w:rPr>
    </w:lvl>
  </w:abstractNum>
  <w:abstractNum w:abstractNumId="2" w15:restartNumberingAfterBreak="0">
    <w:nsid w:val="0841DF8C"/>
    <w:multiLevelType w:val="hybridMultilevel"/>
    <w:tmpl w:val="F77865BA"/>
    <w:lvl w:ilvl="0" w:tplc="2E76F3DE">
      <w:start w:val="1"/>
      <w:numFmt w:val="bullet"/>
      <w:lvlText w:val=""/>
      <w:lvlJc w:val="left"/>
      <w:pPr>
        <w:ind w:left="360" w:hanging="360"/>
      </w:pPr>
      <w:rPr>
        <w:rFonts w:ascii="Symbol" w:hAnsi="Symbol" w:hint="default"/>
      </w:rPr>
    </w:lvl>
    <w:lvl w:ilvl="1" w:tplc="22D0DE76">
      <w:start w:val="1"/>
      <w:numFmt w:val="bullet"/>
      <w:lvlText w:val="o"/>
      <w:lvlJc w:val="left"/>
      <w:pPr>
        <w:ind w:left="1440" w:hanging="360"/>
      </w:pPr>
      <w:rPr>
        <w:rFonts w:ascii="Courier New" w:hAnsi="Courier New" w:hint="default"/>
      </w:rPr>
    </w:lvl>
    <w:lvl w:ilvl="2" w:tplc="EFCE5BE0">
      <w:start w:val="1"/>
      <w:numFmt w:val="bullet"/>
      <w:lvlText w:val=""/>
      <w:lvlJc w:val="left"/>
      <w:pPr>
        <w:ind w:left="2160" w:hanging="360"/>
      </w:pPr>
      <w:rPr>
        <w:rFonts w:ascii="Wingdings" w:hAnsi="Wingdings" w:hint="default"/>
      </w:rPr>
    </w:lvl>
    <w:lvl w:ilvl="3" w:tplc="1FFC7182">
      <w:start w:val="1"/>
      <w:numFmt w:val="bullet"/>
      <w:lvlText w:val=""/>
      <w:lvlJc w:val="left"/>
      <w:pPr>
        <w:ind w:left="2880" w:hanging="360"/>
      </w:pPr>
      <w:rPr>
        <w:rFonts w:ascii="Symbol" w:hAnsi="Symbol" w:hint="default"/>
      </w:rPr>
    </w:lvl>
    <w:lvl w:ilvl="4" w:tplc="E746FD12">
      <w:start w:val="1"/>
      <w:numFmt w:val="bullet"/>
      <w:lvlText w:val="o"/>
      <w:lvlJc w:val="left"/>
      <w:pPr>
        <w:ind w:left="3600" w:hanging="360"/>
      </w:pPr>
      <w:rPr>
        <w:rFonts w:ascii="Courier New" w:hAnsi="Courier New" w:hint="default"/>
      </w:rPr>
    </w:lvl>
    <w:lvl w:ilvl="5" w:tplc="34F61C9E">
      <w:start w:val="1"/>
      <w:numFmt w:val="bullet"/>
      <w:lvlText w:val=""/>
      <w:lvlJc w:val="left"/>
      <w:pPr>
        <w:ind w:left="4320" w:hanging="360"/>
      </w:pPr>
      <w:rPr>
        <w:rFonts w:ascii="Wingdings" w:hAnsi="Wingdings" w:hint="default"/>
      </w:rPr>
    </w:lvl>
    <w:lvl w:ilvl="6" w:tplc="452029A6">
      <w:start w:val="1"/>
      <w:numFmt w:val="bullet"/>
      <w:lvlText w:val=""/>
      <w:lvlJc w:val="left"/>
      <w:pPr>
        <w:ind w:left="5040" w:hanging="360"/>
      </w:pPr>
      <w:rPr>
        <w:rFonts w:ascii="Symbol" w:hAnsi="Symbol" w:hint="default"/>
      </w:rPr>
    </w:lvl>
    <w:lvl w:ilvl="7" w:tplc="21063B86">
      <w:start w:val="1"/>
      <w:numFmt w:val="bullet"/>
      <w:lvlText w:val="o"/>
      <w:lvlJc w:val="left"/>
      <w:pPr>
        <w:ind w:left="5760" w:hanging="360"/>
      </w:pPr>
      <w:rPr>
        <w:rFonts w:ascii="Courier New" w:hAnsi="Courier New" w:hint="default"/>
      </w:rPr>
    </w:lvl>
    <w:lvl w:ilvl="8" w:tplc="E3FA7A50">
      <w:start w:val="1"/>
      <w:numFmt w:val="bullet"/>
      <w:lvlText w:val=""/>
      <w:lvlJc w:val="left"/>
      <w:pPr>
        <w:ind w:left="6480" w:hanging="360"/>
      </w:pPr>
      <w:rPr>
        <w:rFonts w:ascii="Wingdings" w:hAnsi="Wingdings" w:hint="default"/>
      </w:rPr>
    </w:lvl>
  </w:abstractNum>
  <w:abstractNum w:abstractNumId="3" w15:restartNumberingAfterBreak="0">
    <w:nsid w:val="08746905"/>
    <w:multiLevelType w:val="hybridMultilevel"/>
    <w:tmpl w:val="CFC69CB6"/>
    <w:lvl w:ilvl="0" w:tplc="5D168974">
      <w:start w:val="1"/>
      <w:numFmt w:val="bullet"/>
      <w:lvlText w:val=""/>
      <w:lvlJc w:val="left"/>
      <w:pPr>
        <w:ind w:left="720" w:hanging="360"/>
      </w:pPr>
      <w:rPr>
        <w:rFonts w:ascii="Symbol" w:hAnsi="Symbol" w:hint="default"/>
      </w:rPr>
    </w:lvl>
    <w:lvl w:ilvl="1" w:tplc="98AC7832">
      <w:start w:val="1"/>
      <w:numFmt w:val="bullet"/>
      <w:lvlText w:val="o"/>
      <w:lvlJc w:val="left"/>
      <w:pPr>
        <w:ind w:left="1440" w:hanging="360"/>
      </w:pPr>
      <w:rPr>
        <w:rFonts w:ascii="Courier New" w:hAnsi="Courier New" w:hint="default"/>
      </w:rPr>
    </w:lvl>
    <w:lvl w:ilvl="2" w:tplc="78085688">
      <w:start w:val="1"/>
      <w:numFmt w:val="bullet"/>
      <w:lvlText w:val=""/>
      <w:lvlJc w:val="left"/>
      <w:pPr>
        <w:ind w:left="2160" w:hanging="360"/>
      </w:pPr>
      <w:rPr>
        <w:rFonts w:ascii="Wingdings" w:hAnsi="Wingdings" w:hint="default"/>
      </w:rPr>
    </w:lvl>
    <w:lvl w:ilvl="3" w:tplc="FECA1E92">
      <w:start w:val="1"/>
      <w:numFmt w:val="bullet"/>
      <w:lvlText w:val=""/>
      <w:lvlJc w:val="left"/>
      <w:pPr>
        <w:ind w:left="2880" w:hanging="360"/>
      </w:pPr>
      <w:rPr>
        <w:rFonts w:ascii="Symbol" w:hAnsi="Symbol" w:hint="default"/>
      </w:rPr>
    </w:lvl>
    <w:lvl w:ilvl="4" w:tplc="48AC458E">
      <w:start w:val="1"/>
      <w:numFmt w:val="bullet"/>
      <w:lvlText w:val="o"/>
      <w:lvlJc w:val="left"/>
      <w:pPr>
        <w:ind w:left="3600" w:hanging="360"/>
      </w:pPr>
      <w:rPr>
        <w:rFonts w:ascii="Courier New" w:hAnsi="Courier New" w:hint="default"/>
      </w:rPr>
    </w:lvl>
    <w:lvl w:ilvl="5" w:tplc="EA9E696A">
      <w:start w:val="1"/>
      <w:numFmt w:val="bullet"/>
      <w:lvlText w:val=""/>
      <w:lvlJc w:val="left"/>
      <w:pPr>
        <w:ind w:left="4320" w:hanging="360"/>
      </w:pPr>
      <w:rPr>
        <w:rFonts w:ascii="Wingdings" w:hAnsi="Wingdings" w:hint="default"/>
      </w:rPr>
    </w:lvl>
    <w:lvl w:ilvl="6" w:tplc="7F766DB2">
      <w:start w:val="1"/>
      <w:numFmt w:val="bullet"/>
      <w:lvlText w:val=""/>
      <w:lvlJc w:val="left"/>
      <w:pPr>
        <w:ind w:left="5040" w:hanging="360"/>
      </w:pPr>
      <w:rPr>
        <w:rFonts w:ascii="Symbol" w:hAnsi="Symbol" w:hint="default"/>
      </w:rPr>
    </w:lvl>
    <w:lvl w:ilvl="7" w:tplc="E7ECD4BC">
      <w:start w:val="1"/>
      <w:numFmt w:val="bullet"/>
      <w:lvlText w:val="o"/>
      <w:lvlJc w:val="left"/>
      <w:pPr>
        <w:ind w:left="5760" w:hanging="360"/>
      </w:pPr>
      <w:rPr>
        <w:rFonts w:ascii="Courier New" w:hAnsi="Courier New" w:hint="default"/>
      </w:rPr>
    </w:lvl>
    <w:lvl w:ilvl="8" w:tplc="C6646DE8">
      <w:start w:val="1"/>
      <w:numFmt w:val="bullet"/>
      <w:lvlText w:val=""/>
      <w:lvlJc w:val="left"/>
      <w:pPr>
        <w:ind w:left="6480" w:hanging="360"/>
      </w:pPr>
      <w:rPr>
        <w:rFonts w:ascii="Wingdings" w:hAnsi="Wingdings" w:hint="default"/>
      </w:rPr>
    </w:lvl>
  </w:abstractNum>
  <w:abstractNum w:abstractNumId="4" w15:restartNumberingAfterBreak="0">
    <w:nsid w:val="08C93D5A"/>
    <w:multiLevelType w:val="multilevel"/>
    <w:tmpl w:val="EBB2D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D4101F"/>
    <w:multiLevelType w:val="hybridMultilevel"/>
    <w:tmpl w:val="8D9E7B10"/>
    <w:lvl w:ilvl="0" w:tplc="9920E5D2">
      <w:start w:val="1"/>
      <w:numFmt w:val="bullet"/>
      <w:lvlText w:val="·"/>
      <w:lvlJc w:val="left"/>
      <w:pPr>
        <w:ind w:left="720" w:hanging="360"/>
      </w:pPr>
      <w:rPr>
        <w:rFonts w:ascii="Symbol" w:hAnsi="Symbol" w:hint="default"/>
      </w:rPr>
    </w:lvl>
    <w:lvl w:ilvl="1" w:tplc="5D8A0742">
      <w:start w:val="1"/>
      <w:numFmt w:val="bullet"/>
      <w:lvlText w:val="o"/>
      <w:lvlJc w:val="left"/>
      <w:pPr>
        <w:ind w:left="1440" w:hanging="360"/>
      </w:pPr>
      <w:rPr>
        <w:rFonts w:ascii="Courier New" w:hAnsi="Courier New" w:hint="default"/>
      </w:rPr>
    </w:lvl>
    <w:lvl w:ilvl="2" w:tplc="C6F41152">
      <w:start w:val="1"/>
      <w:numFmt w:val="bullet"/>
      <w:lvlText w:val=""/>
      <w:lvlJc w:val="left"/>
      <w:pPr>
        <w:ind w:left="2160" w:hanging="360"/>
      </w:pPr>
      <w:rPr>
        <w:rFonts w:ascii="Wingdings" w:hAnsi="Wingdings" w:hint="default"/>
      </w:rPr>
    </w:lvl>
    <w:lvl w:ilvl="3" w:tplc="BF440F3A">
      <w:start w:val="1"/>
      <w:numFmt w:val="bullet"/>
      <w:lvlText w:val=""/>
      <w:lvlJc w:val="left"/>
      <w:pPr>
        <w:ind w:left="2880" w:hanging="360"/>
      </w:pPr>
      <w:rPr>
        <w:rFonts w:ascii="Symbol" w:hAnsi="Symbol" w:hint="default"/>
      </w:rPr>
    </w:lvl>
    <w:lvl w:ilvl="4" w:tplc="9E12B958">
      <w:start w:val="1"/>
      <w:numFmt w:val="bullet"/>
      <w:lvlText w:val="o"/>
      <w:lvlJc w:val="left"/>
      <w:pPr>
        <w:ind w:left="3600" w:hanging="360"/>
      </w:pPr>
      <w:rPr>
        <w:rFonts w:ascii="Courier New" w:hAnsi="Courier New" w:hint="default"/>
      </w:rPr>
    </w:lvl>
    <w:lvl w:ilvl="5" w:tplc="1E6C5F96">
      <w:start w:val="1"/>
      <w:numFmt w:val="bullet"/>
      <w:lvlText w:val=""/>
      <w:lvlJc w:val="left"/>
      <w:pPr>
        <w:ind w:left="4320" w:hanging="360"/>
      </w:pPr>
      <w:rPr>
        <w:rFonts w:ascii="Wingdings" w:hAnsi="Wingdings" w:hint="default"/>
      </w:rPr>
    </w:lvl>
    <w:lvl w:ilvl="6" w:tplc="76900E2C">
      <w:start w:val="1"/>
      <w:numFmt w:val="bullet"/>
      <w:lvlText w:val=""/>
      <w:lvlJc w:val="left"/>
      <w:pPr>
        <w:ind w:left="5040" w:hanging="360"/>
      </w:pPr>
      <w:rPr>
        <w:rFonts w:ascii="Symbol" w:hAnsi="Symbol" w:hint="default"/>
      </w:rPr>
    </w:lvl>
    <w:lvl w:ilvl="7" w:tplc="1B1453E6">
      <w:start w:val="1"/>
      <w:numFmt w:val="bullet"/>
      <w:lvlText w:val="o"/>
      <w:lvlJc w:val="left"/>
      <w:pPr>
        <w:ind w:left="5760" w:hanging="360"/>
      </w:pPr>
      <w:rPr>
        <w:rFonts w:ascii="Courier New" w:hAnsi="Courier New" w:hint="default"/>
      </w:rPr>
    </w:lvl>
    <w:lvl w:ilvl="8" w:tplc="1B0E62FC">
      <w:start w:val="1"/>
      <w:numFmt w:val="bullet"/>
      <w:lvlText w:val=""/>
      <w:lvlJc w:val="left"/>
      <w:pPr>
        <w:ind w:left="6480" w:hanging="360"/>
      </w:pPr>
      <w:rPr>
        <w:rFonts w:ascii="Wingdings" w:hAnsi="Wingdings" w:hint="default"/>
      </w:rPr>
    </w:lvl>
  </w:abstractNum>
  <w:abstractNum w:abstractNumId="6" w15:restartNumberingAfterBreak="0">
    <w:nsid w:val="0DB16BE9"/>
    <w:multiLevelType w:val="multilevel"/>
    <w:tmpl w:val="CB38999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BF584A"/>
    <w:multiLevelType w:val="multilevel"/>
    <w:tmpl w:val="A7C00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162C3"/>
    <w:multiLevelType w:val="hybridMultilevel"/>
    <w:tmpl w:val="23028FA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700A761"/>
    <w:multiLevelType w:val="hybridMultilevel"/>
    <w:tmpl w:val="075491D6"/>
    <w:lvl w:ilvl="0" w:tplc="6AF0DC7A">
      <w:start w:val="1"/>
      <w:numFmt w:val="bullet"/>
      <w:lvlText w:val="-"/>
      <w:lvlJc w:val="left"/>
      <w:pPr>
        <w:ind w:left="1068" w:hanging="360"/>
      </w:pPr>
      <w:rPr>
        <w:rFonts w:ascii="Aptos" w:hAnsi="Aptos" w:hint="default"/>
      </w:rPr>
    </w:lvl>
    <w:lvl w:ilvl="1" w:tplc="F6804D0E">
      <w:start w:val="1"/>
      <w:numFmt w:val="bullet"/>
      <w:lvlText w:val="o"/>
      <w:lvlJc w:val="left"/>
      <w:pPr>
        <w:ind w:left="1788" w:hanging="360"/>
      </w:pPr>
      <w:rPr>
        <w:rFonts w:ascii="Courier New" w:hAnsi="Courier New" w:hint="default"/>
      </w:rPr>
    </w:lvl>
    <w:lvl w:ilvl="2" w:tplc="70AE285C">
      <w:start w:val="1"/>
      <w:numFmt w:val="bullet"/>
      <w:lvlText w:val=""/>
      <w:lvlJc w:val="left"/>
      <w:pPr>
        <w:ind w:left="2508" w:hanging="360"/>
      </w:pPr>
      <w:rPr>
        <w:rFonts w:ascii="Wingdings" w:hAnsi="Wingdings" w:hint="default"/>
      </w:rPr>
    </w:lvl>
    <w:lvl w:ilvl="3" w:tplc="98743CA6">
      <w:start w:val="1"/>
      <w:numFmt w:val="bullet"/>
      <w:lvlText w:val=""/>
      <w:lvlJc w:val="left"/>
      <w:pPr>
        <w:ind w:left="3228" w:hanging="360"/>
      </w:pPr>
      <w:rPr>
        <w:rFonts w:ascii="Symbol" w:hAnsi="Symbol" w:hint="default"/>
      </w:rPr>
    </w:lvl>
    <w:lvl w:ilvl="4" w:tplc="3DE0184E">
      <w:start w:val="1"/>
      <w:numFmt w:val="bullet"/>
      <w:lvlText w:val="o"/>
      <w:lvlJc w:val="left"/>
      <w:pPr>
        <w:ind w:left="3948" w:hanging="360"/>
      </w:pPr>
      <w:rPr>
        <w:rFonts w:ascii="Courier New" w:hAnsi="Courier New" w:hint="default"/>
      </w:rPr>
    </w:lvl>
    <w:lvl w:ilvl="5" w:tplc="D9042E54">
      <w:start w:val="1"/>
      <w:numFmt w:val="bullet"/>
      <w:lvlText w:val=""/>
      <w:lvlJc w:val="left"/>
      <w:pPr>
        <w:ind w:left="4668" w:hanging="360"/>
      </w:pPr>
      <w:rPr>
        <w:rFonts w:ascii="Wingdings" w:hAnsi="Wingdings" w:hint="default"/>
      </w:rPr>
    </w:lvl>
    <w:lvl w:ilvl="6" w:tplc="BC3487AC">
      <w:start w:val="1"/>
      <w:numFmt w:val="bullet"/>
      <w:lvlText w:val=""/>
      <w:lvlJc w:val="left"/>
      <w:pPr>
        <w:ind w:left="5388" w:hanging="360"/>
      </w:pPr>
      <w:rPr>
        <w:rFonts w:ascii="Symbol" w:hAnsi="Symbol" w:hint="default"/>
      </w:rPr>
    </w:lvl>
    <w:lvl w:ilvl="7" w:tplc="7938EDDC">
      <w:start w:val="1"/>
      <w:numFmt w:val="bullet"/>
      <w:lvlText w:val="o"/>
      <w:lvlJc w:val="left"/>
      <w:pPr>
        <w:ind w:left="6108" w:hanging="360"/>
      </w:pPr>
      <w:rPr>
        <w:rFonts w:ascii="Courier New" w:hAnsi="Courier New" w:hint="default"/>
      </w:rPr>
    </w:lvl>
    <w:lvl w:ilvl="8" w:tplc="9E407642">
      <w:start w:val="1"/>
      <w:numFmt w:val="bullet"/>
      <w:lvlText w:val=""/>
      <w:lvlJc w:val="left"/>
      <w:pPr>
        <w:ind w:left="6828" w:hanging="360"/>
      </w:pPr>
      <w:rPr>
        <w:rFonts w:ascii="Wingdings" w:hAnsi="Wingdings" w:hint="default"/>
      </w:rPr>
    </w:lvl>
  </w:abstractNum>
  <w:abstractNum w:abstractNumId="10" w15:restartNumberingAfterBreak="0">
    <w:nsid w:val="18144D28"/>
    <w:multiLevelType w:val="hybridMultilevel"/>
    <w:tmpl w:val="B9603768"/>
    <w:lvl w:ilvl="0" w:tplc="17C43266">
      <w:start w:val="1"/>
      <w:numFmt w:val="bullet"/>
      <w:lvlText w:val=""/>
      <w:lvlJc w:val="left"/>
      <w:pPr>
        <w:ind w:left="720" w:hanging="360"/>
      </w:pPr>
      <w:rPr>
        <w:rFonts w:ascii="Symbol" w:hAnsi="Symbol" w:hint="default"/>
      </w:rPr>
    </w:lvl>
    <w:lvl w:ilvl="1" w:tplc="C792B912">
      <w:start w:val="1"/>
      <w:numFmt w:val="bullet"/>
      <w:lvlText w:val="o"/>
      <w:lvlJc w:val="left"/>
      <w:pPr>
        <w:ind w:left="1440" w:hanging="360"/>
      </w:pPr>
      <w:rPr>
        <w:rFonts w:ascii="Courier New" w:hAnsi="Courier New" w:hint="default"/>
      </w:rPr>
    </w:lvl>
    <w:lvl w:ilvl="2" w:tplc="98F476B8">
      <w:start w:val="1"/>
      <w:numFmt w:val="bullet"/>
      <w:lvlText w:val=""/>
      <w:lvlJc w:val="left"/>
      <w:pPr>
        <w:ind w:left="2160" w:hanging="360"/>
      </w:pPr>
      <w:rPr>
        <w:rFonts w:ascii="Wingdings" w:hAnsi="Wingdings" w:hint="default"/>
      </w:rPr>
    </w:lvl>
    <w:lvl w:ilvl="3" w:tplc="E49AA396">
      <w:start w:val="1"/>
      <w:numFmt w:val="bullet"/>
      <w:lvlText w:val=""/>
      <w:lvlJc w:val="left"/>
      <w:pPr>
        <w:ind w:left="2880" w:hanging="360"/>
      </w:pPr>
      <w:rPr>
        <w:rFonts w:ascii="Symbol" w:hAnsi="Symbol" w:hint="default"/>
      </w:rPr>
    </w:lvl>
    <w:lvl w:ilvl="4" w:tplc="2542978E">
      <w:start w:val="1"/>
      <w:numFmt w:val="bullet"/>
      <w:lvlText w:val="o"/>
      <w:lvlJc w:val="left"/>
      <w:pPr>
        <w:ind w:left="3600" w:hanging="360"/>
      </w:pPr>
      <w:rPr>
        <w:rFonts w:ascii="Courier New" w:hAnsi="Courier New" w:hint="default"/>
      </w:rPr>
    </w:lvl>
    <w:lvl w:ilvl="5" w:tplc="CFACADE8">
      <w:start w:val="1"/>
      <w:numFmt w:val="bullet"/>
      <w:lvlText w:val=""/>
      <w:lvlJc w:val="left"/>
      <w:pPr>
        <w:ind w:left="4320" w:hanging="360"/>
      </w:pPr>
      <w:rPr>
        <w:rFonts w:ascii="Wingdings" w:hAnsi="Wingdings" w:hint="default"/>
      </w:rPr>
    </w:lvl>
    <w:lvl w:ilvl="6" w:tplc="28BAE686">
      <w:start w:val="1"/>
      <w:numFmt w:val="bullet"/>
      <w:lvlText w:val=""/>
      <w:lvlJc w:val="left"/>
      <w:pPr>
        <w:ind w:left="5040" w:hanging="360"/>
      </w:pPr>
      <w:rPr>
        <w:rFonts w:ascii="Symbol" w:hAnsi="Symbol" w:hint="default"/>
      </w:rPr>
    </w:lvl>
    <w:lvl w:ilvl="7" w:tplc="34EED864">
      <w:start w:val="1"/>
      <w:numFmt w:val="bullet"/>
      <w:lvlText w:val="o"/>
      <w:lvlJc w:val="left"/>
      <w:pPr>
        <w:ind w:left="5760" w:hanging="360"/>
      </w:pPr>
      <w:rPr>
        <w:rFonts w:ascii="Courier New" w:hAnsi="Courier New" w:hint="default"/>
      </w:rPr>
    </w:lvl>
    <w:lvl w:ilvl="8" w:tplc="34B0D44A">
      <w:start w:val="1"/>
      <w:numFmt w:val="bullet"/>
      <w:lvlText w:val=""/>
      <w:lvlJc w:val="left"/>
      <w:pPr>
        <w:ind w:left="6480" w:hanging="360"/>
      </w:pPr>
      <w:rPr>
        <w:rFonts w:ascii="Wingdings" w:hAnsi="Wingdings" w:hint="default"/>
      </w:rPr>
    </w:lvl>
  </w:abstractNum>
  <w:abstractNum w:abstractNumId="11" w15:restartNumberingAfterBreak="0">
    <w:nsid w:val="19FEA6E0"/>
    <w:multiLevelType w:val="hybridMultilevel"/>
    <w:tmpl w:val="4042A29A"/>
    <w:lvl w:ilvl="0" w:tplc="5B52D824">
      <w:start w:val="1"/>
      <w:numFmt w:val="bullet"/>
      <w:lvlText w:val="-"/>
      <w:lvlJc w:val="left"/>
      <w:pPr>
        <w:ind w:left="720" w:hanging="360"/>
      </w:pPr>
      <w:rPr>
        <w:rFonts w:ascii="Aptos" w:hAnsi="Aptos" w:hint="default"/>
      </w:rPr>
    </w:lvl>
    <w:lvl w:ilvl="1" w:tplc="6D2CD2F6">
      <w:start w:val="1"/>
      <w:numFmt w:val="bullet"/>
      <w:lvlText w:val="o"/>
      <w:lvlJc w:val="left"/>
      <w:pPr>
        <w:ind w:left="1440" w:hanging="360"/>
      </w:pPr>
      <w:rPr>
        <w:rFonts w:ascii="Courier New" w:hAnsi="Courier New" w:hint="default"/>
      </w:rPr>
    </w:lvl>
    <w:lvl w:ilvl="2" w:tplc="E92A93D4">
      <w:start w:val="1"/>
      <w:numFmt w:val="bullet"/>
      <w:lvlText w:val=""/>
      <w:lvlJc w:val="left"/>
      <w:pPr>
        <w:ind w:left="2160" w:hanging="360"/>
      </w:pPr>
      <w:rPr>
        <w:rFonts w:ascii="Wingdings" w:hAnsi="Wingdings" w:hint="default"/>
      </w:rPr>
    </w:lvl>
    <w:lvl w:ilvl="3" w:tplc="9BE2A992">
      <w:start w:val="1"/>
      <w:numFmt w:val="bullet"/>
      <w:lvlText w:val=""/>
      <w:lvlJc w:val="left"/>
      <w:pPr>
        <w:ind w:left="2880" w:hanging="360"/>
      </w:pPr>
      <w:rPr>
        <w:rFonts w:ascii="Symbol" w:hAnsi="Symbol" w:hint="default"/>
      </w:rPr>
    </w:lvl>
    <w:lvl w:ilvl="4" w:tplc="B73E77C8">
      <w:start w:val="1"/>
      <w:numFmt w:val="bullet"/>
      <w:lvlText w:val="o"/>
      <w:lvlJc w:val="left"/>
      <w:pPr>
        <w:ind w:left="3600" w:hanging="360"/>
      </w:pPr>
      <w:rPr>
        <w:rFonts w:ascii="Courier New" w:hAnsi="Courier New" w:hint="default"/>
      </w:rPr>
    </w:lvl>
    <w:lvl w:ilvl="5" w:tplc="C3261BAE">
      <w:start w:val="1"/>
      <w:numFmt w:val="bullet"/>
      <w:lvlText w:val=""/>
      <w:lvlJc w:val="left"/>
      <w:pPr>
        <w:ind w:left="4320" w:hanging="360"/>
      </w:pPr>
      <w:rPr>
        <w:rFonts w:ascii="Wingdings" w:hAnsi="Wingdings" w:hint="default"/>
      </w:rPr>
    </w:lvl>
    <w:lvl w:ilvl="6" w:tplc="603AFB00">
      <w:start w:val="1"/>
      <w:numFmt w:val="bullet"/>
      <w:lvlText w:val=""/>
      <w:lvlJc w:val="left"/>
      <w:pPr>
        <w:ind w:left="5040" w:hanging="360"/>
      </w:pPr>
      <w:rPr>
        <w:rFonts w:ascii="Symbol" w:hAnsi="Symbol" w:hint="default"/>
      </w:rPr>
    </w:lvl>
    <w:lvl w:ilvl="7" w:tplc="E4727574">
      <w:start w:val="1"/>
      <w:numFmt w:val="bullet"/>
      <w:lvlText w:val="o"/>
      <w:lvlJc w:val="left"/>
      <w:pPr>
        <w:ind w:left="5760" w:hanging="360"/>
      </w:pPr>
      <w:rPr>
        <w:rFonts w:ascii="Courier New" w:hAnsi="Courier New" w:hint="default"/>
      </w:rPr>
    </w:lvl>
    <w:lvl w:ilvl="8" w:tplc="4F6C4DB8">
      <w:start w:val="1"/>
      <w:numFmt w:val="bullet"/>
      <w:lvlText w:val=""/>
      <w:lvlJc w:val="left"/>
      <w:pPr>
        <w:ind w:left="6480" w:hanging="360"/>
      </w:pPr>
      <w:rPr>
        <w:rFonts w:ascii="Wingdings" w:hAnsi="Wingdings" w:hint="default"/>
      </w:rPr>
    </w:lvl>
  </w:abstractNum>
  <w:abstractNum w:abstractNumId="12" w15:restartNumberingAfterBreak="0">
    <w:nsid w:val="1EBCA613"/>
    <w:multiLevelType w:val="hybridMultilevel"/>
    <w:tmpl w:val="1C96F60A"/>
    <w:lvl w:ilvl="0" w:tplc="73BC93C2">
      <w:start w:val="1"/>
      <w:numFmt w:val="bullet"/>
      <w:lvlText w:val=""/>
      <w:lvlJc w:val="left"/>
      <w:pPr>
        <w:ind w:left="720" w:hanging="360"/>
      </w:pPr>
      <w:rPr>
        <w:rFonts w:ascii="Symbol" w:hAnsi="Symbol" w:hint="default"/>
      </w:rPr>
    </w:lvl>
    <w:lvl w:ilvl="1" w:tplc="147C4072">
      <w:start w:val="1"/>
      <w:numFmt w:val="bullet"/>
      <w:lvlText w:val="o"/>
      <w:lvlJc w:val="left"/>
      <w:pPr>
        <w:ind w:left="1440" w:hanging="360"/>
      </w:pPr>
      <w:rPr>
        <w:rFonts w:ascii="Courier New" w:hAnsi="Courier New" w:hint="default"/>
      </w:rPr>
    </w:lvl>
    <w:lvl w:ilvl="2" w:tplc="E586E016">
      <w:start w:val="1"/>
      <w:numFmt w:val="bullet"/>
      <w:lvlText w:val=""/>
      <w:lvlJc w:val="left"/>
      <w:pPr>
        <w:ind w:left="2160" w:hanging="360"/>
      </w:pPr>
      <w:rPr>
        <w:rFonts w:ascii="Wingdings" w:hAnsi="Wingdings" w:hint="default"/>
      </w:rPr>
    </w:lvl>
    <w:lvl w:ilvl="3" w:tplc="58307E6E">
      <w:start w:val="1"/>
      <w:numFmt w:val="bullet"/>
      <w:lvlText w:val=""/>
      <w:lvlJc w:val="left"/>
      <w:pPr>
        <w:ind w:left="2880" w:hanging="360"/>
      </w:pPr>
      <w:rPr>
        <w:rFonts w:ascii="Symbol" w:hAnsi="Symbol" w:hint="default"/>
      </w:rPr>
    </w:lvl>
    <w:lvl w:ilvl="4" w:tplc="B35C6212">
      <w:start w:val="1"/>
      <w:numFmt w:val="bullet"/>
      <w:lvlText w:val="o"/>
      <w:lvlJc w:val="left"/>
      <w:pPr>
        <w:ind w:left="3600" w:hanging="360"/>
      </w:pPr>
      <w:rPr>
        <w:rFonts w:ascii="Courier New" w:hAnsi="Courier New" w:hint="default"/>
      </w:rPr>
    </w:lvl>
    <w:lvl w:ilvl="5" w:tplc="EC0AD3D4">
      <w:start w:val="1"/>
      <w:numFmt w:val="bullet"/>
      <w:lvlText w:val=""/>
      <w:lvlJc w:val="left"/>
      <w:pPr>
        <w:ind w:left="4320" w:hanging="360"/>
      </w:pPr>
      <w:rPr>
        <w:rFonts w:ascii="Wingdings" w:hAnsi="Wingdings" w:hint="default"/>
      </w:rPr>
    </w:lvl>
    <w:lvl w:ilvl="6" w:tplc="E57EBBF6">
      <w:start w:val="1"/>
      <w:numFmt w:val="bullet"/>
      <w:lvlText w:val=""/>
      <w:lvlJc w:val="left"/>
      <w:pPr>
        <w:ind w:left="5040" w:hanging="360"/>
      </w:pPr>
      <w:rPr>
        <w:rFonts w:ascii="Symbol" w:hAnsi="Symbol" w:hint="default"/>
      </w:rPr>
    </w:lvl>
    <w:lvl w:ilvl="7" w:tplc="78A036F4">
      <w:start w:val="1"/>
      <w:numFmt w:val="bullet"/>
      <w:lvlText w:val="o"/>
      <w:lvlJc w:val="left"/>
      <w:pPr>
        <w:ind w:left="5760" w:hanging="360"/>
      </w:pPr>
      <w:rPr>
        <w:rFonts w:ascii="Courier New" w:hAnsi="Courier New" w:hint="default"/>
      </w:rPr>
    </w:lvl>
    <w:lvl w:ilvl="8" w:tplc="BE6606C0">
      <w:start w:val="1"/>
      <w:numFmt w:val="bullet"/>
      <w:lvlText w:val=""/>
      <w:lvlJc w:val="left"/>
      <w:pPr>
        <w:ind w:left="6480" w:hanging="360"/>
      </w:pPr>
      <w:rPr>
        <w:rFonts w:ascii="Wingdings" w:hAnsi="Wingdings" w:hint="default"/>
      </w:rPr>
    </w:lvl>
  </w:abstractNum>
  <w:abstractNum w:abstractNumId="13" w15:restartNumberingAfterBreak="0">
    <w:nsid w:val="1FF294E0"/>
    <w:multiLevelType w:val="hybridMultilevel"/>
    <w:tmpl w:val="DF6E2FB2"/>
    <w:lvl w:ilvl="0" w:tplc="181EBB06">
      <w:start w:val="1"/>
      <w:numFmt w:val="bullet"/>
      <w:lvlText w:val="-"/>
      <w:lvlJc w:val="left"/>
      <w:pPr>
        <w:ind w:left="720" w:hanging="360"/>
      </w:pPr>
      <w:rPr>
        <w:rFonts w:ascii="Calibri" w:hAnsi="Calibri" w:hint="default"/>
      </w:rPr>
    </w:lvl>
    <w:lvl w:ilvl="1" w:tplc="8A567DA8">
      <w:start w:val="1"/>
      <w:numFmt w:val="bullet"/>
      <w:lvlText w:val="o"/>
      <w:lvlJc w:val="left"/>
      <w:pPr>
        <w:ind w:left="1440" w:hanging="360"/>
      </w:pPr>
      <w:rPr>
        <w:rFonts w:ascii="Courier New" w:hAnsi="Courier New" w:hint="default"/>
      </w:rPr>
    </w:lvl>
    <w:lvl w:ilvl="2" w:tplc="198EDF3C">
      <w:start w:val="1"/>
      <w:numFmt w:val="bullet"/>
      <w:lvlText w:val=""/>
      <w:lvlJc w:val="left"/>
      <w:pPr>
        <w:ind w:left="2160" w:hanging="360"/>
      </w:pPr>
      <w:rPr>
        <w:rFonts w:ascii="Wingdings" w:hAnsi="Wingdings" w:hint="default"/>
      </w:rPr>
    </w:lvl>
    <w:lvl w:ilvl="3" w:tplc="BF3CFFE6">
      <w:start w:val="1"/>
      <w:numFmt w:val="bullet"/>
      <w:lvlText w:val=""/>
      <w:lvlJc w:val="left"/>
      <w:pPr>
        <w:ind w:left="2880" w:hanging="360"/>
      </w:pPr>
      <w:rPr>
        <w:rFonts w:ascii="Symbol" w:hAnsi="Symbol" w:hint="default"/>
      </w:rPr>
    </w:lvl>
    <w:lvl w:ilvl="4" w:tplc="A9663010">
      <w:start w:val="1"/>
      <w:numFmt w:val="bullet"/>
      <w:lvlText w:val="o"/>
      <w:lvlJc w:val="left"/>
      <w:pPr>
        <w:ind w:left="3600" w:hanging="360"/>
      </w:pPr>
      <w:rPr>
        <w:rFonts w:ascii="Courier New" w:hAnsi="Courier New" w:hint="default"/>
      </w:rPr>
    </w:lvl>
    <w:lvl w:ilvl="5" w:tplc="41920B3C">
      <w:start w:val="1"/>
      <w:numFmt w:val="bullet"/>
      <w:lvlText w:val=""/>
      <w:lvlJc w:val="left"/>
      <w:pPr>
        <w:ind w:left="4320" w:hanging="360"/>
      </w:pPr>
      <w:rPr>
        <w:rFonts w:ascii="Wingdings" w:hAnsi="Wingdings" w:hint="default"/>
      </w:rPr>
    </w:lvl>
    <w:lvl w:ilvl="6" w:tplc="6434BD28">
      <w:start w:val="1"/>
      <w:numFmt w:val="bullet"/>
      <w:lvlText w:val=""/>
      <w:lvlJc w:val="left"/>
      <w:pPr>
        <w:ind w:left="5040" w:hanging="360"/>
      </w:pPr>
      <w:rPr>
        <w:rFonts w:ascii="Symbol" w:hAnsi="Symbol" w:hint="default"/>
      </w:rPr>
    </w:lvl>
    <w:lvl w:ilvl="7" w:tplc="482051BE">
      <w:start w:val="1"/>
      <w:numFmt w:val="bullet"/>
      <w:lvlText w:val="o"/>
      <w:lvlJc w:val="left"/>
      <w:pPr>
        <w:ind w:left="5760" w:hanging="360"/>
      </w:pPr>
      <w:rPr>
        <w:rFonts w:ascii="Courier New" w:hAnsi="Courier New" w:hint="default"/>
      </w:rPr>
    </w:lvl>
    <w:lvl w:ilvl="8" w:tplc="7F8200C2">
      <w:start w:val="1"/>
      <w:numFmt w:val="bullet"/>
      <w:lvlText w:val=""/>
      <w:lvlJc w:val="left"/>
      <w:pPr>
        <w:ind w:left="6480" w:hanging="360"/>
      </w:pPr>
      <w:rPr>
        <w:rFonts w:ascii="Wingdings" w:hAnsi="Wingdings" w:hint="default"/>
      </w:rPr>
    </w:lvl>
  </w:abstractNum>
  <w:abstractNum w:abstractNumId="14" w15:restartNumberingAfterBreak="0">
    <w:nsid w:val="20646A25"/>
    <w:multiLevelType w:val="hybridMultilevel"/>
    <w:tmpl w:val="517ED57C"/>
    <w:lvl w:ilvl="0" w:tplc="B784BEB6">
      <w:start w:val="1"/>
      <w:numFmt w:val="bullet"/>
      <w:lvlText w:val="-"/>
      <w:lvlJc w:val="left"/>
      <w:pPr>
        <w:ind w:left="720" w:hanging="360"/>
      </w:pPr>
      <w:rPr>
        <w:rFonts w:ascii="Calibri" w:hAnsi="Calibri" w:hint="default"/>
      </w:rPr>
    </w:lvl>
    <w:lvl w:ilvl="1" w:tplc="C6868D52">
      <w:start w:val="1"/>
      <w:numFmt w:val="bullet"/>
      <w:lvlText w:val="o"/>
      <w:lvlJc w:val="left"/>
      <w:pPr>
        <w:ind w:left="1440" w:hanging="360"/>
      </w:pPr>
      <w:rPr>
        <w:rFonts w:ascii="Courier New" w:hAnsi="Courier New" w:hint="default"/>
      </w:rPr>
    </w:lvl>
    <w:lvl w:ilvl="2" w:tplc="0276D5A0">
      <w:start w:val="1"/>
      <w:numFmt w:val="bullet"/>
      <w:lvlText w:val=""/>
      <w:lvlJc w:val="left"/>
      <w:pPr>
        <w:ind w:left="2160" w:hanging="360"/>
      </w:pPr>
      <w:rPr>
        <w:rFonts w:ascii="Wingdings" w:hAnsi="Wingdings" w:hint="default"/>
      </w:rPr>
    </w:lvl>
    <w:lvl w:ilvl="3" w:tplc="E2928EB6">
      <w:start w:val="1"/>
      <w:numFmt w:val="bullet"/>
      <w:lvlText w:val=""/>
      <w:lvlJc w:val="left"/>
      <w:pPr>
        <w:ind w:left="2880" w:hanging="360"/>
      </w:pPr>
      <w:rPr>
        <w:rFonts w:ascii="Symbol" w:hAnsi="Symbol" w:hint="default"/>
      </w:rPr>
    </w:lvl>
    <w:lvl w:ilvl="4" w:tplc="41629A32">
      <w:start w:val="1"/>
      <w:numFmt w:val="bullet"/>
      <w:lvlText w:val="o"/>
      <w:lvlJc w:val="left"/>
      <w:pPr>
        <w:ind w:left="3600" w:hanging="360"/>
      </w:pPr>
      <w:rPr>
        <w:rFonts w:ascii="Courier New" w:hAnsi="Courier New" w:hint="default"/>
      </w:rPr>
    </w:lvl>
    <w:lvl w:ilvl="5" w:tplc="DFD80106">
      <w:start w:val="1"/>
      <w:numFmt w:val="bullet"/>
      <w:lvlText w:val=""/>
      <w:lvlJc w:val="left"/>
      <w:pPr>
        <w:ind w:left="4320" w:hanging="360"/>
      </w:pPr>
      <w:rPr>
        <w:rFonts w:ascii="Wingdings" w:hAnsi="Wingdings" w:hint="default"/>
      </w:rPr>
    </w:lvl>
    <w:lvl w:ilvl="6" w:tplc="BEB6F0C6">
      <w:start w:val="1"/>
      <w:numFmt w:val="bullet"/>
      <w:lvlText w:val=""/>
      <w:lvlJc w:val="left"/>
      <w:pPr>
        <w:ind w:left="5040" w:hanging="360"/>
      </w:pPr>
      <w:rPr>
        <w:rFonts w:ascii="Symbol" w:hAnsi="Symbol" w:hint="default"/>
      </w:rPr>
    </w:lvl>
    <w:lvl w:ilvl="7" w:tplc="6E82D89E">
      <w:start w:val="1"/>
      <w:numFmt w:val="bullet"/>
      <w:lvlText w:val="o"/>
      <w:lvlJc w:val="left"/>
      <w:pPr>
        <w:ind w:left="5760" w:hanging="360"/>
      </w:pPr>
      <w:rPr>
        <w:rFonts w:ascii="Courier New" w:hAnsi="Courier New" w:hint="default"/>
      </w:rPr>
    </w:lvl>
    <w:lvl w:ilvl="8" w:tplc="D05603E0">
      <w:start w:val="1"/>
      <w:numFmt w:val="bullet"/>
      <w:lvlText w:val=""/>
      <w:lvlJc w:val="left"/>
      <w:pPr>
        <w:ind w:left="6480" w:hanging="360"/>
      </w:pPr>
      <w:rPr>
        <w:rFonts w:ascii="Wingdings" w:hAnsi="Wingdings" w:hint="default"/>
      </w:rPr>
    </w:lvl>
  </w:abstractNum>
  <w:abstractNum w:abstractNumId="15" w15:restartNumberingAfterBreak="0">
    <w:nsid w:val="20E11520"/>
    <w:multiLevelType w:val="hybridMultilevel"/>
    <w:tmpl w:val="FF248EF8"/>
    <w:lvl w:ilvl="0" w:tplc="5674F73C">
      <w:start w:val="1"/>
      <w:numFmt w:val="bullet"/>
      <w:lvlText w:val=""/>
      <w:lvlJc w:val="left"/>
      <w:pPr>
        <w:ind w:left="720" w:hanging="360"/>
      </w:pPr>
      <w:rPr>
        <w:rFonts w:ascii="Symbol" w:hAnsi="Symbol" w:hint="default"/>
      </w:rPr>
    </w:lvl>
    <w:lvl w:ilvl="1" w:tplc="7F4C11F6">
      <w:start w:val="1"/>
      <w:numFmt w:val="bullet"/>
      <w:lvlText w:val="o"/>
      <w:lvlJc w:val="left"/>
      <w:pPr>
        <w:ind w:left="1440" w:hanging="360"/>
      </w:pPr>
      <w:rPr>
        <w:rFonts w:ascii="Courier New" w:hAnsi="Courier New" w:hint="default"/>
      </w:rPr>
    </w:lvl>
    <w:lvl w:ilvl="2" w:tplc="8382AB94">
      <w:start w:val="1"/>
      <w:numFmt w:val="bullet"/>
      <w:lvlText w:val=""/>
      <w:lvlJc w:val="left"/>
      <w:pPr>
        <w:ind w:left="2160" w:hanging="360"/>
      </w:pPr>
      <w:rPr>
        <w:rFonts w:ascii="Wingdings" w:hAnsi="Wingdings" w:hint="default"/>
      </w:rPr>
    </w:lvl>
    <w:lvl w:ilvl="3" w:tplc="F51E0294">
      <w:start w:val="1"/>
      <w:numFmt w:val="bullet"/>
      <w:lvlText w:val=""/>
      <w:lvlJc w:val="left"/>
      <w:pPr>
        <w:ind w:left="2880" w:hanging="360"/>
      </w:pPr>
      <w:rPr>
        <w:rFonts w:ascii="Symbol" w:hAnsi="Symbol" w:hint="default"/>
      </w:rPr>
    </w:lvl>
    <w:lvl w:ilvl="4" w:tplc="48CC4B9A">
      <w:start w:val="1"/>
      <w:numFmt w:val="bullet"/>
      <w:lvlText w:val="o"/>
      <w:lvlJc w:val="left"/>
      <w:pPr>
        <w:ind w:left="3600" w:hanging="360"/>
      </w:pPr>
      <w:rPr>
        <w:rFonts w:ascii="Courier New" w:hAnsi="Courier New" w:hint="default"/>
      </w:rPr>
    </w:lvl>
    <w:lvl w:ilvl="5" w:tplc="AC8AB01A">
      <w:start w:val="1"/>
      <w:numFmt w:val="bullet"/>
      <w:lvlText w:val=""/>
      <w:lvlJc w:val="left"/>
      <w:pPr>
        <w:ind w:left="4320" w:hanging="360"/>
      </w:pPr>
      <w:rPr>
        <w:rFonts w:ascii="Wingdings" w:hAnsi="Wingdings" w:hint="default"/>
      </w:rPr>
    </w:lvl>
    <w:lvl w:ilvl="6" w:tplc="530A1D50">
      <w:start w:val="1"/>
      <w:numFmt w:val="bullet"/>
      <w:lvlText w:val=""/>
      <w:lvlJc w:val="left"/>
      <w:pPr>
        <w:ind w:left="5040" w:hanging="360"/>
      </w:pPr>
      <w:rPr>
        <w:rFonts w:ascii="Symbol" w:hAnsi="Symbol" w:hint="default"/>
      </w:rPr>
    </w:lvl>
    <w:lvl w:ilvl="7" w:tplc="F202E598">
      <w:start w:val="1"/>
      <w:numFmt w:val="bullet"/>
      <w:lvlText w:val="o"/>
      <w:lvlJc w:val="left"/>
      <w:pPr>
        <w:ind w:left="5760" w:hanging="360"/>
      </w:pPr>
      <w:rPr>
        <w:rFonts w:ascii="Courier New" w:hAnsi="Courier New" w:hint="default"/>
      </w:rPr>
    </w:lvl>
    <w:lvl w:ilvl="8" w:tplc="8B409FBC">
      <w:start w:val="1"/>
      <w:numFmt w:val="bullet"/>
      <w:lvlText w:val=""/>
      <w:lvlJc w:val="left"/>
      <w:pPr>
        <w:ind w:left="6480" w:hanging="360"/>
      </w:pPr>
      <w:rPr>
        <w:rFonts w:ascii="Wingdings" w:hAnsi="Wingdings" w:hint="default"/>
      </w:rPr>
    </w:lvl>
  </w:abstractNum>
  <w:abstractNum w:abstractNumId="16" w15:restartNumberingAfterBreak="0">
    <w:nsid w:val="2333A1E6"/>
    <w:multiLevelType w:val="hybridMultilevel"/>
    <w:tmpl w:val="C8B4507A"/>
    <w:lvl w:ilvl="0" w:tplc="B11AC428">
      <w:start w:val="1"/>
      <w:numFmt w:val="bullet"/>
      <w:lvlText w:val=""/>
      <w:lvlJc w:val="left"/>
      <w:pPr>
        <w:ind w:left="720" w:hanging="360"/>
      </w:pPr>
      <w:rPr>
        <w:rFonts w:ascii="Symbol" w:hAnsi="Symbol" w:hint="default"/>
      </w:rPr>
    </w:lvl>
    <w:lvl w:ilvl="1" w:tplc="BDB0B634">
      <w:start w:val="1"/>
      <w:numFmt w:val="bullet"/>
      <w:lvlText w:val=""/>
      <w:lvlJc w:val="left"/>
      <w:pPr>
        <w:ind w:left="1440" w:hanging="360"/>
      </w:pPr>
      <w:rPr>
        <w:rFonts w:ascii="Symbol" w:hAnsi="Symbol" w:hint="default"/>
      </w:rPr>
    </w:lvl>
    <w:lvl w:ilvl="2" w:tplc="6D54A848">
      <w:start w:val="1"/>
      <w:numFmt w:val="bullet"/>
      <w:lvlText w:val=""/>
      <w:lvlJc w:val="left"/>
      <w:pPr>
        <w:ind w:left="2160" w:hanging="360"/>
      </w:pPr>
      <w:rPr>
        <w:rFonts w:ascii="Wingdings" w:hAnsi="Wingdings" w:hint="default"/>
      </w:rPr>
    </w:lvl>
    <w:lvl w:ilvl="3" w:tplc="6C9C1118">
      <w:start w:val="1"/>
      <w:numFmt w:val="bullet"/>
      <w:lvlText w:val=""/>
      <w:lvlJc w:val="left"/>
      <w:pPr>
        <w:ind w:left="2880" w:hanging="360"/>
      </w:pPr>
      <w:rPr>
        <w:rFonts w:ascii="Symbol" w:hAnsi="Symbol" w:hint="default"/>
      </w:rPr>
    </w:lvl>
    <w:lvl w:ilvl="4" w:tplc="12EA1A46">
      <w:start w:val="1"/>
      <w:numFmt w:val="bullet"/>
      <w:lvlText w:val="o"/>
      <w:lvlJc w:val="left"/>
      <w:pPr>
        <w:ind w:left="3600" w:hanging="360"/>
      </w:pPr>
      <w:rPr>
        <w:rFonts w:ascii="Courier New" w:hAnsi="Courier New" w:hint="default"/>
      </w:rPr>
    </w:lvl>
    <w:lvl w:ilvl="5" w:tplc="32F2B66A">
      <w:start w:val="1"/>
      <w:numFmt w:val="bullet"/>
      <w:lvlText w:val=""/>
      <w:lvlJc w:val="left"/>
      <w:pPr>
        <w:ind w:left="4320" w:hanging="360"/>
      </w:pPr>
      <w:rPr>
        <w:rFonts w:ascii="Wingdings" w:hAnsi="Wingdings" w:hint="default"/>
      </w:rPr>
    </w:lvl>
    <w:lvl w:ilvl="6" w:tplc="B65468DE">
      <w:start w:val="1"/>
      <w:numFmt w:val="bullet"/>
      <w:lvlText w:val=""/>
      <w:lvlJc w:val="left"/>
      <w:pPr>
        <w:ind w:left="5040" w:hanging="360"/>
      </w:pPr>
      <w:rPr>
        <w:rFonts w:ascii="Symbol" w:hAnsi="Symbol" w:hint="default"/>
      </w:rPr>
    </w:lvl>
    <w:lvl w:ilvl="7" w:tplc="8BBAF578">
      <w:start w:val="1"/>
      <w:numFmt w:val="bullet"/>
      <w:lvlText w:val="o"/>
      <w:lvlJc w:val="left"/>
      <w:pPr>
        <w:ind w:left="5760" w:hanging="360"/>
      </w:pPr>
      <w:rPr>
        <w:rFonts w:ascii="Courier New" w:hAnsi="Courier New" w:hint="default"/>
      </w:rPr>
    </w:lvl>
    <w:lvl w:ilvl="8" w:tplc="9F18EF34">
      <w:start w:val="1"/>
      <w:numFmt w:val="bullet"/>
      <w:lvlText w:val=""/>
      <w:lvlJc w:val="left"/>
      <w:pPr>
        <w:ind w:left="6480" w:hanging="360"/>
      </w:pPr>
      <w:rPr>
        <w:rFonts w:ascii="Wingdings" w:hAnsi="Wingdings" w:hint="default"/>
      </w:rPr>
    </w:lvl>
  </w:abstractNum>
  <w:abstractNum w:abstractNumId="17" w15:restartNumberingAfterBreak="0">
    <w:nsid w:val="25568E5D"/>
    <w:multiLevelType w:val="hybridMultilevel"/>
    <w:tmpl w:val="8DE62000"/>
    <w:lvl w:ilvl="0" w:tplc="0C6CF7D0">
      <w:start w:val="1"/>
      <w:numFmt w:val="bullet"/>
      <w:lvlText w:val="·"/>
      <w:lvlJc w:val="left"/>
      <w:pPr>
        <w:ind w:left="720" w:hanging="360"/>
      </w:pPr>
      <w:rPr>
        <w:rFonts w:ascii="Symbol" w:hAnsi="Symbol" w:hint="default"/>
      </w:rPr>
    </w:lvl>
    <w:lvl w:ilvl="1" w:tplc="A6209EC2">
      <w:start w:val="1"/>
      <w:numFmt w:val="bullet"/>
      <w:lvlText w:val="o"/>
      <w:lvlJc w:val="left"/>
      <w:pPr>
        <w:ind w:left="1440" w:hanging="360"/>
      </w:pPr>
      <w:rPr>
        <w:rFonts w:ascii="Courier New" w:hAnsi="Courier New" w:hint="default"/>
      </w:rPr>
    </w:lvl>
    <w:lvl w:ilvl="2" w:tplc="F746D2F0">
      <w:start w:val="1"/>
      <w:numFmt w:val="bullet"/>
      <w:lvlText w:val=""/>
      <w:lvlJc w:val="left"/>
      <w:pPr>
        <w:ind w:left="2160" w:hanging="360"/>
      </w:pPr>
      <w:rPr>
        <w:rFonts w:ascii="Wingdings" w:hAnsi="Wingdings" w:hint="default"/>
      </w:rPr>
    </w:lvl>
    <w:lvl w:ilvl="3" w:tplc="CB1C993E">
      <w:start w:val="1"/>
      <w:numFmt w:val="bullet"/>
      <w:lvlText w:val=""/>
      <w:lvlJc w:val="left"/>
      <w:pPr>
        <w:ind w:left="2880" w:hanging="360"/>
      </w:pPr>
      <w:rPr>
        <w:rFonts w:ascii="Symbol" w:hAnsi="Symbol" w:hint="default"/>
      </w:rPr>
    </w:lvl>
    <w:lvl w:ilvl="4" w:tplc="9000F2AA">
      <w:start w:val="1"/>
      <w:numFmt w:val="bullet"/>
      <w:lvlText w:val="o"/>
      <w:lvlJc w:val="left"/>
      <w:pPr>
        <w:ind w:left="3600" w:hanging="360"/>
      </w:pPr>
      <w:rPr>
        <w:rFonts w:ascii="Courier New" w:hAnsi="Courier New" w:hint="default"/>
      </w:rPr>
    </w:lvl>
    <w:lvl w:ilvl="5" w:tplc="1ABE4066">
      <w:start w:val="1"/>
      <w:numFmt w:val="bullet"/>
      <w:lvlText w:val=""/>
      <w:lvlJc w:val="left"/>
      <w:pPr>
        <w:ind w:left="4320" w:hanging="360"/>
      </w:pPr>
      <w:rPr>
        <w:rFonts w:ascii="Wingdings" w:hAnsi="Wingdings" w:hint="default"/>
      </w:rPr>
    </w:lvl>
    <w:lvl w:ilvl="6" w:tplc="DEFAC50C">
      <w:start w:val="1"/>
      <w:numFmt w:val="bullet"/>
      <w:lvlText w:val=""/>
      <w:lvlJc w:val="left"/>
      <w:pPr>
        <w:ind w:left="5040" w:hanging="360"/>
      </w:pPr>
      <w:rPr>
        <w:rFonts w:ascii="Symbol" w:hAnsi="Symbol" w:hint="default"/>
      </w:rPr>
    </w:lvl>
    <w:lvl w:ilvl="7" w:tplc="020E1F1A">
      <w:start w:val="1"/>
      <w:numFmt w:val="bullet"/>
      <w:lvlText w:val="o"/>
      <w:lvlJc w:val="left"/>
      <w:pPr>
        <w:ind w:left="5760" w:hanging="360"/>
      </w:pPr>
      <w:rPr>
        <w:rFonts w:ascii="Courier New" w:hAnsi="Courier New" w:hint="default"/>
      </w:rPr>
    </w:lvl>
    <w:lvl w:ilvl="8" w:tplc="A5E6FBEC">
      <w:start w:val="1"/>
      <w:numFmt w:val="bullet"/>
      <w:lvlText w:val=""/>
      <w:lvlJc w:val="left"/>
      <w:pPr>
        <w:ind w:left="6480" w:hanging="360"/>
      </w:pPr>
      <w:rPr>
        <w:rFonts w:ascii="Wingdings" w:hAnsi="Wingdings" w:hint="default"/>
      </w:rPr>
    </w:lvl>
  </w:abstractNum>
  <w:abstractNum w:abstractNumId="18" w15:restartNumberingAfterBreak="0">
    <w:nsid w:val="266A69AB"/>
    <w:multiLevelType w:val="hybridMultilevel"/>
    <w:tmpl w:val="4A249D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92D617D"/>
    <w:multiLevelType w:val="multilevel"/>
    <w:tmpl w:val="936C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69D129"/>
    <w:multiLevelType w:val="hybridMultilevel"/>
    <w:tmpl w:val="B2F02782"/>
    <w:lvl w:ilvl="0" w:tplc="1C380256">
      <w:start w:val="1"/>
      <w:numFmt w:val="bullet"/>
      <w:lvlText w:val="-"/>
      <w:lvlJc w:val="left"/>
      <w:pPr>
        <w:ind w:left="720" w:hanging="360"/>
      </w:pPr>
      <w:rPr>
        <w:rFonts w:ascii="Calibri" w:hAnsi="Calibri" w:hint="default"/>
      </w:rPr>
    </w:lvl>
    <w:lvl w:ilvl="1" w:tplc="EC56443C">
      <w:start w:val="1"/>
      <w:numFmt w:val="bullet"/>
      <w:lvlText w:val="o"/>
      <w:lvlJc w:val="left"/>
      <w:pPr>
        <w:ind w:left="1440" w:hanging="360"/>
      </w:pPr>
      <w:rPr>
        <w:rFonts w:ascii="Courier New" w:hAnsi="Courier New" w:hint="default"/>
      </w:rPr>
    </w:lvl>
    <w:lvl w:ilvl="2" w:tplc="1A7A0CA0">
      <w:start w:val="1"/>
      <w:numFmt w:val="bullet"/>
      <w:lvlText w:val=""/>
      <w:lvlJc w:val="left"/>
      <w:pPr>
        <w:ind w:left="2160" w:hanging="360"/>
      </w:pPr>
      <w:rPr>
        <w:rFonts w:ascii="Wingdings" w:hAnsi="Wingdings" w:hint="default"/>
      </w:rPr>
    </w:lvl>
    <w:lvl w:ilvl="3" w:tplc="A9BC25D4">
      <w:start w:val="1"/>
      <w:numFmt w:val="bullet"/>
      <w:lvlText w:val=""/>
      <w:lvlJc w:val="left"/>
      <w:pPr>
        <w:ind w:left="2880" w:hanging="360"/>
      </w:pPr>
      <w:rPr>
        <w:rFonts w:ascii="Symbol" w:hAnsi="Symbol" w:hint="default"/>
      </w:rPr>
    </w:lvl>
    <w:lvl w:ilvl="4" w:tplc="9E4EAC96">
      <w:start w:val="1"/>
      <w:numFmt w:val="bullet"/>
      <w:lvlText w:val="o"/>
      <w:lvlJc w:val="left"/>
      <w:pPr>
        <w:ind w:left="3600" w:hanging="360"/>
      </w:pPr>
      <w:rPr>
        <w:rFonts w:ascii="Courier New" w:hAnsi="Courier New" w:hint="default"/>
      </w:rPr>
    </w:lvl>
    <w:lvl w:ilvl="5" w:tplc="ABA0C694">
      <w:start w:val="1"/>
      <w:numFmt w:val="bullet"/>
      <w:lvlText w:val=""/>
      <w:lvlJc w:val="left"/>
      <w:pPr>
        <w:ind w:left="4320" w:hanging="360"/>
      </w:pPr>
      <w:rPr>
        <w:rFonts w:ascii="Wingdings" w:hAnsi="Wingdings" w:hint="default"/>
      </w:rPr>
    </w:lvl>
    <w:lvl w:ilvl="6" w:tplc="9E20C6FE">
      <w:start w:val="1"/>
      <w:numFmt w:val="bullet"/>
      <w:lvlText w:val=""/>
      <w:lvlJc w:val="left"/>
      <w:pPr>
        <w:ind w:left="5040" w:hanging="360"/>
      </w:pPr>
      <w:rPr>
        <w:rFonts w:ascii="Symbol" w:hAnsi="Symbol" w:hint="default"/>
      </w:rPr>
    </w:lvl>
    <w:lvl w:ilvl="7" w:tplc="A9B4F91A">
      <w:start w:val="1"/>
      <w:numFmt w:val="bullet"/>
      <w:lvlText w:val="o"/>
      <w:lvlJc w:val="left"/>
      <w:pPr>
        <w:ind w:left="5760" w:hanging="360"/>
      </w:pPr>
      <w:rPr>
        <w:rFonts w:ascii="Courier New" w:hAnsi="Courier New" w:hint="default"/>
      </w:rPr>
    </w:lvl>
    <w:lvl w:ilvl="8" w:tplc="0B701912">
      <w:start w:val="1"/>
      <w:numFmt w:val="bullet"/>
      <w:lvlText w:val=""/>
      <w:lvlJc w:val="left"/>
      <w:pPr>
        <w:ind w:left="6480" w:hanging="360"/>
      </w:pPr>
      <w:rPr>
        <w:rFonts w:ascii="Wingdings" w:hAnsi="Wingdings" w:hint="default"/>
      </w:rPr>
    </w:lvl>
  </w:abstractNum>
  <w:abstractNum w:abstractNumId="21" w15:restartNumberingAfterBreak="0">
    <w:nsid w:val="29E4B5F3"/>
    <w:multiLevelType w:val="hybridMultilevel"/>
    <w:tmpl w:val="76C0408E"/>
    <w:lvl w:ilvl="0" w:tplc="FAAE9704">
      <w:start w:val="1"/>
      <w:numFmt w:val="bullet"/>
      <w:lvlText w:val="-"/>
      <w:lvlJc w:val="left"/>
      <w:pPr>
        <w:ind w:left="720" w:hanging="360"/>
      </w:pPr>
      <w:rPr>
        <w:rFonts w:ascii="Calibri" w:hAnsi="Calibri" w:hint="default"/>
      </w:rPr>
    </w:lvl>
    <w:lvl w:ilvl="1" w:tplc="EC7E57D2">
      <w:start w:val="1"/>
      <w:numFmt w:val="bullet"/>
      <w:lvlText w:val="o"/>
      <w:lvlJc w:val="left"/>
      <w:pPr>
        <w:ind w:left="1440" w:hanging="360"/>
      </w:pPr>
      <w:rPr>
        <w:rFonts w:ascii="Courier New" w:hAnsi="Courier New" w:hint="default"/>
      </w:rPr>
    </w:lvl>
    <w:lvl w:ilvl="2" w:tplc="827A0E4A">
      <w:start w:val="1"/>
      <w:numFmt w:val="bullet"/>
      <w:lvlText w:val=""/>
      <w:lvlJc w:val="left"/>
      <w:pPr>
        <w:ind w:left="2160" w:hanging="360"/>
      </w:pPr>
      <w:rPr>
        <w:rFonts w:ascii="Wingdings" w:hAnsi="Wingdings" w:hint="default"/>
      </w:rPr>
    </w:lvl>
    <w:lvl w:ilvl="3" w:tplc="A2EA8B5E">
      <w:start w:val="1"/>
      <w:numFmt w:val="bullet"/>
      <w:lvlText w:val=""/>
      <w:lvlJc w:val="left"/>
      <w:pPr>
        <w:ind w:left="2880" w:hanging="360"/>
      </w:pPr>
      <w:rPr>
        <w:rFonts w:ascii="Symbol" w:hAnsi="Symbol" w:hint="default"/>
      </w:rPr>
    </w:lvl>
    <w:lvl w:ilvl="4" w:tplc="23B08582">
      <w:start w:val="1"/>
      <w:numFmt w:val="bullet"/>
      <w:lvlText w:val="o"/>
      <w:lvlJc w:val="left"/>
      <w:pPr>
        <w:ind w:left="3600" w:hanging="360"/>
      </w:pPr>
      <w:rPr>
        <w:rFonts w:ascii="Courier New" w:hAnsi="Courier New" w:hint="default"/>
      </w:rPr>
    </w:lvl>
    <w:lvl w:ilvl="5" w:tplc="2E7C945A">
      <w:start w:val="1"/>
      <w:numFmt w:val="bullet"/>
      <w:lvlText w:val=""/>
      <w:lvlJc w:val="left"/>
      <w:pPr>
        <w:ind w:left="4320" w:hanging="360"/>
      </w:pPr>
      <w:rPr>
        <w:rFonts w:ascii="Wingdings" w:hAnsi="Wingdings" w:hint="default"/>
      </w:rPr>
    </w:lvl>
    <w:lvl w:ilvl="6" w:tplc="CB96C2BE">
      <w:start w:val="1"/>
      <w:numFmt w:val="bullet"/>
      <w:lvlText w:val=""/>
      <w:lvlJc w:val="left"/>
      <w:pPr>
        <w:ind w:left="5040" w:hanging="360"/>
      </w:pPr>
      <w:rPr>
        <w:rFonts w:ascii="Symbol" w:hAnsi="Symbol" w:hint="default"/>
      </w:rPr>
    </w:lvl>
    <w:lvl w:ilvl="7" w:tplc="9D5C4A1C">
      <w:start w:val="1"/>
      <w:numFmt w:val="bullet"/>
      <w:lvlText w:val="o"/>
      <w:lvlJc w:val="left"/>
      <w:pPr>
        <w:ind w:left="5760" w:hanging="360"/>
      </w:pPr>
      <w:rPr>
        <w:rFonts w:ascii="Courier New" w:hAnsi="Courier New" w:hint="default"/>
      </w:rPr>
    </w:lvl>
    <w:lvl w:ilvl="8" w:tplc="72DCFF22">
      <w:start w:val="1"/>
      <w:numFmt w:val="bullet"/>
      <w:lvlText w:val=""/>
      <w:lvlJc w:val="left"/>
      <w:pPr>
        <w:ind w:left="6480" w:hanging="360"/>
      </w:pPr>
      <w:rPr>
        <w:rFonts w:ascii="Wingdings" w:hAnsi="Wingdings" w:hint="default"/>
      </w:rPr>
    </w:lvl>
  </w:abstractNum>
  <w:abstractNum w:abstractNumId="22" w15:restartNumberingAfterBreak="0">
    <w:nsid w:val="2DC8877D"/>
    <w:multiLevelType w:val="hybridMultilevel"/>
    <w:tmpl w:val="4C7E156A"/>
    <w:lvl w:ilvl="0" w:tplc="E07A5FD6">
      <w:start w:val="1"/>
      <w:numFmt w:val="bullet"/>
      <w:lvlText w:val=""/>
      <w:lvlJc w:val="left"/>
      <w:pPr>
        <w:ind w:left="720" w:hanging="360"/>
      </w:pPr>
      <w:rPr>
        <w:rFonts w:ascii="Symbol" w:hAnsi="Symbol" w:hint="default"/>
      </w:rPr>
    </w:lvl>
    <w:lvl w:ilvl="1" w:tplc="F1305F06">
      <w:start w:val="1"/>
      <w:numFmt w:val="bullet"/>
      <w:lvlText w:val="o"/>
      <w:lvlJc w:val="left"/>
      <w:pPr>
        <w:ind w:left="1440" w:hanging="360"/>
      </w:pPr>
      <w:rPr>
        <w:rFonts w:ascii="Courier New" w:hAnsi="Courier New" w:hint="default"/>
      </w:rPr>
    </w:lvl>
    <w:lvl w:ilvl="2" w:tplc="01A809AE">
      <w:start w:val="1"/>
      <w:numFmt w:val="bullet"/>
      <w:lvlText w:val=""/>
      <w:lvlJc w:val="left"/>
      <w:pPr>
        <w:ind w:left="2160" w:hanging="360"/>
      </w:pPr>
      <w:rPr>
        <w:rFonts w:ascii="Wingdings" w:hAnsi="Wingdings" w:hint="default"/>
      </w:rPr>
    </w:lvl>
    <w:lvl w:ilvl="3" w:tplc="9F98264A">
      <w:start w:val="1"/>
      <w:numFmt w:val="bullet"/>
      <w:lvlText w:val=""/>
      <w:lvlJc w:val="left"/>
      <w:pPr>
        <w:ind w:left="2880" w:hanging="360"/>
      </w:pPr>
      <w:rPr>
        <w:rFonts w:ascii="Symbol" w:hAnsi="Symbol" w:hint="default"/>
      </w:rPr>
    </w:lvl>
    <w:lvl w:ilvl="4" w:tplc="2B445766">
      <w:start w:val="1"/>
      <w:numFmt w:val="bullet"/>
      <w:lvlText w:val="o"/>
      <w:lvlJc w:val="left"/>
      <w:pPr>
        <w:ind w:left="3600" w:hanging="360"/>
      </w:pPr>
      <w:rPr>
        <w:rFonts w:ascii="Courier New" w:hAnsi="Courier New" w:hint="default"/>
      </w:rPr>
    </w:lvl>
    <w:lvl w:ilvl="5" w:tplc="44969D3A">
      <w:start w:val="1"/>
      <w:numFmt w:val="bullet"/>
      <w:lvlText w:val=""/>
      <w:lvlJc w:val="left"/>
      <w:pPr>
        <w:ind w:left="4320" w:hanging="360"/>
      </w:pPr>
      <w:rPr>
        <w:rFonts w:ascii="Wingdings" w:hAnsi="Wingdings" w:hint="default"/>
      </w:rPr>
    </w:lvl>
    <w:lvl w:ilvl="6" w:tplc="39B0656E">
      <w:start w:val="1"/>
      <w:numFmt w:val="bullet"/>
      <w:lvlText w:val=""/>
      <w:lvlJc w:val="left"/>
      <w:pPr>
        <w:ind w:left="5040" w:hanging="360"/>
      </w:pPr>
      <w:rPr>
        <w:rFonts w:ascii="Symbol" w:hAnsi="Symbol" w:hint="default"/>
      </w:rPr>
    </w:lvl>
    <w:lvl w:ilvl="7" w:tplc="952C37D8">
      <w:start w:val="1"/>
      <w:numFmt w:val="bullet"/>
      <w:lvlText w:val="o"/>
      <w:lvlJc w:val="left"/>
      <w:pPr>
        <w:ind w:left="5760" w:hanging="360"/>
      </w:pPr>
      <w:rPr>
        <w:rFonts w:ascii="Courier New" w:hAnsi="Courier New" w:hint="default"/>
      </w:rPr>
    </w:lvl>
    <w:lvl w:ilvl="8" w:tplc="B17C7A62">
      <w:start w:val="1"/>
      <w:numFmt w:val="bullet"/>
      <w:lvlText w:val=""/>
      <w:lvlJc w:val="left"/>
      <w:pPr>
        <w:ind w:left="6480" w:hanging="360"/>
      </w:pPr>
      <w:rPr>
        <w:rFonts w:ascii="Wingdings" w:hAnsi="Wingdings" w:hint="default"/>
      </w:rPr>
    </w:lvl>
  </w:abstractNum>
  <w:abstractNum w:abstractNumId="23" w15:restartNumberingAfterBreak="0">
    <w:nsid w:val="2E2618A2"/>
    <w:multiLevelType w:val="hybridMultilevel"/>
    <w:tmpl w:val="CB701F24"/>
    <w:lvl w:ilvl="0" w:tplc="0C906EA8">
      <w:start w:val="1"/>
      <w:numFmt w:val="bullet"/>
      <w:lvlText w:val=""/>
      <w:lvlJc w:val="left"/>
      <w:pPr>
        <w:ind w:left="720" w:hanging="360"/>
      </w:pPr>
      <w:rPr>
        <w:rFonts w:ascii="Symbol" w:hAnsi="Symbol" w:hint="default"/>
      </w:rPr>
    </w:lvl>
    <w:lvl w:ilvl="1" w:tplc="C2E0C44C">
      <w:start w:val="1"/>
      <w:numFmt w:val="bullet"/>
      <w:lvlText w:val="o"/>
      <w:lvlJc w:val="left"/>
      <w:pPr>
        <w:ind w:left="1440" w:hanging="360"/>
      </w:pPr>
      <w:rPr>
        <w:rFonts w:ascii="Courier New" w:hAnsi="Courier New" w:hint="default"/>
      </w:rPr>
    </w:lvl>
    <w:lvl w:ilvl="2" w:tplc="5000640C">
      <w:start w:val="1"/>
      <w:numFmt w:val="bullet"/>
      <w:lvlText w:val=""/>
      <w:lvlJc w:val="left"/>
      <w:pPr>
        <w:ind w:left="2160" w:hanging="360"/>
      </w:pPr>
      <w:rPr>
        <w:rFonts w:ascii="Wingdings" w:hAnsi="Wingdings" w:hint="default"/>
      </w:rPr>
    </w:lvl>
    <w:lvl w:ilvl="3" w:tplc="8794BCF2">
      <w:start w:val="1"/>
      <w:numFmt w:val="bullet"/>
      <w:lvlText w:val=""/>
      <w:lvlJc w:val="left"/>
      <w:pPr>
        <w:ind w:left="2880" w:hanging="360"/>
      </w:pPr>
      <w:rPr>
        <w:rFonts w:ascii="Symbol" w:hAnsi="Symbol" w:hint="default"/>
      </w:rPr>
    </w:lvl>
    <w:lvl w:ilvl="4" w:tplc="3154C7C4">
      <w:start w:val="1"/>
      <w:numFmt w:val="bullet"/>
      <w:lvlText w:val="o"/>
      <w:lvlJc w:val="left"/>
      <w:pPr>
        <w:ind w:left="3600" w:hanging="360"/>
      </w:pPr>
      <w:rPr>
        <w:rFonts w:ascii="Courier New" w:hAnsi="Courier New" w:hint="default"/>
      </w:rPr>
    </w:lvl>
    <w:lvl w:ilvl="5" w:tplc="2780A724">
      <w:start w:val="1"/>
      <w:numFmt w:val="bullet"/>
      <w:lvlText w:val=""/>
      <w:lvlJc w:val="left"/>
      <w:pPr>
        <w:ind w:left="4320" w:hanging="360"/>
      </w:pPr>
      <w:rPr>
        <w:rFonts w:ascii="Wingdings" w:hAnsi="Wingdings" w:hint="default"/>
      </w:rPr>
    </w:lvl>
    <w:lvl w:ilvl="6" w:tplc="B6684334">
      <w:start w:val="1"/>
      <w:numFmt w:val="bullet"/>
      <w:lvlText w:val=""/>
      <w:lvlJc w:val="left"/>
      <w:pPr>
        <w:ind w:left="5040" w:hanging="360"/>
      </w:pPr>
      <w:rPr>
        <w:rFonts w:ascii="Symbol" w:hAnsi="Symbol" w:hint="default"/>
      </w:rPr>
    </w:lvl>
    <w:lvl w:ilvl="7" w:tplc="95CE8F86">
      <w:start w:val="1"/>
      <w:numFmt w:val="bullet"/>
      <w:lvlText w:val="o"/>
      <w:lvlJc w:val="left"/>
      <w:pPr>
        <w:ind w:left="5760" w:hanging="360"/>
      </w:pPr>
      <w:rPr>
        <w:rFonts w:ascii="Courier New" w:hAnsi="Courier New" w:hint="default"/>
      </w:rPr>
    </w:lvl>
    <w:lvl w:ilvl="8" w:tplc="A8FEAB68">
      <w:start w:val="1"/>
      <w:numFmt w:val="bullet"/>
      <w:lvlText w:val=""/>
      <w:lvlJc w:val="left"/>
      <w:pPr>
        <w:ind w:left="6480" w:hanging="360"/>
      </w:pPr>
      <w:rPr>
        <w:rFonts w:ascii="Wingdings" w:hAnsi="Wingdings" w:hint="default"/>
      </w:rPr>
    </w:lvl>
  </w:abstractNum>
  <w:abstractNum w:abstractNumId="24" w15:restartNumberingAfterBreak="0">
    <w:nsid w:val="3096CF0D"/>
    <w:multiLevelType w:val="hybridMultilevel"/>
    <w:tmpl w:val="613256DA"/>
    <w:lvl w:ilvl="0" w:tplc="7A405506">
      <w:start w:val="1"/>
      <w:numFmt w:val="bullet"/>
      <w:lvlText w:val=""/>
      <w:lvlJc w:val="left"/>
      <w:pPr>
        <w:ind w:left="720" w:hanging="360"/>
      </w:pPr>
      <w:rPr>
        <w:rFonts w:ascii="Symbol" w:hAnsi="Symbol" w:hint="default"/>
      </w:rPr>
    </w:lvl>
    <w:lvl w:ilvl="1" w:tplc="5CA22C76">
      <w:start w:val="1"/>
      <w:numFmt w:val="bullet"/>
      <w:lvlText w:val="o"/>
      <w:lvlJc w:val="left"/>
      <w:pPr>
        <w:ind w:left="1440" w:hanging="360"/>
      </w:pPr>
      <w:rPr>
        <w:rFonts w:ascii="Courier New" w:hAnsi="Courier New" w:hint="default"/>
      </w:rPr>
    </w:lvl>
    <w:lvl w:ilvl="2" w:tplc="29921B24">
      <w:start w:val="1"/>
      <w:numFmt w:val="bullet"/>
      <w:lvlText w:val=""/>
      <w:lvlJc w:val="left"/>
      <w:pPr>
        <w:ind w:left="2160" w:hanging="360"/>
      </w:pPr>
      <w:rPr>
        <w:rFonts w:ascii="Wingdings" w:hAnsi="Wingdings" w:hint="default"/>
      </w:rPr>
    </w:lvl>
    <w:lvl w:ilvl="3" w:tplc="996EAAD4">
      <w:start w:val="1"/>
      <w:numFmt w:val="bullet"/>
      <w:lvlText w:val=""/>
      <w:lvlJc w:val="left"/>
      <w:pPr>
        <w:ind w:left="2880" w:hanging="360"/>
      </w:pPr>
      <w:rPr>
        <w:rFonts w:ascii="Symbol" w:hAnsi="Symbol" w:hint="default"/>
      </w:rPr>
    </w:lvl>
    <w:lvl w:ilvl="4" w:tplc="F0CECA68">
      <w:start w:val="1"/>
      <w:numFmt w:val="bullet"/>
      <w:lvlText w:val="o"/>
      <w:lvlJc w:val="left"/>
      <w:pPr>
        <w:ind w:left="3600" w:hanging="360"/>
      </w:pPr>
      <w:rPr>
        <w:rFonts w:ascii="Courier New" w:hAnsi="Courier New" w:hint="default"/>
      </w:rPr>
    </w:lvl>
    <w:lvl w:ilvl="5" w:tplc="91A29A5A">
      <w:start w:val="1"/>
      <w:numFmt w:val="bullet"/>
      <w:lvlText w:val=""/>
      <w:lvlJc w:val="left"/>
      <w:pPr>
        <w:ind w:left="4320" w:hanging="360"/>
      </w:pPr>
      <w:rPr>
        <w:rFonts w:ascii="Wingdings" w:hAnsi="Wingdings" w:hint="default"/>
      </w:rPr>
    </w:lvl>
    <w:lvl w:ilvl="6" w:tplc="F75AB970">
      <w:start w:val="1"/>
      <w:numFmt w:val="bullet"/>
      <w:lvlText w:val=""/>
      <w:lvlJc w:val="left"/>
      <w:pPr>
        <w:ind w:left="5040" w:hanging="360"/>
      </w:pPr>
      <w:rPr>
        <w:rFonts w:ascii="Symbol" w:hAnsi="Symbol" w:hint="default"/>
      </w:rPr>
    </w:lvl>
    <w:lvl w:ilvl="7" w:tplc="AC22FFB0">
      <w:start w:val="1"/>
      <w:numFmt w:val="bullet"/>
      <w:lvlText w:val="o"/>
      <w:lvlJc w:val="left"/>
      <w:pPr>
        <w:ind w:left="5760" w:hanging="360"/>
      </w:pPr>
      <w:rPr>
        <w:rFonts w:ascii="Courier New" w:hAnsi="Courier New" w:hint="default"/>
      </w:rPr>
    </w:lvl>
    <w:lvl w:ilvl="8" w:tplc="93D27652">
      <w:start w:val="1"/>
      <w:numFmt w:val="bullet"/>
      <w:lvlText w:val=""/>
      <w:lvlJc w:val="left"/>
      <w:pPr>
        <w:ind w:left="6480" w:hanging="360"/>
      </w:pPr>
      <w:rPr>
        <w:rFonts w:ascii="Wingdings" w:hAnsi="Wingdings" w:hint="default"/>
      </w:rPr>
    </w:lvl>
  </w:abstractNum>
  <w:abstractNum w:abstractNumId="25" w15:restartNumberingAfterBreak="0">
    <w:nsid w:val="3136AF31"/>
    <w:multiLevelType w:val="hybridMultilevel"/>
    <w:tmpl w:val="C0CE54B6"/>
    <w:lvl w:ilvl="0" w:tplc="56661EA4">
      <w:start w:val="1"/>
      <w:numFmt w:val="bullet"/>
      <w:lvlText w:val=""/>
      <w:lvlJc w:val="left"/>
      <w:pPr>
        <w:ind w:left="720" w:hanging="360"/>
      </w:pPr>
      <w:rPr>
        <w:rFonts w:ascii="Symbol" w:hAnsi="Symbol" w:hint="default"/>
      </w:rPr>
    </w:lvl>
    <w:lvl w:ilvl="1" w:tplc="F028C022">
      <w:start w:val="1"/>
      <w:numFmt w:val="bullet"/>
      <w:lvlText w:val="o"/>
      <w:lvlJc w:val="left"/>
      <w:pPr>
        <w:ind w:left="1440" w:hanging="360"/>
      </w:pPr>
      <w:rPr>
        <w:rFonts w:ascii="Courier New" w:hAnsi="Courier New" w:hint="default"/>
      </w:rPr>
    </w:lvl>
    <w:lvl w:ilvl="2" w:tplc="849A7F1C">
      <w:start w:val="1"/>
      <w:numFmt w:val="bullet"/>
      <w:lvlText w:val=""/>
      <w:lvlJc w:val="left"/>
      <w:pPr>
        <w:ind w:left="2160" w:hanging="360"/>
      </w:pPr>
      <w:rPr>
        <w:rFonts w:ascii="Wingdings" w:hAnsi="Wingdings" w:hint="default"/>
      </w:rPr>
    </w:lvl>
    <w:lvl w:ilvl="3" w:tplc="E52EB564">
      <w:start w:val="1"/>
      <w:numFmt w:val="bullet"/>
      <w:lvlText w:val=""/>
      <w:lvlJc w:val="left"/>
      <w:pPr>
        <w:ind w:left="2880" w:hanging="360"/>
      </w:pPr>
      <w:rPr>
        <w:rFonts w:ascii="Symbol" w:hAnsi="Symbol" w:hint="default"/>
      </w:rPr>
    </w:lvl>
    <w:lvl w:ilvl="4" w:tplc="6540AAA2">
      <w:start w:val="1"/>
      <w:numFmt w:val="bullet"/>
      <w:lvlText w:val="o"/>
      <w:lvlJc w:val="left"/>
      <w:pPr>
        <w:ind w:left="3600" w:hanging="360"/>
      </w:pPr>
      <w:rPr>
        <w:rFonts w:ascii="Courier New" w:hAnsi="Courier New" w:hint="default"/>
      </w:rPr>
    </w:lvl>
    <w:lvl w:ilvl="5" w:tplc="92A419C8">
      <w:start w:val="1"/>
      <w:numFmt w:val="bullet"/>
      <w:lvlText w:val=""/>
      <w:lvlJc w:val="left"/>
      <w:pPr>
        <w:ind w:left="4320" w:hanging="360"/>
      </w:pPr>
      <w:rPr>
        <w:rFonts w:ascii="Wingdings" w:hAnsi="Wingdings" w:hint="default"/>
      </w:rPr>
    </w:lvl>
    <w:lvl w:ilvl="6" w:tplc="644ABFAC">
      <w:start w:val="1"/>
      <w:numFmt w:val="bullet"/>
      <w:lvlText w:val=""/>
      <w:lvlJc w:val="left"/>
      <w:pPr>
        <w:ind w:left="5040" w:hanging="360"/>
      </w:pPr>
      <w:rPr>
        <w:rFonts w:ascii="Symbol" w:hAnsi="Symbol" w:hint="default"/>
      </w:rPr>
    </w:lvl>
    <w:lvl w:ilvl="7" w:tplc="A2F05502">
      <w:start w:val="1"/>
      <w:numFmt w:val="bullet"/>
      <w:lvlText w:val="o"/>
      <w:lvlJc w:val="left"/>
      <w:pPr>
        <w:ind w:left="5760" w:hanging="360"/>
      </w:pPr>
      <w:rPr>
        <w:rFonts w:ascii="Courier New" w:hAnsi="Courier New" w:hint="default"/>
      </w:rPr>
    </w:lvl>
    <w:lvl w:ilvl="8" w:tplc="A1E0AF28">
      <w:start w:val="1"/>
      <w:numFmt w:val="bullet"/>
      <w:lvlText w:val=""/>
      <w:lvlJc w:val="left"/>
      <w:pPr>
        <w:ind w:left="6480" w:hanging="360"/>
      </w:pPr>
      <w:rPr>
        <w:rFonts w:ascii="Wingdings" w:hAnsi="Wingdings" w:hint="default"/>
      </w:rPr>
    </w:lvl>
  </w:abstractNum>
  <w:abstractNum w:abstractNumId="26" w15:restartNumberingAfterBreak="0">
    <w:nsid w:val="31B076E0"/>
    <w:multiLevelType w:val="multilevel"/>
    <w:tmpl w:val="B34868E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850A16"/>
    <w:multiLevelType w:val="hybridMultilevel"/>
    <w:tmpl w:val="F342DB9C"/>
    <w:lvl w:ilvl="0" w:tplc="728AB7C4">
      <w:start w:val="1"/>
      <w:numFmt w:val="bullet"/>
      <w:lvlText w:val="·"/>
      <w:lvlJc w:val="left"/>
      <w:pPr>
        <w:ind w:left="720" w:hanging="360"/>
      </w:pPr>
      <w:rPr>
        <w:rFonts w:ascii="Symbol" w:hAnsi="Symbol" w:hint="default"/>
      </w:rPr>
    </w:lvl>
    <w:lvl w:ilvl="1" w:tplc="65642C9E">
      <w:start w:val="1"/>
      <w:numFmt w:val="bullet"/>
      <w:lvlText w:val="o"/>
      <w:lvlJc w:val="left"/>
      <w:pPr>
        <w:ind w:left="1440" w:hanging="360"/>
      </w:pPr>
      <w:rPr>
        <w:rFonts w:ascii="Courier New" w:hAnsi="Courier New" w:hint="default"/>
      </w:rPr>
    </w:lvl>
    <w:lvl w:ilvl="2" w:tplc="1B10AFDC">
      <w:start w:val="1"/>
      <w:numFmt w:val="bullet"/>
      <w:lvlText w:val=""/>
      <w:lvlJc w:val="left"/>
      <w:pPr>
        <w:ind w:left="2160" w:hanging="360"/>
      </w:pPr>
      <w:rPr>
        <w:rFonts w:ascii="Wingdings" w:hAnsi="Wingdings" w:hint="default"/>
      </w:rPr>
    </w:lvl>
    <w:lvl w:ilvl="3" w:tplc="30268DF0">
      <w:start w:val="1"/>
      <w:numFmt w:val="bullet"/>
      <w:lvlText w:val=""/>
      <w:lvlJc w:val="left"/>
      <w:pPr>
        <w:ind w:left="2880" w:hanging="360"/>
      </w:pPr>
      <w:rPr>
        <w:rFonts w:ascii="Symbol" w:hAnsi="Symbol" w:hint="default"/>
      </w:rPr>
    </w:lvl>
    <w:lvl w:ilvl="4" w:tplc="B050804C">
      <w:start w:val="1"/>
      <w:numFmt w:val="bullet"/>
      <w:lvlText w:val="o"/>
      <w:lvlJc w:val="left"/>
      <w:pPr>
        <w:ind w:left="3600" w:hanging="360"/>
      </w:pPr>
      <w:rPr>
        <w:rFonts w:ascii="Courier New" w:hAnsi="Courier New" w:hint="default"/>
      </w:rPr>
    </w:lvl>
    <w:lvl w:ilvl="5" w:tplc="46C0B74A">
      <w:start w:val="1"/>
      <w:numFmt w:val="bullet"/>
      <w:lvlText w:val=""/>
      <w:lvlJc w:val="left"/>
      <w:pPr>
        <w:ind w:left="4320" w:hanging="360"/>
      </w:pPr>
      <w:rPr>
        <w:rFonts w:ascii="Wingdings" w:hAnsi="Wingdings" w:hint="default"/>
      </w:rPr>
    </w:lvl>
    <w:lvl w:ilvl="6" w:tplc="1EE46130">
      <w:start w:val="1"/>
      <w:numFmt w:val="bullet"/>
      <w:lvlText w:val=""/>
      <w:lvlJc w:val="left"/>
      <w:pPr>
        <w:ind w:left="5040" w:hanging="360"/>
      </w:pPr>
      <w:rPr>
        <w:rFonts w:ascii="Symbol" w:hAnsi="Symbol" w:hint="default"/>
      </w:rPr>
    </w:lvl>
    <w:lvl w:ilvl="7" w:tplc="C5282A0A">
      <w:start w:val="1"/>
      <w:numFmt w:val="bullet"/>
      <w:lvlText w:val="o"/>
      <w:lvlJc w:val="left"/>
      <w:pPr>
        <w:ind w:left="5760" w:hanging="360"/>
      </w:pPr>
      <w:rPr>
        <w:rFonts w:ascii="Courier New" w:hAnsi="Courier New" w:hint="default"/>
      </w:rPr>
    </w:lvl>
    <w:lvl w:ilvl="8" w:tplc="1A28D466">
      <w:start w:val="1"/>
      <w:numFmt w:val="bullet"/>
      <w:lvlText w:val=""/>
      <w:lvlJc w:val="left"/>
      <w:pPr>
        <w:ind w:left="6480" w:hanging="360"/>
      </w:pPr>
      <w:rPr>
        <w:rFonts w:ascii="Wingdings" w:hAnsi="Wingdings" w:hint="default"/>
      </w:rPr>
    </w:lvl>
  </w:abstractNum>
  <w:abstractNum w:abstractNumId="28" w15:restartNumberingAfterBreak="0">
    <w:nsid w:val="32B3C18D"/>
    <w:multiLevelType w:val="hybridMultilevel"/>
    <w:tmpl w:val="8B0E41E4"/>
    <w:lvl w:ilvl="0" w:tplc="5BC88B50">
      <w:start w:val="1"/>
      <w:numFmt w:val="bullet"/>
      <w:lvlText w:val=""/>
      <w:lvlJc w:val="left"/>
      <w:pPr>
        <w:ind w:left="720" w:hanging="360"/>
      </w:pPr>
      <w:rPr>
        <w:rFonts w:ascii="Symbol" w:hAnsi="Symbol" w:hint="default"/>
      </w:rPr>
    </w:lvl>
    <w:lvl w:ilvl="1" w:tplc="E110E702">
      <w:start w:val="1"/>
      <w:numFmt w:val="bullet"/>
      <w:lvlText w:val="o"/>
      <w:lvlJc w:val="left"/>
      <w:pPr>
        <w:ind w:left="1440" w:hanging="360"/>
      </w:pPr>
      <w:rPr>
        <w:rFonts w:ascii="Courier New" w:hAnsi="Courier New" w:hint="default"/>
      </w:rPr>
    </w:lvl>
    <w:lvl w:ilvl="2" w:tplc="C5642298">
      <w:start w:val="1"/>
      <w:numFmt w:val="bullet"/>
      <w:lvlText w:val=""/>
      <w:lvlJc w:val="left"/>
      <w:pPr>
        <w:ind w:left="2160" w:hanging="360"/>
      </w:pPr>
      <w:rPr>
        <w:rFonts w:ascii="Wingdings" w:hAnsi="Wingdings" w:hint="default"/>
      </w:rPr>
    </w:lvl>
    <w:lvl w:ilvl="3" w:tplc="A552E4AA">
      <w:start w:val="1"/>
      <w:numFmt w:val="bullet"/>
      <w:lvlText w:val=""/>
      <w:lvlJc w:val="left"/>
      <w:pPr>
        <w:ind w:left="2880" w:hanging="360"/>
      </w:pPr>
      <w:rPr>
        <w:rFonts w:ascii="Symbol" w:hAnsi="Symbol" w:hint="default"/>
      </w:rPr>
    </w:lvl>
    <w:lvl w:ilvl="4" w:tplc="E74AB2D6">
      <w:start w:val="1"/>
      <w:numFmt w:val="bullet"/>
      <w:lvlText w:val="o"/>
      <w:lvlJc w:val="left"/>
      <w:pPr>
        <w:ind w:left="3600" w:hanging="360"/>
      </w:pPr>
      <w:rPr>
        <w:rFonts w:ascii="Courier New" w:hAnsi="Courier New" w:hint="default"/>
      </w:rPr>
    </w:lvl>
    <w:lvl w:ilvl="5" w:tplc="63845738">
      <w:start w:val="1"/>
      <w:numFmt w:val="bullet"/>
      <w:lvlText w:val=""/>
      <w:lvlJc w:val="left"/>
      <w:pPr>
        <w:ind w:left="4320" w:hanging="360"/>
      </w:pPr>
      <w:rPr>
        <w:rFonts w:ascii="Wingdings" w:hAnsi="Wingdings" w:hint="default"/>
      </w:rPr>
    </w:lvl>
    <w:lvl w:ilvl="6" w:tplc="8F6811F6">
      <w:start w:val="1"/>
      <w:numFmt w:val="bullet"/>
      <w:lvlText w:val=""/>
      <w:lvlJc w:val="left"/>
      <w:pPr>
        <w:ind w:left="5040" w:hanging="360"/>
      </w:pPr>
      <w:rPr>
        <w:rFonts w:ascii="Symbol" w:hAnsi="Symbol" w:hint="default"/>
      </w:rPr>
    </w:lvl>
    <w:lvl w:ilvl="7" w:tplc="72F0C6B8">
      <w:start w:val="1"/>
      <w:numFmt w:val="bullet"/>
      <w:lvlText w:val="o"/>
      <w:lvlJc w:val="left"/>
      <w:pPr>
        <w:ind w:left="5760" w:hanging="360"/>
      </w:pPr>
      <w:rPr>
        <w:rFonts w:ascii="Courier New" w:hAnsi="Courier New" w:hint="default"/>
      </w:rPr>
    </w:lvl>
    <w:lvl w:ilvl="8" w:tplc="0C9289B2">
      <w:start w:val="1"/>
      <w:numFmt w:val="bullet"/>
      <w:lvlText w:val=""/>
      <w:lvlJc w:val="left"/>
      <w:pPr>
        <w:ind w:left="6480" w:hanging="360"/>
      </w:pPr>
      <w:rPr>
        <w:rFonts w:ascii="Wingdings" w:hAnsi="Wingdings" w:hint="default"/>
      </w:rPr>
    </w:lvl>
  </w:abstractNum>
  <w:abstractNum w:abstractNumId="29" w15:restartNumberingAfterBreak="0">
    <w:nsid w:val="32B742F3"/>
    <w:multiLevelType w:val="multilevel"/>
    <w:tmpl w:val="39446CBA"/>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ascii="Arial" w:eastAsia="Arial" w:hAnsi="Arial" w:cs="Arial" w:hint="default"/>
        <w:color w:val="0F9ED5"/>
        <w:sz w:val="24"/>
      </w:rPr>
    </w:lvl>
    <w:lvl w:ilvl="2">
      <w:start w:val="1"/>
      <w:numFmt w:val="decimal"/>
      <w:isLgl/>
      <w:lvlText w:val="%1.%2.%3."/>
      <w:lvlJc w:val="left"/>
      <w:pPr>
        <w:ind w:left="1080" w:hanging="720"/>
      </w:pPr>
      <w:rPr>
        <w:rFonts w:ascii="Arial" w:eastAsia="Arial" w:hAnsi="Arial" w:cs="Arial" w:hint="default"/>
        <w:color w:val="0F9ED5"/>
        <w:sz w:val="24"/>
      </w:rPr>
    </w:lvl>
    <w:lvl w:ilvl="3">
      <w:start w:val="1"/>
      <w:numFmt w:val="decimal"/>
      <w:isLgl/>
      <w:lvlText w:val="%1.%2.%3.%4."/>
      <w:lvlJc w:val="left"/>
      <w:pPr>
        <w:ind w:left="1080" w:hanging="720"/>
      </w:pPr>
      <w:rPr>
        <w:rFonts w:ascii="Arial" w:eastAsia="Arial" w:hAnsi="Arial" w:cs="Arial" w:hint="default"/>
        <w:color w:val="0F9ED5"/>
        <w:sz w:val="24"/>
      </w:rPr>
    </w:lvl>
    <w:lvl w:ilvl="4">
      <w:start w:val="1"/>
      <w:numFmt w:val="decimal"/>
      <w:isLgl/>
      <w:lvlText w:val="%1.%2.%3.%4.%5."/>
      <w:lvlJc w:val="left"/>
      <w:pPr>
        <w:ind w:left="1440" w:hanging="1080"/>
      </w:pPr>
      <w:rPr>
        <w:rFonts w:ascii="Arial" w:eastAsia="Arial" w:hAnsi="Arial" w:cs="Arial" w:hint="default"/>
        <w:color w:val="0F9ED5"/>
        <w:sz w:val="24"/>
      </w:rPr>
    </w:lvl>
    <w:lvl w:ilvl="5">
      <w:start w:val="1"/>
      <w:numFmt w:val="decimal"/>
      <w:isLgl/>
      <w:lvlText w:val="%1.%2.%3.%4.%5.%6."/>
      <w:lvlJc w:val="left"/>
      <w:pPr>
        <w:ind w:left="1440" w:hanging="1080"/>
      </w:pPr>
      <w:rPr>
        <w:rFonts w:ascii="Arial" w:eastAsia="Arial" w:hAnsi="Arial" w:cs="Arial" w:hint="default"/>
        <w:color w:val="0F9ED5"/>
        <w:sz w:val="24"/>
      </w:rPr>
    </w:lvl>
    <w:lvl w:ilvl="6">
      <w:start w:val="1"/>
      <w:numFmt w:val="decimal"/>
      <w:isLgl/>
      <w:lvlText w:val="%1.%2.%3.%4.%5.%6.%7."/>
      <w:lvlJc w:val="left"/>
      <w:pPr>
        <w:ind w:left="1800" w:hanging="1440"/>
      </w:pPr>
      <w:rPr>
        <w:rFonts w:ascii="Arial" w:eastAsia="Arial" w:hAnsi="Arial" w:cs="Arial" w:hint="default"/>
        <w:color w:val="0F9ED5"/>
        <w:sz w:val="24"/>
      </w:rPr>
    </w:lvl>
    <w:lvl w:ilvl="7">
      <w:start w:val="1"/>
      <w:numFmt w:val="decimal"/>
      <w:isLgl/>
      <w:lvlText w:val="%1.%2.%3.%4.%5.%6.%7.%8."/>
      <w:lvlJc w:val="left"/>
      <w:pPr>
        <w:ind w:left="1800" w:hanging="1440"/>
      </w:pPr>
      <w:rPr>
        <w:rFonts w:ascii="Arial" w:eastAsia="Arial" w:hAnsi="Arial" w:cs="Arial" w:hint="default"/>
        <w:color w:val="0F9ED5"/>
        <w:sz w:val="24"/>
      </w:rPr>
    </w:lvl>
    <w:lvl w:ilvl="8">
      <w:start w:val="1"/>
      <w:numFmt w:val="decimal"/>
      <w:isLgl/>
      <w:lvlText w:val="%1.%2.%3.%4.%5.%6.%7.%8.%9."/>
      <w:lvlJc w:val="left"/>
      <w:pPr>
        <w:ind w:left="2160" w:hanging="1800"/>
      </w:pPr>
      <w:rPr>
        <w:rFonts w:ascii="Arial" w:eastAsia="Arial" w:hAnsi="Arial" w:cs="Arial" w:hint="default"/>
        <w:color w:val="0F9ED5"/>
        <w:sz w:val="24"/>
      </w:rPr>
    </w:lvl>
  </w:abstractNum>
  <w:abstractNum w:abstractNumId="30" w15:restartNumberingAfterBreak="0">
    <w:nsid w:val="33242054"/>
    <w:multiLevelType w:val="multilevel"/>
    <w:tmpl w:val="BCDAAAFC"/>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79E62FE"/>
    <w:multiLevelType w:val="hybridMultilevel"/>
    <w:tmpl w:val="5170A0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38D81CC3"/>
    <w:multiLevelType w:val="hybridMultilevel"/>
    <w:tmpl w:val="B148C792"/>
    <w:lvl w:ilvl="0" w:tplc="DDF45466">
      <w:start w:val="1"/>
      <w:numFmt w:val="bullet"/>
      <w:lvlText w:val=""/>
      <w:lvlJc w:val="left"/>
      <w:pPr>
        <w:ind w:left="720" w:hanging="360"/>
      </w:pPr>
      <w:rPr>
        <w:rFonts w:ascii="Wingdings" w:hAnsi="Wingdings" w:hint="default"/>
      </w:rPr>
    </w:lvl>
    <w:lvl w:ilvl="1" w:tplc="1F823B8E">
      <w:start w:val="1"/>
      <w:numFmt w:val="bullet"/>
      <w:lvlText w:val="o"/>
      <w:lvlJc w:val="left"/>
      <w:pPr>
        <w:ind w:left="1440" w:hanging="360"/>
      </w:pPr>
      <w:rPr>
        <w:rFonts w:ascii="Courier New" w:hAnsi="Courier New" w:hint="default"/>
      </w:rPr>
    </w:lvl>
    <w:lvl w:ilvl="2" w:tplc="2FB45BE2">
      <w:start w:val="1"/>
      <w:numFmt w:val="bullet"/>
      <w:lvlText w:val=""/>
      <w:lvlJc w:val="left"/>
      <w:pPr>
        <w:ind w:left="2160" w:hanging="360"/>
      </w:pPr>
      <w:rPr>
        <w:rFonts w:ascii="Wingdings" w:hAnsi="Wingdings" w:hint="default"/>
      </w:rPr>
    </w:lvl>
    <w:lvl w:ilvl="3" w:tplc="593245C0">
      <w:start w:val="1"/>
      <w:numFmt w:val="bullet"/>
      <w:lvlText w:val=""/>
      <w:lvlJc w:val="left"/>
      <w:pPr>
        <w:ind w:left="2880" w:hanging="360"/>
      </w:pPr>
      <w:rPr>
        <w:rFonts w:ascii="Symbol" w:hAnsi="Symbol" w:hint="default"/>
      </w:rPr>
    </w:lvl>
    <w:lvl w:ilvl="4" w:tplc="51C8EAE2">
      <w:start w:val="1"/>
      <w:numFmt w:val="bullet"/>
      <w:lvlText w:val="o"/>
      <w:lvlJc w:val="left"/>
      <w:pPr>
        <w:ind w:left="3600" w:hanging="360"/>
      </w:pPr>
      <w:rPr>
        <w:rFonts w:ascii="Courier New" w:hAnsi="Courier New" w:hint="default"/>
      </w:rPr>
    </w:lvl>
    <w:lvl w:ilvl="5" w:tplc="6C98929A">
      <w:start w:val="1"/>
      <w:numFmt w:val="bullet"/>
      <w:lvlText w:val=""/>
      <w:lvlJc w:val="left"/>
      <w:pPr>
        <w:ind w:left="4320" w:hanging="360"/>
      </w:pPr>
      <w:rPr>
        <w:rFonts w:ascii="Wingdings" w:hAnsi="Wingdings" w:hint="default"/>
      </w:rPr>
    </w:lvl>
    <w:lvl w:ilvl="6" w:tplc="A47A6908">
      <w:start w:val="1"/>
      <w:numFmt w:val="bullet"/>
      <w:lvlText w:val=""/>
      <w:lvlJc w:val="left"/>
      <w:pPr>
        <w:ind w:left="5040" w:hanging="360"/>
      </w:pPr>
      <w:rPr>
        <w:rFonts w:ascii="Symbol" w:hAnsi="Symbol" w:hint="default"/>
      </w:rPr>
    </w:lvl>
    <w:lvl w:ilvl="7" w:tplc="E796E584">
      <w:start w:val="1"/>
      <w:numFmt w:val="bullet"/>
      <w:lvlText w:val="o"/>
      <w:lvlJc w:val="left"/>
      <w:pPr>
        <w:ind w:left="5760" w:hanging="360"/>
      </w:pPr>
      <w:rPr>
        <w:rFonts w:ascii="Courier New" w:hAnsi="Courier New" w:hint="default"/>
      </w:rPr>
    </w:lvl>
    <w:lvl w:ilvl="8" w:tplc="8092DD14">
      <w:start w:val="1"/>
      <w:numFmt w:val="bullet"/>
      <w:lvlText w:val=""/>
      <w:lvlJc w:val="left"/>
      <w:pPr>
        <w:ind w:left="6480" w:hanging="360"/>
      </w:pPr>
      <w:rPr>
        <w:rFonts w:ascii="Wingdings" w:hAnsi="Wingdings" w:hint="default"/>
      </w:rPr>
    </w:lvl>
  </w:abstractNum>
  <w:abstractNum w:abstractNumId="33" w15:restartNumberingAfterBreak="0">
    <w:nsid w:val="3BAC2268"/>
    <w:multiLevelType w:val="hybridMultilevel"/>
    <w:tmpl w:val="409E7676"/>
    <w:lvl w:ilvl="0" w:tplc="229E932E">
      <w:start w:val="1"/>
      <w:numFmt w:val="bullet"/>
      <w:lvlText w:val="-"/>
      <w:lvlJc w:val="left"/>
      <w:pPr>
        <w:ind w:left="720" w:hanging="360"/>
      </w:pPr>
      <w:rPr>
        <w:rFonts w:ascii="Symbol" w:hAnsi="Symbol" w:hint="default"/>
      </w:rPr>
    </w:lvl>
    <w:lvl w:ilvl="1" w:tplc="CAAA96D4">
      <w:start w:val="1"/>
      <w:numFmt w:val="bullet"/>
      <w:lvlText w:val="o"/>
      <w:lvlJc w:val="left"/>
      <w:pPr>
        <w:ind w:left="1440" w:hanging="360"/>
      </w:pPr>
      <w:rPr>
        <w:rFonts w:ascii="Courier New" w:hAnsi="Courier New" w:hint="default"/>
      </w:rPr>
    </w:lvl>
    <w:lvl w:ilvl="2" w:tplc="CCC0A142">
      <w:start w:val="1"/>
      <w:numFmt w:val="bullet"/>
      <w:lvlText w:val=""/>
      <w:lvlJc w:val="left"/>
      <w:pPr>
        <w:ind w:left="2160" w:hanging="360"/>
      </w:pPr>
      <w:rPr>
        <w:rFonts w:ascii="Wingdings" w:hAnsi="Wingdings" w:hint="default"/>
      </w:rPr>
    </w:lvl>
    <w:lvl w:ilvl="3" w:tplc="D994B0A2">
      <w:start w:val="1"/>
      <w:numFmt w:val="bullet"/>
      <w:lvlText w:val=""/>
      <w:lvlJc w:val="left"/>
      <w:pPr>
        <w:ind w:left="2880" w:hanging="360"/>
      </w:pPr>
      <w:rPr>
        <w:rFonts w:ascii="Symbol" w:hAnsi="Symbol" w:hint="default"/>
      </w:rPr>
    </w:lvl>
    <w:lvl w:ilvl="4" w:tplc="C2FCCD5E">
      <w:start w:val="1"/>
      <w:numFmt w:val="bullet"/>
      <w:lvlText w:val="o"/>
      <w:lvlJc w:val="left"/>
      <w:pPr>
        <w:ind w:left="3600" w:hanging="360"/>
      </w:pPr>
      <w:rPr>
        <w:rFonts w:ascii="Courier New" w:hAnsi="Courier New" w:hint="default"/>
      </w:rPr>
    </w:lvl>
    <w:lvl w:ilvl="5" w:tplc="3344355C">
      <w:start w:val="1"/>
      <w:numFmt w:val="bullet"/>
      <w:lvlText w:val=""/>
      <w:lvlJc w:val="left"/>
      <w:pPr>
        <w:ind w:left="4320" w:hanging="360"/>
      </w:pPr>
      <w:rPr>
        <w:rFonts w:ascii="Wingdings" w:hAnsi="Wingdings" w:hint="default"/>
      </w:rPr>
    </w:lvl>
    <w:lvl w:ilvl="6" w:tplc="7CE83F06">
      <w:start w:val="1"/>
      <w:numFmt w:val="bullet"/>
      <w:lvlText w:val=""/>
      <w:lvlJc w:val="left"/>
      <w:pPr>
        <w:ind w:left="5040" w:hanging="360"/>
      </w:pPr>
      <w:rPr>
        <w:rFonts w:ascii="Symbol" w:hAnsi="Symbol" w:hint="default"/>
      </w:rPr>
    </w:lvl>
    <w:lvl w:ilvl="7" w:tplc="5544880E">
      <w:start w:val="1"/>
      <w:numFmt w:val="bullet"/>
      <w:lvlText w:val="o"/>
      <w:lvlJc w:val="left"/>
      <w:pPr>
        <w:ind w:left="5760" w:hanging="360"/>
      </w:pPr>
      <w:rPr>
        <w:rFonts w:ascii="Courier New" w:hAnsi="Courier New" w:hint="default"/>
      </w:rPr>
    </w:lvl>
    <w:lvl w:ilvl="8" w:tplc="E63642DC">
      <w:start w:val="1"/>
      <w:numFmt w:val="bullet"/>
      <w:lvlText w:val=""/>
      <w:lvlJc w:val="left"/>
      <w:pPr>
        <w:ind w:left="6480" w:hanging="360"/>
      </w:pPr>
      <w:rPr>
        <w:rFonts w:ascii="Wingdings" w:hAnsi="Wingdings" w:hint="default"/>
      </w:rPr>
    </w:lvl>
  </w:abstractNum>
  <w:abstractNum w:abstractNumId="34" w15:restartNumberingAfterBreak="0">
    <w:nsid w:val="3C8969C6"/>
    <w:multiLevelType w:val="hybridMultilevel"/>
    <w:tmpl w:val="353210D2"/>
    <w:lvl w:ilvl="0" w:tplc="890E63C6">
      <w:start w:val="1"/>
      <w:numFmt w:val="bullet"/>
      <w:lvlText w:val=""/>
      <w:lvlJc w:val="left"/>
      <w:pPr>
        <w:ind w:left="720" w:hanging="360"/>
      </w:pPr>
      <w:rPr>
        <w:rFonts w:ascii="Symbol" w:hAnsi="Symbol" w:hint="default"/>
      </w:rPr>
    </w:lvl>
    <w:lvl w:ilvl="1" w:tplc="0FCC6E58">
      <w:start w:val="1"/>
      <w:numFmt w:val="bullet"/>
      <w:lvlText w:val="o"/>
      <w:lvlJc w:val="left"/>
      <w:pPr>
        <w:ind w:left="1440" w:hanging="360"/>
      </w:pPr>
      <w:rPr>
        <w:rFonts w:ascii="Courier New" w:hAnsi="Courier New" w:hint="default"/>
      </w:rPr>
    </w:lvl>
    <w:lvl w:ilvl="2" w:tplc="9E12ADAA">
      <w:start w:val="1"/>
      <w:numFmt w:val="bullet"/>
      <w:lvlText w:val=""/>
      <w:lvlJc w:val="left"/>
      <w:pPr>
        <w:ind w:left="2160" w:hanging="360"/>
      </w:pPr>
      <w:rPr>
        <w:rFonts w:ascii="Wingdings" w:hAnsi="Wingdings" w:hint="default"/>
      </w:rPr>
    </w:lvl>
    <w:lvl w:ilvl="3" w:tplc="06CE8F8A">
      <w:start w:val="1"/>
      <w:numFmt w:val="bullet"/>
      <w:lvlText w:val=""/>
      <w:lvlJc w:val="left"/>
      <w:pPr>
        <w:ind w:left="2880" w:hanging="360"/>
      </w:pPr>
      <w:rPr>
        <w:rFonts w:ascii="Symbol" w:hAnsi="Symbol" w:hint="default"/>
      </w:rPr>
    </w:lvl>
    <w:lvl w:ilvl="4" w:tplc="36AE00C2">
      <w:start w:val="1"/>
      <w:numFmt w:val="bullet"/>
      <w:lvlText w:val="o"/>
      <w:lvlJc w:val="left"/>
      <w:pPr>
        <w:ind w:left="3600" w:hanging="360"/>
      </w:pPr>
      <w:rPr>
        <w:rFonts w:ascii="Courier New" w:hAnsi="Courier New" w:hint="default"/>
      </w:rPr>
    </w:lvl>
    <w:lvl w:ilvl="5" w:tplc="699C1FBC">
      <w:start w:val="1"/>
      <w:numFmt w:val="bullet"/>
      <w:lvlText w:val=""/>
      <w:lvlJc w:val="left"/>
      <w:pPr>
        <w:ind w:left="4320" w:hanging="360"/>
      </w:pPr>
      <w:rPr>
        <w:rFonts w:ascii="Wingdings" w:hAnsi="Wingdings" w:hint="default"/>
      </w:rPr>
    </w:lvl>
    <w:lvl w:ilvl="6" w:tplc="CA4A2074">
      <w:start w:val="1"/>
      <w:numFmt w:val="bullet"/>
      <w:lvlText w:val=""/>
      <w:lvlJc w:val="left"/>
      <w:pPr>
        <w:ind w:left="5040" w:hanging="360"/>
      </w:pPr>
      <w:rPr>
        <w:rFonts w:ascii="Symbol" w:hAnsi="Symbol" w:hint="default"/>
      </w:rPr>
    </w:lvl>
    <w:lvl w:ilvl="7" w:tplc="4E220574">
      <w:start w:val="1"/>
      <w:numFmt w:val="bullet"/>
      <w:lvlText w:val="o"/>
      <w:lvlJc w:val="left"/>
      <w:pPr>
        <w:ind w:left="5760" w:hanging="360"/>
      </w:pPr>
      <w:rPr>
        <w:rFonts w:ascii="Courier New" w:hAnsi="Courier New" w:hint="default"/>
      </w:rPr>
    </w:lvl>
    <w:lvl w:ilvl="8" w:tplc="818C7628">
      <w:start w:val="1"/>
      <w:numFmt w:val="bullet"/>
      <w:lvlText w:val=""/>
      <w:lvlJc w:val="left"/>
      <w:pPr>
        <w:ind w:left="6480" w:hanging="360"/>
      </w:pPr>
      <w:rPr>
        <w:rFonts w:ascii="Wingdings" w:hAnsi="Wingdings" w:hint="default"/>
      </w:rPr>
    </w:lvl>
  </w:abstractNum>
  <w:abstractNum w:abstractNumId="35" w15:restartNumberingAfterBreak="0">
    <w:nsid w:val="4042BB07"/>
    <w:multiLevelType w:val="hybridMultilevel"/>
    <w:tmpl w:val="4D30C352"/>
    <w:lvl w:ilvl="0" w:tplc="C6AC2CD4">
      <w:start w:val="1"/>
      <w:numFmt w:val="bullet"/>
      <w:lvlText w:val=""/>
      <w:lvlJc w:val="left"/>
      <w:pPr>
        <w:ind w:left="720" w:hanging="360"/>
      </w:pPr>
      <w:rPr>
        <w:rFonts w:ascii="Symbol" w:hAnsi="Symbol" w:hint="default"/>
      </w:rPr>
    </w:lvl>
    <w:lvl w:ilvl="1" w:tplc="1A28AF18">
      <w:start w:val="1"/>
      <w:numFmt w:val="bullet"/>
      <w:lvlText w:val="o"/>
      <w:lvlJc w:val="left"/>
      <w:pPr>
        <w:ind w:left="1440" w:hanging="360"/>
      </w:pPr>
      <w:rPr>
        <w:rFonts w:ascii="Courier New" w:hAnsi="Courier New" w:hint="default"/>
      </w:rPr>
    </w:lvl>
    <w:lvl w:ilvl="2" w:tplc="AB58F4C2">
      <w:start w:val="1"/>
      <w:numFmt w:val="bullet"/>
      <w:lvlText w:val=""/>
      <w:lvlJc w:val="left"/>
      <w:pPr>
        <w:ind w:left="2160" w:hanging="360"/>
      </w:pPr>
      <w:rPr>
        <w:rFonts w:ascii="Wingdings" w:hAnsi="Wingdings" w:hint="default"/>
      </w:rPr>
    </w:lvl>
    <w:lvl w:ilvl="3" w:tplc="438807A6">
      <w:start w:val="1"/>
      <w:numFmt w:val="bullet"/>
      <w:lvlText w:val=""/>
      <w:lvlJc w:val="left"/>
      <w:pPr>
        <w:ind w:left="2880" w:hanging="360"/>
      </w:pPr>
      <w:rPr>
        <w:rFonts w:ascii="Symbol" w:hAnsi="Symbol" w:hint="default"/>
      </w:rPr>
    </w:lvl>
    <w:lvl w:ilvl="4" w:tplc="E23A4658">
      <w:start w:val="1"/>
      <w:numFmt w:val="bullet"/>
      <w:lvlText w:val="o"/>
      <w:lvlJc w:val="left"/>
      <w:pPr>
        <w:ind w:left="3600" w:hanging="360"/>
      </w:pPr>
      <w:rPr>
        <w:rFonts w:ascii="Courier New" w:hAnsi="Courier New" w:hint="default"/>
      </w:rPr>
    </w:lvl>
    <w:lvl w:ilvl="5" w:tplc="285A6182">
      <w:start w:val="1"/>
      <w:numFmt w:val="bullet"/>
      <w:lvlText w:val=""/>
      <w:lvlJc w:val="left"/>
      <w:pPr>
        <w:ind w:left="4320" w:hanging="360"/>
      </w:pPr>
      <w:rPr>
        <w:rFonts w:ascii="Wingdings" w:hAnsi="Wingdings" w:hint="default"/>
      </w:rPr>
    </w:lvl>
    <w:lvl w:ilvl="6" w:tplc="378EA1A2">
      <w:start w:val="1"/>
      <w:numFmt w:val="bullet"/>
      <w:lvlText w:val=""/>
      <w:lvlJc w:val="left"/>
      <w:pPr>
        <w:ind w:left="5040" w:hanging="360"/>
      </w:pPr>
      <w:rPr>
        <w:rFonts w:ascii="Symbol" w:hAnsi="Symbol" w:hint="default"/>
      </w:rPr>
    </w:lvl>
    <w:lvl w:ilvl="7" w:tplc="41E2E53C">
      <w:start w:val="1"/>
      <w:numFmt w:val="bullet"/>
      <w:lvlText w:val="o"/>
      <w:lvlJc w:val="left"/>
      <w:pPr>
        <w:ind w:left="5760" w:hanging="360"/>
      </w:pPr>
      <w:rPr>
        <w:rFonts w:ascii="Courier New" w:hAnsi="Courier New" w:hint="default"/>
      </w:rPr>
    </w:lvl>
    <w:lvl w:ilvl="8" w:tplc="AE0A48D6">
      <w:start w:val="1"/>
      <w:numFmt w:val="bullet"/>
      <w:lvlText w:val=""/>
      <w:lvlJc w:val="left"/>
      <w:pPr>
        <w:ind w:left="6480" w:hanging="360"/>
      </w:pPr>
      <w:rPr>
        <w:rFonts w:ascii="Wingdings" w:hAnsi="Wingdings" w:hint="default"/>
      </w:rPr>
    </w:lvl>
  </w:abstractNum>
  <w:abstractNum w:abstractNumId="36" w15:restartNumberingAfterBreak="0">
    <w:nsid w:val="41221108"/>
    <w:multiLevelType w:val="hybridMultilevel"/>
    <w:tmpl w:val="5074EFC0"/>
    <w:lvl w:ilvl="0" w:tplc="62222CB2">
      <w:start w:val="1"/>
      <w:numFmt w:val="bullet"/>
      <w:lvlText w:val=""/>
      <w:lvlJc w:val="left"/>
      <w:pPr>
        <w:ind w:left="720" w:hanging="360"/>
      </w:pPr>
      <w:rPr>
        <w:rFonts w:ascii="Symbol" w:hAnsi="Symbol" w:hint="default"/>
      </w:rPr>
    </w:lvl>
    <w:lvl w:ilvl="1" w:tplc="FAB4813C">
      <w:start w:val="1"/>
      <w:numFmt w:val="bullet"/>
      <w:lvlText w:val="o"/>
      <w:lvlJc w:val="left"/>
      <w:pPr>
        <w:ind w:left="1440" w:hanging="360"/>
      </w:pPr>
      <w:rPr>
        <w:rFonts w:ascii="Courier New" w:hAnsi="Courier New" w:hint="default"/>
      </w:rPr>
    </w:lvl>
    <w:lvl w:ilvl="2" w:tplc="8082991E">
      <w:start w:val="1"/>
      <w:numFmt w:val="bullet"/>
      <w:lvlText w:val=""/>
      <w:lvlJc w:val="left"/>
      <w:pPr>
        <w:ind w:left="2160" w:hanging="360"/>
      </w:pPr>
      <w:rPr>
        <w:rFonts w:ascii="Wingdings" w:hAnsi="Wingdings" w:hint="default"/>
      </w:rPr>
    </w:lvl>
    <w:lvl w:ilvl="3" w:tplc="A6BE3AC8">
      <w:start w:val="1"/>
      <w:numFmt w:val="bullet"/>
      <w:lvlText w:val=""/>
      <w:lvlJc w:val="left"/>
      <w:pPr>
        <w:ind w:left="2880" w:hanging="360"/>
      </w:pPr>
      <w:rPr>
        <w:rFonts w:ascii="Symbol" w:hAnsi="Symbol" w:hint="default"/>
      </w:rPr>
    </w:lvl>
    <w:lvl w:ilvl="4" w:tplc="9BB275D2">
      <w:start w:val="1"/>
      <w:numFmt w:val="bullet"/>
      <w:lvlText w:val="o"/>
      <w:lvlJc w:val="left"/>
      <w:pPr>
        <w:ind w:left="3600" w:hanging="360"/>
      </w:pPr>
      <w:rPr>
        <w:rFonts w:ascii="Courier New" w:hAnsi="Courier New" w:hint="default"/>
      </w:rPr>
    </w:lvl>
    <w:lvl w:ilvl="5" w:tplc="55787184">
      <w:start w:val="1"/>
      <w:numFmt w:val="bullet"/>
      <w:lvlText w:val=""/>
      <w:lvlJc w:val="left"/>
      <w:pPr>
        <w:ind w:left="4320" w:hanging="360"/>
      </w:pPr>
      <w:rPr>
        <w:rFonts w:ascii="Wingdings" w:hAnsi="Wingdings" w:hint="default"/>
      </w:rPr>
    </w:lvl>
    <w:lvl w:ilvl="6" w:tplc="42F4D9B0">
      <w:start w:val="1"/>
      <w:numFmt w:val="bullet"/>
      <w:lvlText w:val=""/>
      <w:lvlJc w:val="left"/>
      <w:pPr>
        <w:ind w:left="5040" w:hanging="360"/>
      </w:pPr>
      <w:rPr>
        <w:rFonts w:ascii="Symbol" w:hAnsi="Symbol" w:hint="default"/>
      </w:rPr>
    </w:lvl>
    <w:lvl w:ilvl="7" w:tplc="BBFC2716">
      <w:start w:val="1"/>
      <w:numFmt w:val="bullet"/>
      <w:lvlText w:val="o"/>
      <w:lvlJc w:val="left"/>
      <w:pPr>
        <w:ind w:left="5760" w:hanging="360"/>
      </w:pPr>
      <w:rPr>
        <w:rFonts w:ascii="Courier New" w:hAnsi="Courier New" w:hint="default"/>
      </w:rPr>
    </w:lvl>
    <w:lvl w:ilvl="8" w:tplc="CD641D1A">
      <w:start w:val="1"/>
      <w:numFmt w:val="bullet"/>
      <w:lvlText w:val=""/>
      <w:lvlJc w:val="left"/>
      <w:pPr>
        <w:ind w:left="6480" w:hanging="360"/>
      </w:pPr>
      <w:rPr>
        <w:rFonts w:ascii="Wingdings" w:hAnsi="Wingdings" w:hint="default"/>
      </w:rPr>
    </w:lvl>
  </w:abstractNum>
  <w:abstractNum w:abstractNumId="37" w15:restartNumberingAfterBreak="0">
    <w:nsid w:val="436811E3"/>
    <w:multiLevelType w:val="hybridMultilevel"/>
    <w:tmpl w:val="A25AC046"/>
    <w:lvl w:ilvl="0" w:tplc="BAC21822">
      <w:start w:val="1"/>
      <w:numFmt w:val="bullet"/>
      <w:lvlText w:val="·"/>
      <w:lvlJc w:val="left"/>
      <w:pPr>
        <w:ind w:left="720" w:hanging="360"/>
      </w:pPr>
      <w:rPr>
        <w:rFonts w:ascii="Symbol" w:hAnsi="Symbol" w:hint="default"/>
      </w:rPr>
    </w:lvl>
    <w:lvl w:ilvl="1" w:tplc="46083256">
      <w:start w:val="1"/>
      <w:numFmt w:val="bullet"/>
      <w:lvlText w:val="o"/>
      <w:lvlJc w:val="left"/>
      <w:pPr>
        <w:ind w:left="1440" w:hanging="360"/>
      </w:pPr>
      <w:rPr>
        <w:rFonts w:ascii="Courier New" w:hAnsi="Courier New" w:hint="default"/>
      </w:rPr>
    </w:lvl>
    <w:lvl w:ilvl="2" w:tplc="75DCD2C8">
      <w:start w:val="1"/>
      <w:numFmt w:val="bullet"/>
      <w:lvlText w:val=""/>
      <w:lvlJc w:val="left"/>
      <w:pPr>
        <w:ind w:left="2160" w:hanging="360"/>
      </w:pPr>
      <w:rPr>
        <w:rFonts w:ascii="Wingdings" w:hAnsi="Wingdings" w:hint="default"/>
      </w:rPr>
    </w:lvl>
    <w:lvl w:ilvl="3" w:tplc="ED90681A">
      <w:start w:val="1"/>
      <w:numFmt w:val="bullet"/>
      <w:lvlText w:val=""/>
      <w:lvlJc w:val="left"/>
      <w:pPr>
        <w:ind w:left="2880" w:hanging="360"/>
      </w:pPr>
      <w:rPr>
        <w:rFonts w:ascii="Symbol" w:hAnsi="Symbol" w:hint="default"/>
      </w:rPr>
    </w:lvl>
    <w:lvl w:ilvl="4" w:tplc="31F28D92">
      <w:start w:val="1"/>
      <w:numFmt w:val="bullet"/>
      <w:lvlText w:val="o"/>
      <w:lvlJc w:val="left"/>
      <w:pPr>
        <w:ind w:left="3600" w:hanging="360"/>
      </w:pPr>
      <w:rPr>
        <w:rFonts w:ascii="Courier New" w:hAnsi="Courier New" w:hint="default"/>
      </w:rPr>
    </w:lvl>
    <w:lvl w:ilvl="5" w:tplc="A95492E0">
      <w:start w:val="1"/>
      <w:numFmt w:val="bullet"/>
      <w:lvlText w:val=""/>
      <w:lvlJc w:val="left"/>
      <w:pPr>
        <w:ind w:left="4320" w:hanging="360"/>
      </w:pPr>
      <w:rPr>
        <w:rFonts w:ascii="Wingdings" w:hAnsi="Wingdings" w:hint="default"/>
      </w:rPr>
    </w:lvl>
    <w:lvl w:ilvl="6" w:tplc="082250BC">
      <w:start w:val="1"/>
      <w:numFmt w:val="bullet"/>
      <w:lvlText w:val=""/>
      <w:lvlJc w:val="left"/>
      <w:pPr>
        <w:ind w:left="5040" w:hanging="360"/>
      </w:pPr>
      <w:rPr>
        <w:rFonts w:ascii="Symbol" w:hAnsi="Symbol" w:hint="default"/>
      </w:rPr>
    </w:lvl>
    <w:lvl w:ilvl="7" w:tplc="BBEA9C94">
      <w:start w:val="1"/>
      <w:numFmt w:val="bullet"/>
      <w:lvlText w:val="o"/>
      <w:lvlJc w:val="left"/>
      <w:pPr>
        <w:ind w:left="5760" w:hanging="360"/>
      </w:pPr>
      <w:rPr>
        <w:rFonts w:ascii="Courier New" w:hAnsi="Courier New" w:hint="default"/>
      </w:rPr>
    </w:lvl>
    <w:lvl w:ilvl="8" w:tplc="7E785EE4">
      <w:start w:val="1"/>
      <w:numFmt w:val="bullet"/>
      <w:lvlText w:val=""/>
      <w:lvlJc w:val="left"/>
      <w:pPr>
        <w:ind w:left="6480" w:hanging="360"/>
      </w:pPr>
      <w:rPr>
        <w:rFonts w:ascii="Wingdings" w:hAnsi="Wingdings" w:hint="default"/>
      </w:rPr>
    </w:lvl>
  </w:abstractNum>
  <w:abstractNum w:abstractNumId="38" w15:restartNumberingAfterBreak="0">
    <w:nsid w:val="4AA14A2E"/>
    <w:multiLevelType w:val="hybridMultilevel"/>
    <w:tmpl w:val="61684EF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F079EA2"/>
    <w:multiLevelType w:val="hybridMultilevel"/>
    <w:tmpl w:val="C3AAE20A"/>
    <w:lvl w:ilvl="0" w:tplc="461AAEA8">
      <w:start w:val="1"/>
      <w:numFmt w:val="bullet"/>
      <w:lvlText w:val=""/>
      <w:lvlJc w:val="left"/>
      <w:pPr>
        <w:ind w:left="720" w:hanging="360"/>
      </w:pPr>
      <w:rPr>
        <w:rFonts w:ascii="Symbol" w:hAnsi="Symbol" w:hint="default"/>
      </w:rPr>
    </w:lvl>
    <w:lvl w:ilvl="1" w:tplc="E3CA7554">
      <w:start w:val="1"/>
      <w:numFmt w:val="bullet"/>
      <w:lvlText w:val="o"/>
      <w:lvlJc w:val="left"/>
      <w:pPr>
        <w:ind w:left="1440" w:hanging="360"/>
      </w:pPr>
      <w:rPr>
        <w:rFonts w:ascii="Courier New" w:hAnsi="Courier New" w:hint="default"/>
      </w:rPr>
    </w:lvl>
    <w:lvl w:ilvl="2" w:tplc="95347140">
      <w:start w:val="1"/>
      <w:numFmt w:val="bullet"/>
      <w:lvlText w:val=""/>
      <w:lvlJc w:val="left"/>
      <w:pPr>
        <w:ind w:left="2160" w:hanging="360"/>
      </w:pPr>
      <w:rPr>
        <w:rFonts w:ascii="Wingdings" w:hAnsi="Wingdings" w:hint="default"/>
      </w:rPr>
    </w:lvl>
    <w:lvl w:ilvl="3" w:tplc="29BC7F5E">
      <w:start w:val="1"/>
      <w:numFmt w:val="bullet"/>
      <w:lvlText w:val=""/>
      <w:lvlJc w:val="left"/>
      <w:pPr>
        <w:ind w:left="2880" w:hanging="360"/>
      </w:pPr>
      <w:rPr>
        <w:rFonts w:ascii="Symbol" w:hAnsi="Symbol" w:hint="default"/>
      </w:rPr>
    </w:lvl>
    <w:lvl w:ilvl="4" w:tplc="A9F6CFA8">
      <w:start w:val="1"/>
      <w:numFmt w:val="bullet"/>
      <w:lvlText w:val="o"/>
      <w:lvlJc w:val="left"/>
      <w:pPr>
        <w:ind w:left="3600" w:hanging="360"/>
      </w:pPr>
      <w:rPr>
        <w:rFonts w:ascii="Courier New" w:hAnsi="Courier New" w:hint="default"/>
      </w:rPr>
    </w:lvl>
    <w:lvl w:ilvl="5" w:tplc="1FF6A572">
      <w:start w:val="1"/>
      <w:numFmt w:val="bullet"/>
      <w:lvlText w:val=""/>
      <w:lvlJc w:val="left"/>
      <w:pPr>
        <w:ind w:left="4320" w:hanging="360"/>
      </w:pPr>
      <w:rPr>
        <w:rFonts w:ascii="Wingdings" w:hAnsi="Wingdings" w:hint="default"/>
      </w:rPr>
    </w:lvl>
    <w:lvl w:ilvl="6" w:tplc="B57A99F2">
      <w:start w:val="1"/>
      <w:numFmt w:val="bullet"/>
      <w:lvlText w:val=""/>
      <w:lvlJc w:val="left"/>
      <w:pPr>
        <w:ind w:left="5040" w:hanging="360"/>
      </w:pPr>
      <w:rPr>
        <w:rFonts w:ascii="Symbol" w:hAnsi="Symbol" w:hint="default"/>
      </w:rPr>
    </w:lvl>
    <w:lvl w:ilvl="7" w:tplc="81646088">
      <w:start w:val="1"/>
      <w:numFmt w:val="bullet"/>
      <w:lvlText w:val="o"/>
      <w:lvlJc w:val="left"/>
      <w:pPr>
        <w:ind w:left="5760" w:hanging="360"/>
      </w:pPr>
      <w:rPr>
        <w:rFonts w:ascii="Courier New" w:hAnsi="Courier New" w:hint="default"/>
      </w:rPr>
    </w:lvl>
    <w:lvl w:ilvl="8" w:tplc="9B5471E4">
      <w:start w:val="1"/>
      <w:numFmt w:val="bullet"/>
      <w:lvlText w:val=""/>
      <w:lvlJc w:val="left"/>
      <w:pPr>
        <w:ind w:left="6480" w:hanging="360"/>
      </w:pPr>
      <w:rPr>
        <w:rFonts w:ascii="Wingdings" w:hAnsi="Wingdings" w:hint="default"/>
      </w:rPr>
    </w:lvl>
  </w:abstractNum>
  <w:abstractNum w:abstractNumId="40" w15:restartNumberingAfterBreak="0">
    <w:nsid w:val="50267C7F"/>
    <w:multiLevelType w:val="hybridMultilevel"/>
    <w:tmpl w:val="A4C0E6C0"/>
    <w:lvl w:ilvl="0" w:tplc="E00E098A">
      <w:start w:val="1"/>
      <w:numFmt w:val="bullet"/>
      <w:lvlText w:val="·"/>
      <w:lvlJc w:val="left"/>
      <w:pPr>
        <w:ind w:left="720" w:hanging="360"/>
      </w:pPr>
      <w:rPr>
        <w:rFonts w:ascii="Calibri" w:hAnsi="Calibri" w:hint="default"/>
      </w:rPr>
    </w:lvl>
    <w:lvl w:ilvl="1" w:tplc="4204E9C2">
      <w:start w:val="1"/>
      <w:numFmt w:val="bullet"/>
      <w:lvlText w:val="o"/>
      <w:lvlJc w:val="left"/>
      <w:pPr>
        <w:ind w:left="1440" w:hanging="360"/>
      </w:pPr>
      <w:rPr>
        <w:rFonts w:ascii="Courier New" w:hAnsi="Courier New" w:hint="default"/>
      </w:rPr>
    </w:lvl>
    <w:lvl w:ilvl="2" w:tplc="3CB0A780">
      <w:start w:val="1"/>
      <w:numFmt w:val="bullet"/>
      <w:lvlText w:val=""/>
      <w:lvlJc w:val="left"/>
      <w:pPr>
        <w:ind w:left="2160" w:hanging="360"/>
      </w:pPr>
      <w:rPr>
        <w:rFonts w:ascii="Wingdings" w:hAnsi="Wingdings" w:hint="default"/>
      </w:rPr>
    </w:lvl>
    <w:lvl w:ilvl="3" w:tplc="78DAACC2">
      <w:start w:val="1"/>
      <w:numFmt w:val="bullet"/>
      <w:lvlText w:val=""/>
      <w:lvlJc w:val="left"/>
      <w:pPr>
        <w:ind w:left="2880" w:hanging="360"/>
      </w:pPr>
      <w:rPr>
        <w:rFonts w:ascii="Symbol" w:hAnsi="Symbol" w:hint="default"/>
      </w:rPr>
    </w:lvl>
    <w:lvl w:ilvl="4" w:tplc="FBE88848">
      <w:start w:val="1"/>
      <w:numFmt w:val="bullet"/>
      <w:lvlText w:val="o"/>
      <w:lvlJc w:val="left"/>
      <w:pPr>
        <w:ind w:left="3600" w:hanging="360"/>
      </w:pPr>
      <w:rPr>
        <w:rFonts w:ascii="Courier New" w:hAnsi="Courier New" w:hint="default"/>
      </w:rPr>
    </w:lvl>
    <w:lvl w:ilvl="5" w:tplc="969C470C">
      <w:start w:val="1"/>
      <w:numFmt w:val="bullet"/>
      <w:lvlText w:val=""/>
      <w:lvlJc w:val="left"/>
      <w:pPr>
        <w:ind w:left="4320" w:hanging="360"/>
      </w:pPr>
      <w:rPr>
        <w:rFonts w:ascii="Wingdings" w:hAnsi="Wingdings" w:hint="default"/>
      </w:rPr>
    </w:lvl>
    <w:lvl w:ilvl="6" w:tplc="EC46BD60">
      <w:start w:val="1"/>
      <w:numFmt w:val="bullet"/>
      <w:lvlText w:val=""/>
      <w:lvlJc w:val="left"/>
      <w:pPr>
        <w:ind w:left="5040" w:hanging="360"/>
      </w:pPr>
      <w:rPr>
        <w:rFonts w:ascii="Symbol" w:hAnsi="Symbol" w:hint="default"/>
      </w:rPr>
    </w:lvl>
    <w:lvl w:ilvl="7" w:tplc="B7D26478">
      <w:start w:val="1"/>
      <w:numFmt w:val="bullet"/>
      <w:lvlText w:val="o"/>
      <w:lvlJc w:val="left"/>
      <w:pPr>
        <w:ind w:left="5760" w:hanging="360"/>
      </w:pPr>
      <w:rPr>
        <w:rFonts w:ascii="Courier New" w:hAnsi="Courier New" w:hint="default"/>
      </w:rPr>
    </w:lvl>
    <w:lvl w:ilvl="8" w:tplc="C8783A4A">
      <w:start w:val="1"/>
      <w:numFmt w:val="bullet"/>
      <w:lvlText w:val=""/>
      <w:lvlJc w:val="left"/>
      <w:pPr>
        <w:ind w:left="6480" w:hanging="360"/>
      </w:pPr>
      <w:rPr>
        <w:rFonts w:ascii="Wingdings" w:hAnsi="Wingdings" w:hint="default"/>
      </w:rPr>
    </w:lvl>
  </w:abstractNum>
  <w:abstractNum w:abstractNumId="41" w15:restartNumberingAfterBreak="0">
    <w:nsid w:val="535A6B65"/>
    <w:multiLevelType w:val="hybridMultilevel"/>
    <w:tmpl w:val="B394DECE"/>
    <w:lvl w:ilvl="0" w:tplc="142A056E">
      <w:start w:val="1"/>
      <w:numFmt w:val="bullet"/>
      <w:lvlText w:val=""/>
      <w:lvlJc w:val="left"/>
      <w:pPr>
        <w:ind w:left="720" w:hanging="360"/>
      </w:pPr>
      <w:rPr>
        <w:rFonts w:ascii="Symbol" w:hAnsi="Symbol" w:hint="default"/>
      </w:rPr>
    </w:lvl>
    <w:lvl w:ilvl="1" w:tplc="92C2957C">
      <w:start w:val="1"/>
      <w:numFmt w:val="bullet"/>
      <w:lvlText w:val="o"/>
      <w:lvlJc w:val="left"/>
      <w:pPr>
        <w:ind w:left="1440" w:hanging="360"/>
      </w:pPr>
      <w:rPr>
        <w:rFonts w:ascii="Courier New" w:hAnsi="Courier New" w:hint="default"/>
      </w:rPr>
    </w:lvl>
    <w:lvl w:ilvl="2" w:tplc="227AEFF2">
      <w:start w:val="1"/>
      <w:numFmt w:val="bullet"/>
      <w:lvlText w:val=""/>
      <w:lvlJc w:val="left"/>
      <w:pPr>
        <w:ind w:left="2160" w:hanging="360"/>
      </w:pPr>
      <w:rPr>
        <w:rFonts w:ascii="Wingdings" w:hAnsi="Wingdings" w:hint="default"/>
      </w:rPr>
    </w:lvl>
    <w:lvl w:ilvl="3" w:tplc="9AAAF00A">
      <w:start w:val="1"/>
      <w:numFmt w:val="bullet"/>
      <w:lvlText w:val=""/>
      <w:lvlJc w:val="left"/>
      <w:pPr>
        <w:ind w:left="2880" w:hanging="360"/>
      </w:pPr>
      <w:rPr>
        <w:rFonts w:ascii="Symbol" w:hAnsi="Symbol" w:hint="default"/>
      </w:rPr>
    </w:lvl>
    <w:lvl w:ilvl="4" w:tplc="53F8C83C">
      <w:start w:val="1"/>
      <w:numFmt w:val="bullet"/>
      <w:lvlText w:val="o"/>
      <w:lvlJc w:val="left"/>
      <w:pPr>
        <w:ind w:left="3600" w:hanging="360"/>
      </w:pPr>
      <w:rPr>
        <w:rFonts w:ascii="Courier New" w:hAnsi="Courier New" w:hint="default"/>
      </w:rPr>
    </w:lvl>
    <w:lvl w:ilvl="5" w:tplc="60AC39CC">
      <w:start w:val="1"/>
      <w:numFmt w:val="bullet"/>
      <w:lvlText w:val=""/>
      <w:lvlJc w:val="left"/>
      <w:pPr>
        <w:ind w:left="4320" w:hanging="360"/>
      </w:pPr>
      <w:rPr>
        <w:rFonts w:ascii="Wingdings" w:hAnsi="Wingdings" w:hint="default"/>
      </w:rPr>
    </w:lvl>
    <w:lvl w:ilvl="6" w:tplc="981ABF8A">
      <w:start w:val="1"/>
      <w:numFmt w:val="bullet"/>
      <w:lvlText w:val=""/>
      <w:lvlJc w:val="left"/>
      <w:pPr>
        <w:ind w:left="5040" w:hanging="360"/>
      </w:pPr>
      <w:rPr>
        <w:rFonts w:ascii="Symbol" w:hAnsi="Symbol" w:hint="default"/>
      </w:rPr>
    </w:lvl>
    <w:lvl w:ilvl="7" w:tplc="A1F49B1A">
      <w:start w:val="1"/>
      <w:numFmt w:val="bullet"/>
      <w:lvlText w:val="o"/>
      <w:lvlJc w:val="left"/>
      <w:pPr>
        <w:ind w:left="5760" w:hanging="360"/>
      </w:pPr>
      <w:rPr>
        <w:rFonts w:ascii="Courier New" w:hAnsi="Courier New" w:hint="default"/>
      </w:rPr>
    </w:lvl>
    <w:lvl w:ilvl="8" w:tplc="B8681962">
      <w:start w:val="1"/>
      <w:numFmt w:val="bullet"/>
      <w:lvlText w:val=""/>
      <w:lvlJc w:val="left"/>
      <w:pPr>
        <w:ind w:left="6480" w:hanging="360"/>
      </w:pPr>
      <w:rPr>
        <w:rFonts w:ascii="Wingdings" w:hAnsi="Wingdings" w:hint="default"/>
      </w:rPr>
    </w:lvl>
  </w:abstractNum>
  <w:abstractNum w:abstractNumId="42" w15:restartNumberingAfterBreak="0">
    <w:nsid w:val="535B0009"/>
    <w:multiLevelType w:val="hybridMultilevel"/>
    <w:tmpl w:val="9BA0C1B0"/>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53A94C7B"/>
    <w:multiLevelType w:val="hybridMultilevel"/>
    <w:tmpl w:val="B04247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59AFA209"/>
    <w:multiLevelType w:val="hybridMultilevel"/>
    <w:tmpl w:val="440AA0A6"/>
    <w:lvl w:ilvl="0" w:tplc="9F5C042C">
      <w:start w:val="1"/>
      <w:numFmt w:val="bullet"/>
      <w:lvlText w:val=""/>
      <w:lvlJc w:val="left"/>
      <w:pPr>
        <w:ind w:left="720" w:hanging="360"/>
      </w:pPr>
      <w:rPr>
        <w:rFonts w:ascii="Symbol" w:hAnsi="Symbol" w:hint="default"/>
      </w:rPr>
    </w:lvl>
    <w:lvl w:ilvl="1" w:tplc="84703C2C">
      <w:start w:val="1"/>
      <w:numFmt w:val="bullet"/>
      <w:lvlText w:val="o"/>
      <w:lvlJc w:val="left"/>
      <w:pPr>
        <w:ind w:left="1440" w:hanging="360"/>
      </w:pPr>
      <w:rPr>
        <w:rFonts w:ascii="Courier New" w:hAnsi="Courier New" w:hint="default"/>
      </w:rPr>
    </w:lvl>
    <w:lvl w:ilvl="2" w:tplc="C6DEDF5E">
      <w:start w:val="1"/>
      <w:numFmt w:val="bullet"/>
      <w:lvlText w:val=""/>
      <w:lvlJc w:val="left"/>
      <w:pPr>
        <w:ind w:left="2160" w:hanging="360"/>
      </w:pPr>
      <w:rPr>
        <w:rFonts w:ascii="Wingdings" w:hAnsi="Wingdings" w:hint="default"/>
      </w:rPr>
    </w:lvl>
    <w:lvl w:ilvl="3" w:tplc="BBBE0866">
      <w:start w:val="1"/>
      <w:numFmt w:val="bullet"/>
      <w:lvlText w:val=""/>
      <w:lvlJc w:val="left"/>
      <w:pPr>
        <w:ind w:left="2880" w:hanging="360"/>
      </w:pPr>
      <w:rPr>
        <w:rFonts w:ascii="Symbol" w:hAnsi="Symbol" w:hint="default"/>
      </w:rPr>
    </w:lvl>
    <w:lvl w:ilvl="4" w:tplc="B018F8F2">
      <w:start w:val="1"/>
      <w:numFmt w:val="bullet"/>
      <w:lvlText w:val="o"/>
      <w:lvlJc w:val="left"/>
      <w:pPr>
        <w:ind w:left="3600" w:hanging="360"/>
      </w:pPr>
      <w:rPr>
        <w:rFonts w:ascii="Courier New" w:hAnsi="Courier New" w:hint="default"/>
      </w:rPr>
    </w:lvl>
    <w:lvl w:ilvl="5" w:tplc="08005BBE">
      <w:start w:val="1"/>
      <w:numFmt w:val="bullet"/>
      <w:lvlText w:val=""/>
      <w:lvlJc w:val="left"/>
      <w:pPr>
        <w:ind w:left="4320" w:hanging="360"/>
      </w:pPr>
      <w:rPr>
        <w:rFonts w:ascii="Wingdings" w:hAnsi="Wingdings" w:hint="default"/>
      </w:rPr>
    </w:lvl>
    <w:lvl w:ilvl="6" w:tplc="140A2602">
      <w:start w:val="1"/>
      <w:numFmt w:val="bullet"/>
      <w:lvlText w:val=""/>
      <w:lvlJc w:val="left"/>
      <w:pPr>
        <w:ind w:left="5040" w:hanging="360"/>
      </w:pPr>
      <w:rPr>
        <w:rFonts w:ascii="Symbol" w:hAnsi="Symbol" w:hint="default"/>
      </w:rPr>
    </w:lvl>
    <w:lvl w:ilvl="7" w:tplc="74FC83FC">
      <w:start w:val="1"/>
      <w:numFmt w:val="bullet"/>
      <w:lvlText w:val="o"/>
      <w:lvlJc w:val="left"/>
      <w:pPr>
        <w:ind w:left="5760" w:hanging="360"/>
      </w:pPr>
      <w:rPr>
        <w:rFonts w:ascii="Courier New" w:hAnsi="Courier New" w:hint="default"/>
      </w:rPr>
    </w:lvl>
    <w:lvl w:ilvl="8" w:tplc="CC706410">
      <w:start w:val="1"/>
      <w:numFmt w:val="bullet"/>
      <w:lvlText w:val=""/>
      <w:lvlJc w:val="left"/>
      <w:pPr>
        <w:ind w:left="6480" w:hanging="360"/>
      </w:pPr>
      <w:rPr>
        <w:rFonts w:ascii="Wingdings" w:hAnsi="Wingdings" w:hint="default"/>
      </w:rPr>
    </w:lvl>
  </w:abstractNum>
  <w:abstractNum w:abstractNumId="45" w15:restartNumberingAfterBreak="0">
    <w:nsid w:val="5C974C2A"/>
    <w:multiLevelType w:val="multilevel"/>
    <w:tmpl w:val="5BEE26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FDD31"/>
    <w:multiLevelType w:val="hybridMultilevel"/>
    <w:tmpl w:val="5434E854"/>
    <w:lvl w:ilvl="0" w:tplc="A3B0227E">
      <w:start w:val="1"/>
      <w:numFmt w:val="bullet"/>
      <w:lvlText w:val=""/>
      <w:lvlJc w:val="left"/>
      <w:pPr>
        <w:ind w:left="720" w:hanging="360"/>
      </w:pPr>
      <w:rPr>
        <w:rFonts w:ascii="Symbol" w:hAnsi="Symbol" w:hint="default"/>
      </w:rPr>
    </w:lvl>
    <w:lvl w:ilvl="1" w:tplc="B7EED650">
      <w:start w:val="1"/>
      <w:numFmt w:val="bullet"/>
      <w:lvlText w:val="o"/>
      <w:lvlJc w:val="left"/>
      <w:pPr>
        <w:ind w:left="1440" w:hanging="360"/>
      </w:pPr>
      <w:rPr>
        <w:rFonts w:ascii="Courier New" w:hAnsi="Courier New" w:hint="default"/>
      </w:rPr>
    </w:lvl>
    <w:lvl w:ilvl="2" w:tplc="3C141B64">
      <w:start w:val="1"/>
      <w:numFmt w:val="bullet"/>
      <w:lvlText w:val=""/>
      <w:lvlJc w:val="left"/>
      <w:pPr>
        <w:ind w:left="2160" w:hanging="360"/>
      </w:pPr>
      <w:rPr>
        <w:rFonts w:ascii="Wingdings" w:hAnsi="Wingdings" w:hint="default"/>
      </w:rPr>
    </w:lvl>
    <w:lvl w:ilvl="3" w:tplc="1B003E6C">
      <w:start w:val="1"/>
      <w:numFmt w:val="bullet"/>
      <w:lvlText w:val=""/>
      <w:lvlJc w:val="left"/>
      <w:pPr>
        <w:ind w:left="2880" w:hanging="360"/>
      </w:pPr>
      <w:rPr>
        <w:rFonts w:ascii="Symbol" w:hAnsi="Symbol" w:hint="default"/>
      </w:rPr>
    </w:lvl>
    <w:lvl w:ilvl="4" w:tplc="2614231C">
      <w:start w:val="1"/>
      <w:numFmt w:val="bullet"/>
      <w:lvlText w:val="o"/>
      <w:lvlJc w:val="left"/>
      <w:pPr>
        <w:ind w:left="3600" w:hanging="360"/>
      </w:pPr>
      <w:rPr>
        <w:rFonts w:ascii="Courier New" w:hAnsi="Courier New" w:hint="default"/>
      </w:rPr>
    </w:lvl>
    <w:lvl w:ilvl="5" w:tplc="46C8C380">
      <w:start w:val="1"/>
      <w:numFmt w:val="bullet"/>
      <w:lvlText w:val=""/>
      <w:lvlJc w:val="left"/>
      <w:pPr>
        <w:ind w:left="4320" w:hanging="360"/>
      </w:pPr>
      <w:rPr>
        <w:rFonts w:ascii="Wingdings" w:hAnsi="Wingdings" w:hint="default"/>
      </w:rPr>
    </w:lvl>
    <w:lvl w:ilvl="6" w:tplc="AF48E3C8">
      <w:start w:val="1"/>
      <w:numFmt w:val="bullet"/>
      <w:lvlText w:val=""/>
      <w:lvlJc w:val="left"/>
      <w:pPr>
        <w:ind w:left="5040" w:hanging="360"/>
      </w:pPr>
      <w:rPr>
        <w:rFonts w:ascii="Symbol" w:hAnsi="Symbol" w:hint="default"/>
      </w:rPr>
    </w:lvl>
    <w:lvl w:ilvl="7" w:tplc="34BC7192">
      <w:start w:val="1"/>
      <w:numFmt w:val="bullet"/>
      <w:lvlText w:val="o"/>
      <w:lvlJc w:val="left"/>
      <w:pPr>
        <w:ind w:left="5760" w:hanging="360"/>
      </w:pPr>
      <w:rPr>
        <w:rFonts w:ascii="Courier New" w:hAnsi="Courier New" w:hint="default"/>
      </w:rPr>
    </w:lvl>
    <w:lvl w:ilvl="8" w:tplc="63949AF8">
      <w:start w:val="1"/>
      <w:numFmt w:val="bullet"/>
      <w:lvlText w:val=""/>
      <w:lvlJc w:val="left"/>
      <w:pPr>
        <w:ind w:left="6480" w:hanging="360"/>
      </w:pPr>
      <w:rPr>
        <w:rFonts w:ascii="Wingdings" w:hAnsi="Wingdings" w:hint="default"/>
      </w:rPr>
    </w:lvl>
  </w:abstractNum>
  <w:abstractNum w:abstractNumId="47" w15:restartNumberingAfterBreak="0">
    <w:nsid w:val="60736A5C"/>
    <w:multiLevelType w:val="multilevel"/>
    <w:tmpl w:val="92381ACE"/>
    <w:lvl w:ilvl="0">
      <w:start w:val="1"/>
      <w:numFmt w:val="bullet"/>
      <w:lvlText w:val="-"/>
      <w:lvlJc w:val="left"/>
      <w:pPr>
        <w:ind w:left="390" w:hanging="390"/>
      </w:pPr>
      <w:rPr>
        <w:rFonts w:ascii="Symbol" w:hAnsi="Symbol"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672A43AF"/>
    <w:multiLevelType w:val="hybridMultilevel"/>
    <w:tmpl w:val="F77E56FE"/>
    <w:lvl w:ilvl="0" w:tplc="BAACE1CE">
      <w:start w:val="1"/>
      <w:numFmt w:val="bullet"/>
      <w:lvlText w:val="·"/>
      <w:lvlJc w:val="left"/>
      <w:pPr>
        <w:ind w:left="720" w:hanging="360"/>
      </w:pPr>
      <w:rPr>
        <w:rFonts w:ascii="Symbol" w:hAnsi="Symbol" w:hint="default"/>
      </w:rPr>
    </w:lvl>
    <w:lvl w:ilvl="1" w:tplc="4AA2963C">
      <w:start w:val="1"/>
      <w:numFmt w:val="bullet"/>
      <w:lvlText w:val="o"/>
      <w:lvlJc w:val="left"/>
      <w:pPr>
        <w:ind w:left="1440" w:hanging="360"/>
      </w:pPr>
      <w:rPr>
        <w:rFonts w:ascii="Courier New" w:hAnsi="Courier New" w:hint="default"/>
      </w:rPr>
    </w:lvl>
    <w:lvl w:ilvl="2" w:tplc="E8F8F374">
      <w:start w:val="1"/>
      <w:numFmt w:val="bullet"/>
      <w:lvlText w:val=""/>
      <w:lvlJc w:val="left"/>
      <w:pPr>
        <w:ind w:left="2160" w:hanging="360"/>
      </w:pPr>
      <w:rPr>
        <w:rFonts w:ascii="Wingdings" w:hAnsi="Wingdings" w:hint="default"/>
      </w:rPr>
    </w:lvl>
    <w:lvl w:ilvl="3" w:tplc="65CA587C">
      <w:start w:val="1"/>
      <w:numFmt w:val="bullet"/>
      <w:lvlText w:val=""/>
      <w:lvlJc w:val="left"/>
      <w:pPr>
        <w:ind w:left="2880" w:hanging="360"/>
      </w:pPr>
      <w:rPr>
        <w:rFonts w:ascii="Symbol" w:hAnsi="Symbol" w:hint="default"/>
      </w:rPr>
    </w:lvl>
    <w:lvl w:ilvl="4" w:tplc="EBF49050">
      <w:start w:val="1"/>
      <w:numFmt w:val="bullet"/>
      <w:lvlText w:val="o"/>
      <w:lvlJc w:val="left"/>
      <w:pPr>
        <w:ind w:left="3600" w:hanging="360"/>
      </w:pPr>
      <w:rPr>
        <w:rFonts w:ascii="Courier New" w:hAnsi="Courier New" w:hint="default"/>
      </w:rPr>
    </w:lvl>
    <w:lvl w:ilvl="5" w:tplc="F3B278BE">
      <w:start w:val="1"/>
      <w:numFmt w:val="bullet"/>
      <w:lvlText w:val=""/>
      <w:lvlJc w:val="left"/>
      <w:pPr>
        <w:ind w:left="4320" w:hanging="360"/>
      </w:pPr>
      <w:rPr>
        <w:rFonts w:ascii="Wingdings" w:hAnsi="Wingdings" w:hint="default"/>
      </w:rPr>
    </w:lvl>
    <w:lvl w:ilvl="6" w:tplc="AEA811BE">
      <w:start w:val="1"/>
      <w:numFmt w:val="bullet"/>
      <w:lvlText w:val=""/>
      <w:lvlJc w:val="left"/>
      <w:pPr>
        <w:ind w:left="5040" w:hanging="360"/>
      </w:pPr>
      <w:rPr>
        <w:rFonts w:ascii="Symbol" w:hAnsi="Symbol" w:hint="default"/>
      </w:rPr>
    </w:lvl>
    <w:lvl w:ilvl="7" w:tplc="033A467A">
      <w:start w:val="1"/>
      <w:numFmt w:val="bullet"/>
      <w:lvlText w:val="o"/>
      <w:lvlJc w:val="left"/>
      <w:pPr>
        <w:ind w:left="5760" w:hanging="360"/>
      </w:pPr>
      <w:rPr>
        <w:rFonts w:ascii="Courier New" w:hAnsi="Courier New" w:hint="default"/>
      </w:rPr>
    </w:lvl>
    <w:lvl w:ilvl="8" w:tplc="1CBCA682">
      <w:start w:val="1"/>
      <w:numFmt w:val="bullet"/>
      <w:lvlText w:val=""/>
      <w:lvlJc w:val="left"/>
      <w:pPr>
        <w:ind w:left="6480" w:hanging="360"/>
      </w:pPr>
      <w:rPr>
        <w:rFonts w:ascii="Wingdings" w:hAnsi="Wingdings" w:hint="default"/>
      </w:rPr>
    </w:lvl>
  </w:abstractNum>
  <w:abstractNum w:abstractNumId="49" w15:restartNumberingAfterBreak="0">
    <w:nsid w:val="6DCE90C8"/>
    <w:multiLevelType w:val="hybridMultilevel"/>
    <w:tmpl w:val="8A5A1AEE"/>
    <w:lvl w:ilvl="0" w:tplc="81F88CB4">
      <w:start w:val="1"/>
      <w:numFmt w:val="bullet"/>
      <w:lvlText w:val=""/>
      <w:lvlJc w:val="left"/>
      <w:pPr>
        <w:ind w:left="720" w:hanging="360"/>
      </w:pPr>
      <w:rPr>
        <w:rFonts w:ascii="Symbol" w:hAnsi="Symbol" w:hint="default"/>
      </w:rPr>
    </w:lvl>
    <w:lvl w:ilvl="1" w:tplc="4D7051EE">
      <w:start w:val="1"/>
      <w:numFmt w:val="bullet"/>
      <w:lvlText w:val="o"/>
      <w:lvlJc w:val="left"/>
      <w:pPr>
        <w:ind w:left="1440" w:hanging="360"/>
      </w:pPr>
      <w:rPr>
        <w:rFonts w:ascii="Courier New" w:hAnsi="Courier New" w:hint="default"/>
      </w:rPr>
    </w:lvl>
    <w:lvl w:ilvl="2" w:tplc="7A548404">
      <w:start w:val="1"/>
      <w:numFmt w:val="bullet"/>
      <w:lvlText w:val=""/>
      <w:lvlJc w:val="left"/>
      <w:pPr>
        <w:ind w:left="2160" w:hanging="360"/>
      </w:pPr>
      <w:rPr>
        <w:rFonts w:ascii="Wingdings" w:hAnsi="Wingdings" w:hint="default"/>
      </w:rPr>
    </w:lvl>
    <w:lvl w:ilvl="3" w:tplc="23BA06AE">
      <w:start w:val="1"/>
      <w:numFmt w:val="bullet"/>
      <w:lvlText w:val=""/>
      <w:lvlJc w:val="left"/>
      <w:pPr>
        <w:ind w:left="2880" w:hanging="360"/>
      </w:pPr>
      <w:rPr>
        <w:rFonts w:ascii="Symbol" w:hAnsi="Symbol" w:hint="default"/>
      </w:rPr>
    </w:lvl>
    <w:lvl w:ilvl="4" w:tplc="BEB24808">
      <w:start w:val="1"/>
      <w:numFmt w:val="bullet"/>
      <w:lvlText w:val="o"/>
      <w:lvlJc w:val="left"/>
      <w:pPr>
        <w:ind w:left="3600" w:hanging="360"/>
      </w:pPr>
      <w:rPr>
        <w:rFonts w:ascii="Courier New" w:hAnsi="Courier New" w:hint="default"/>
      </w:rPr>
    </w:lvl>
    <w:lvl w:ilvl="5" w:tplc="B1A6DD80">
      <w:start w:val="1"/>
      <w:numFmt w:val="bullet"/>
      <w:lvlText w:val=""/>
      <w:lvlJc w:val="left"/>
      <w:pPr>
        <w:ind w:left="4320" w:hanging="360"/>
      </w:pPr>
      <w:rPr>
        <w:rFonts w:ascii="Wingdings" w:hAnsi="Wingdings" w:hint="default"/>
      </w:rPr>
    </w:lvl>
    <w:lvl w:ilvl="6" w:tplc="365E31B4">
      <w:start w:val="1"/>
      <w:numFmt w:val="bullet"/>
      <w:lvlText w:val=""/>
      <w:lvlJc w:val="left"/>
      <w:pPr>
        <w:ind w:left="5040" w:hanging="360"/>
      </w:pPr>
      <w:rPr>
        <w:rFonts w:ascii="Symbol" w:hAnsi="Symbol" w:hint="default"/>
      </w:rPr>
    </w:lvl>
    <w:lvl w:ilvl="7" w:tplc="2B049D96">
      <w:start w:val="1"/>
      <w:numFmt w:val="bullet"/>
      <w:lvlText w:val="o"/>
      <w:lvlJc w:val="left"/>
      <w:pPr>
        <w:ind w:left="5760" w:hanging="360"/>
      </w:pPr>
      <w:rPr>
        <w:rFonts w:ascii="Courier New" w:hAnsi="Courier New" w:hint="default"/>
      </w:rPr>
    </w:lvl>
    <w:lvl w:ilvl="8" w:tplc="FCEC87E4">
      <w:start w:val="1"/>
      <w:numFmt w:val="bullet"/>
      <w:lvlText w:val=""/>
      <w:lvlJc w:val="left"/>
      <w:pPr>
        <w:ind w:left="6480" w:hanging="360"/>
      </w:pPr>
      <w:rPr>
        <w:rFonts w:ascii="Wingdings" w:hAnsi="Wingdings" w:hint="default"/>
      </w:rPr>
    </w:lvl>
  </w:abstractNum>
  <w:abstractNum w:abstractNumId="50" w15:restartNumberingAfterBreak="0">
    <w:nsid w:val="6F341302"/>
    <w:multiLevelType w:val="hybridMultilevel"/>
    <w:tmpl w:val="68E488C0"/>
    <w:lvl w:ilvl="0" w:tplc="D64A8442">
      <w:start w:val="1"/>
      <w:numFmt w:val="bullet"/>
      <w:lvlText w:val=""/>
      <w:lvlJc w:val="left"/>
      <w:pPr>
        <w:ind w:left="720" w:hanging="360"/>
      </w:pPr>
      <w:rPr>
        <w:rFonts w:ascii="Symbol" w:hAnsi="Symbol" w:hint="default"/>
      </w:rPr>
    </w:lvl>
    <w:lvl w:ilvl="1" w:tplc="818EA894">
      <w:start w:val="1"/>
      <w:numFmt w:val="bullet"/>
      <w:lvlText w:val="o"/>
      <w:lvlJc w:val="left"/>
      <w:pPr>
        <w:ind w:left="1440" w:hanging="360"/>
      </w:pPr>
      <w:rPr>
        <w:rFonts w:ascii="Courier New" w:hAnsi="Courier New" w:hint="default"/>
      </w:rPr>
    </w:lvl>
    <w:lvl w:ilvl="2" w:tplc="D918F8C4">
      <w:start w:val="1"/>
      <w:numFmt w:val="bullet"/>
      <w:lvlText w:val=""/>
      <w:lvlJc w:val="left"/>
      <w:pPr>
        <w:ind w:left="2160" w:hanging="360"/>
      </w:pPr>
      <w:rPr>
        <w:rFonts w:ascii="Wingdings" w:hAnsi="Wingdings" w:hint="default"/>
      </w:rPr>
    </w:lvl>
    <w:lvl w:ilvl="3" w:tplc="3844EDF6">
      <w:start w:val="1"/>
      <w:numFmt w:val="bullet"/>
      <w:lvlText w:val=""/>
      <w:lvlJc w:val="left"/>
      <w:pPr>
        <w:ind w:left="2880" w:hanging="360"/>
      </w:pPr>
      <w:rPr>
        <w:rFonts w:ascii="Symbol" w:hAnsi="Symbol" w:hint="default"/>
      </w:rPr>
    </w:lvl>
    <w:lvl w:ilvl="4" w:tplc="8E2CA202">
      <w:start w:val="1"/>
      <w:numFmt w:val="bullet"/>
      <w:lvlText w:val="o"/>
      <w:lvlJc w:val="left"/>
      <w:pPr>
        <w:ind w:left="3600" w:hanging="360"/>
      </w:pPr>
      <w:rPr>
        <w:rFonts w:ascii="Courier New" w:hAnsi="Courier New" w:hint="default"/>
      </w:rPr>
    </w:lvl>
    <w:lvl w:ilvl="5" w:tplc="AD38EB8A">
      <w:start w:val="1"/>
      <w:numFmt w:val="bullet"/>
      <w:lvlText w:val=""/>
      <w:lvlJc w:val="left"/>
      <w:pPr>
        <w:ind w:left="4320" w:hanging="360"/>
      </w:pPr>
      <w:rPr>
        <w:rFonts w:ascii="Wingdings" w:hAnsi="Wingdings" w:hint="default"/>
      </w:rPr>
    </w:lvl>
    <w:lvl w:ilvl="6" w:tplc="935A9182">
      <w:start w:val="1"/>
      <w:numFmt w:val="bullet"/>
      <w:lvlText w:val=""/>
      <w:lvlJc w:val="left"/>
      <w:pPr>
        <w:ind w:left="5040" w:hanging="360"/>
      </w:pPr>
      <w:rPr>
        <w:rFonts w:ascii="Symbol" w:hAnsi="Symbol" w:hint="default"/>
      </w:rPr>
    </w:lvl>
    <w:lvl w:ilvl="7" w:tplc="BB5EB580">
      <w:start w:val="1"/>
      <w:numFmt w:val="bullet"/>
      <w:lvlText w:val="o"/>
      <w:lvlJc w:val="left"/>
      <w:pPr>
        <w:ind w:left="5760" w:hanging="360"/>
      </w:pPr>
      <w:rPr>
        <w:rFonts w:ascii="Courier New" w:hAnsi="Courier New" w:hint="default"/>
      </w:rPr>
    </w:lvl>
    <w:lvl w:ilvl="8" w:tplc="7AB846EE">
      <w:start w:val="1"/>
      <w:numFmt w:val="bullet"/>
      <w:lvlText w:val=""/>
      <w:lvlJc w:val="left"/>
      <w:pPr>
        <w:ind w:left="6480" w:hanging="360"/>
      </w:pPr>
      <w:rPr>
        <w:rFonts w:ascii="Wingdings" w:hAnsi="Wingdings" w:hint="default"/>
      </w:rPr>
    </w:lvl>
  </w:abstractNum>
  <w:abstractNum w:abstractNumId="51" w15:restartNumberingAfterBreak="0">
    <w:nsid w:val="751CB1F0"/>
    <w:multiLevelType w:val="hybridMultilevel"/>
    <w:tmpl w:val="0978B35A"/>
    <w:lvl w:ilvl="0" w:tplc="2F9E0698">
      <w:start w:val="1"/>
      <w:numFmt w:val="bullet"/>
      <w:lvlText w:val=""/>
      <w:lvlJc w:val="left"/>
      <w:pPr>
        <w:ind w:left="720" w:hanging="360"/>
      </w:pPr>
      <w:rPr>
        <w:rFonts w:ascii="Symbol" w:hAnsi="Symbol" w:hint="default"/>
      </w:rPr>
    </w:lvl>
    <w:lvl w:ilvl="1" w:tplc="52DC353E">
      <w:start w:val="1"/>
      <w:numFmt w:val="bullet"/>
      <w:lvlText w:val="o"/>
      <w:lvlJc w:val="left"/>
      <w:pPr>
        <w:ind w:left="1440" w:hanging="360"/>
      </w:pPr>
      <w:rPr>
        <w:rFonts w:ascii="Courier New" w:hAnsi="Courier New" w:hint="default"/>
      </w:rPr>
    </w:lvl>
    <w:lvl w:ilvl="2" w:tplc="F91C7158">
      <w:start w:val="1"/>
      <w:numFmt w:val="bullet"/>
      <w:lvlText w:val=""/>
      <w:lvlJc w:val="left"/>
      <w:pPr>
        <w:ind w:left="2160" w:hanging="360"/>
      </w:pPr>
      <w:rPr>
        <w:rFonts w:ascii="Wingdings" w:hAnsi="Wingdings" w:hint="default"/>
      </w:rPr>
    </w:lvl>
    <w:lvl w:ilvl="3" w:tplc="DD8E4772">
      <w:start w:val="1"/>
      <w:numFmt w:val="bullet"/>
      <w:lvlText w:val=""/>
      <w:lvlJc w:val="left"/>
      <w:pPr>
        <w:ind w:left="2880" w:hanging="360"/>
      </w:pPr>
      <w:rPr>
        <w:rFonts w:ascii="Symbol" w:hAnsi="Symbol" w:hint="default"/>
      </w:rPr>
    </w:lvl>
    <w:lvl w:ilvl="4" w:tplc="6EC034EA">
      <w:start w:val="1"/>
      <w:numFmt w:val="bullet"/>
      <w:lvlText w:val="o"/>
      <w:lvlJc w:val="left"/>
      <w:pPr>
        <w:ind w:left="3600" w:hanging="360"/>
      </w:pPr>
      <w:rPr>
        <w:rFonts w:ascii="Courier New" w:hAnsi="Courier New" w:hint="default"/>
      </w:rPr>
    </w:lvl>
    <w:lvl w:ilvl="5" w:tplc="3B7674AA">
      <w:start w:val="1"/>
      <w:numFmt w:val="bullet"/>
      <w:lvlText w:val=""/>
      <w:lvlJc w:val="left"/>
      <w:pPr>
        <w:ind w:left="4320" w:hanging="360"/>
      </w:pPr>
      <w:rPr>
        <w:rFonts w:ascii="Wingdings" w:hAnsi="Wingdings" w:hint="default"/>
      </w:rPr>
    </w:lvl>
    <w:lvl w:ilvl="6" w:tplc="035C206A">
      <w:start w:val="1"/>
      <w:numFmt w:val="bullet"/>
      <w:lvlText w:val=""/>
      <w:lvlJc w:val="left"/>
      <w:pPr>
        <w:ind w:left="5040" w:hanging="360"/>
      </w:pPr>
      <w:rPr>
        <w:rFonts w:ascii="Symbol" w:hAnsi="Symbol" w:hint="default"/>
      </w:rPr>
    </w:lvl>
    <w:lvl w:ilvl="7" w:tplc="D298BDB4">
      <w:start w:val="1"/>
      <w:numFmt w:val="bullet"/>
      <w:lvlText w:val="o"/>
      <w:lvlJc w:val="left"/>
      <w:pPr>
        <w:ind w:left="5760" w:hanging="360"/>
      </w:pPr>
      <w:rPr>
        <w:rFonts w:ascii="Courier New" w:hAnsi="Courier New" w:hint="default"/>
      </w:rPr>
    </w:lvl>
    <w:lvl w:ilvl="8" w:tplc="2F1EFA68">
      <w:start w:val="1"/>
      <w:numFmt w:val="bullet"/>
      <w:lvlText w:val=""/>
      <w:lvlJc w:val="left"/>
      <w:pPr>
        <w:ind w:left="6480" w:hanging="360"/>
      </w:pPr>
      <w:rPr>
        <w:rFonts w:ascii="Wingdings" w:hAnsi="Wingdings" w:hint="default"/>
      </w:rPr>
    </w:lvl>
  </w:abstractNum>
  <w:abstractNum w:abstractNumId="52" w15:restartNumberingAfterBreak="0">
    <w:nsid w:val="7690715E"/>
    <w:multiLevelType w:val="hybridMultilevel"/>
    <w:tmpl w:val="16C049D8"/>
    <w:lvl w:ilvl="0" w:tplc="326C9FA6">
      <w:start w:val="1"/>
      <w:numFmt w:val="bullet"/>
      <w:lvlText w:val=""/>
      <w:lvlJc w:val="left"/>
      <w:pPr>
        <w:ind w:left="720" w:hanging="360"/>
      </w:pPr>
      <w:rPr>
        <w:rFonts w:ascii="Symbol" w:hAnsi="Symbol" w:hint="default"/>
      </w:rPr>
    </w:lvl>
    <w:lvl w:ilvl="1" w:tplc="54849C26">
      <w:start w:val="1"/>
      <w:numFmt w:val="bullet"/>
      <w:lvlText w:val="o"/>
      <w:lvlJc w:val="left"/>
      <w:pPr>
        <w:ind w:left="1440" w:hanging="360"/>
      </w:pPr>
      <w:rPr>
        <w:rFonts w:ascii="Courier New" w:hAnsi="Courier New" w:hint="default"/>
      </w:rPr>
    </w:lvl>
    <w:lvl w:ilvl="2" w:tplc="F6FCD8E2">
      <w:start w:val="1"/>
      <w:numFmt w:val="bullet"/>
      <w:lvlText w:val=""/>
      <w:lvlJc w:val="left"/>
      <w:pPr>
        <w:ind w:left="2160" w:hanging="360"/>
      </w:pPr>
      <w:rPr>
        <w:rFonts w:ascii="Wingdings" w:hAnsi="Wingdings" w:hint="default"/>
      </w:rPr>
    </w:lvl>
    <w:lvl w:ilvl="3" w:tplc="CFF0D728">
      <w:start w:val="1"/>
      <w:numFmt w:val="bullet"/>
      <w:lvlText w:val=""/>
      <w:lvlJc w:val="left"/>
      <w:pPr>
        <w:ind w:left="2880" w:hanging="360"/>
      </w:pPr>
      <w:rPr>
        <w:rFonts w:ascii="Symbol" w:hAnsi="Symbol" w:hint="default"/>
      </w:rPr>
    </w:lvl>
    <w:lvl w:ilvl="4" w:tplc="C748B6D8">
      <w:start w:val="1"/>
      <w:numFmt w:val="bullet"/>
      <w:lvlText w:val="o"/>
      <w:lvlJc w:val="left"/>
      <w:pPr>
        <w:ind w:left="3600" w:hanging="360"/>
      </w:pPr>
      <w:rPr>
        <w:rFonts w:ascii="Courier New" w:hAnsi="Courier New" w:hint="default"/>
      </w:rPr>
    </w:lvl>
    <w:lvl w:ilvl="5" w:tplc="34FADD76">
      <w:start w:val="1"/>
      <w:numFmt w:val="bullet"/>
      <w:lvlText w:val=""/>
      <w:lvlJc w:val="left"/>
      <w:pPr>
        <w:ind w:left="4320" w:hanging="360"/>
      </w:pPr>
      <w:rPr>
        <w:rFonts w:ascii="Wingdings" w:hAnsi="Wingdings" w:hint="default"/>
      </w:rPr>
    </w:lvl>
    <w:lvl w:ilvl="6" w:tplc="8A320CE4">
      <w:start w:val="1"/>
      <w:numFmt w:val="bullet"/>
      <w:lvlText w:val=""/>
      <w:lvlJc w:val="left"/>
      <w:pPr>
        <w:ind w:left="5040" w:hanging="360"/>
      </w:pPr>
      <w:rPr>
        <w:rFonts w:ascii="Symbol" w:hAnsi="Symbol" w:hint="default"/>
      </w:rPr>
    </w:lvl>
    <w:lvl w:ilvl="7" w:tplc="DA6860E0">
      <w:start w:val="1"/>
      <w:numFmt w:val="bullet"/>
      <w:lvlText w:val="o"/>
      <w:lvlJc w:val="left"/>
      <w:pPr>
        <w:ind w:left="5760" w:hanging="360"/>
      </w:pPr>
      <w:rPr>
        <w:rFonts w:ascii="Courier New" w:hAnsi="Courier New" w:hint="default"/>
      </w:rPr>
    </w:lvl>
    <w:lvl w:ilvl="8" w:tplc="0D8E5B86">
      <w:start w:val="1"/>
      <w:numFmt w:val="bullet"/>
      <w:lvlText w:val=""/>
      <w:lvlJc w:val="left"/>
      <w:pPr>
        <w:ind w:left="6480" w:hanging="360"/>
      </w:pPr>
      <w:rPr>
        <w:rFonts w:ascii="Wingdings" w:hAnsi="Wingdings" w:hint="default"/>
      </w:rPr>
    </w:lvl>
  </w:abstractNum>
  <w:abstractNum w:abstractNumId="53" w15:restartNumberingAfterBreak="0">
    <w:nsid w:val="76EF06A3"/>
    <w:multiLevelType w:val="hybridMultilevel"/>
    <w:tmpl w:val="92CC16E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A07C4298">
      <w:start w:val="1"/>
      <w:numFmt w:val="bullet"/>
      <w:lvlText w:val=""/>
      <w:lvlJc w:val="left"/>
      <w:pPr>
        <w:ind w:left="2160" w:hanging="360"/>
      </w:pPr>
      <w:rPr>
        <w:rFonts w:ascii="Symbol" w:hAnsi="Symbol"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79616B85"/>
    <w:multiLevelType w:val="hybridMultilevel"/>
    <w:tmpl w:val="512A334A"/>
    <w:lvl w:ilvl="0" w:tplc="2BBC48E8">
      <w:start w:val="1"/>
      <w:numFmt w:val="bullet"/>
      <w:lvlText w:val=""/>
      <w:lvlJc w:val="left"/>
      <w:pPr>
        <w:ind w:left="720" w:hanging="360"/>
      </w:pPr>
      <w:rPr>
        <w:rFonts w:ascii="Symbol" w:hAnsi="Symbol" w:hint="default"/>
      </w:rPr>
    </w:lvl>
    <w:lvl w:ilvl="1" w:tplc="6F14F01C">
      <w:start w:val="1"/>
      <w:numFmt w:val="bullet"/>
      <w:lvlText w:val="-"/>
      <w:lvlJc w:val="left"/>
      <w:pPr>
        <w:ind w:left="1440" w:hanging="360"/>
      </w:pPr>
      <w:rPr>
        <w:rFonts w:ascii="Calibri" w:hAnsi="Calibri" w:hint="default"/>
      </w:rPr>
    </w:lvl>
    <w:lvl w:ilvl="2" w:tplc="FC9EC4F0">
      <w:start w:val="1"/>
      <w:numFmt w:val="bullet"/>
      <w:lvlText w:val=""/>
      <w:lvlJc w:val="left"/>
      <w:pPr>
        <w:ind w:left="2160" w:hanging="360"/>
      </w:pPr>
      <w:rPr>
        <w:rFonts w:ascii="Wingdings" w:hAnsi="Wingdings" w:hint="default"/>
      </w:rPr>
    </w:lvl>
    <w:lvl w:ilvl="3" w:tplc="A4F2893E">
      <w:start w:val="1"/>
      <w:numFmt w:val="bullet"/>
      <w:lvlText w:val=""/>
      <w:lvlJc w:val="left"/>
      <w:pPr>
        <w:ind w:left="2880" w:hanging="360"/>
      </w:pPr>
      <w:rPr>
        <w:rFonts w:ascii="Symbol" w:hAnsi="Symbol" w:hint="default"/>
      </w:rPr>
    </w:lvl>
    <w:lvl w:ilvl="4" w:tplc="A350DDB4">
      <w:start w:val="1"/>
      <w:numFmt w:val="bullet"/>
      <w:lvlText w:val="o"/>
      <w:lvlJc w:val="left"/>
      <w:pPr>
        <w:ind w:left="3600" w:hanging="360"/>
      </w:pPr>
      <w:rPr>
        <w:rFonts w:ascii="Courier New" w:hAnsi="Courier New" w:hint="default"/>
      </w:rPr>
    </w:lvl>
    <w:lvl w:ilvl="5" w:tplc="CF023FAC">
      <w:start w:val="1"/>
      <w:numFmt w:val="bullet"/>
      <w:lvlText w:val=""/>
      <w:lvlJc w:val="left"/>
      <w:pPr>
        <w:ind w:left="4320" w:hanging="360"/>
      </w:pPr>
      <w:rPr>
        <w:rFonts w:ascii="Wingdings" w:hAnsi="Wingdings" w:hint="default"/>
      </w:rPr>
    </w:lvl>
    <w:lvl w:ilvl="6" w:tplc="200A6532">
      <w:start w:val="1"/>
      <w:numFmt w:val="bullet"/>
      <w:lvlText w:val=""/>
      <w:lvlJc w:val="left"/>
      <w:pPr>
        <w:ind w:left="5040" w:hanging="360"/>
      </w:pPr>
      <w:rPr>
        <w:rFonts w:ascii="Symbol" w:hAnsi="Symbol" w:hint="default"/>
      </w:rPr>
    </w:lvl>
    <w:lvl w:ilvl="7" w:tplc="AC8054DE">
      <w:start w:val="1"/>
      <w:numFmt w:val="bullet"/>
      <w:lvlText w:val="o"/>
      <w:lvlJc w:val="left"/>
      <w:pPr>
        <w:ind w:left="5760" w:hanging="360"/>
      </w:pPr>
      <w:rPr>
        <w:rFonts w:ascii="Courier New" w:hAnsi="Courier New" w:hint="default"/>
      </w:rPr>
    </w:lvl>
    <w:lvl w:ilvl="8" w:tplc="5E6A9A8C">
      <w:start w:val="1"/>
      <w:numFmt w:val="bullet"/>
      <w:lvlText w:val=""/>
      <w:lvlJc w:val="left"/>
      <w:pPr>
        <w:ind w:left="6480" w:hanging="360"/>
      </w:pPr>
      <w:rPr>
        <w:rFonts w:ascii="Wingdings" w:hAnsi="Wingdings" w:hint="default"/>
      </w:rPr>
    </w:lvl>
  </w:abstractNum>
  <w:abstractNum w:abstractNumId="55" w15:restartNumberingAfterBreak="0">
    <w:nsid w:val="7FD30AC1"/>
    <w:multiLevelType w:val="hybridMultilevel"/>
    <w:tmpl w:val="664ABCC6"/>
    <w:lvl w:ilvl="0" w:tplc="6BA06138">
      <w:start w:val="1"/>
      <w:numFmt w:val="bullet"/>
      <w:lvlText w:val=""/>
      <w:lvlJc w:val="left"/>
      <w:pPr>
        <w:ind w:left="720" w:hanging="360"/>
      </w:pPr>
      <w:rPr>
        <w:rFonts w:ascii="Symbol" w:hAnsi="Symbol" w:hint="default"/>
      </w:rPr>
    </w:lvl>
    <w:lvl w:ilvl="1" w:tplc="38F802DA">
      <w:start w:val="1"/>
      <w:numFmt w:val="bullet"/>
      <w:lvlText w:val="o"/>
      <w:lvlJc w:val="left"/>
      <w:pPr>
        <w:ind w:left="1440" w:hanging="360"/>
      </w:pPr>
      <w:rPr>
        <w:rFonts w:ascii="Courier New" w:hAnsi="Courier New" w:hint="default"/>
      </w:rPr>
    </w:lvl>
    <w:lvl w:ilvl="2" w:tplc="B4E8AEF8">
      <w:start w:val="1"/>
      <w:numFmt w:val="bullet"/>
      <w:lvlText w:val=""/>
      <w:lvlJc w:val="left"/>
      <w:pPr>
        <w:ind w:left="2160" w:hanging="360"/>
      </w:pPr>
      <w:rPr>
        <w:rFonts w:ascii="Wingdings" w:hAnsi="Wingdings" w:hint="default"/>
      </w:rPr>
    </w:lvl>
    <w:lvl w:ilvl="3" w:tplc="CEC27462">
      <w:start w:val="1"/>
      <w:numFmt w:val="bullet"/>
      <w:lvlText w:val=""/>
      <w:lvlJc w:val="left"/>
      <w:pPr>
        <w:ind w:left="2880" w:hanging="360"/>
      </w:pPr>
      <w:rPr>
        <w:rFonts w:ascii="Symbol" w:hAnsi="Symbol" w:hint="default"/>
      </w:rPr>
    </w:lvl>
    <w:lvl w:ilvl="4" w:tplc="4B06AAD2">
      <w:start w:val="1"/>
      <w:numFmt w:val="bullet"/>
      <w:lvlText w:val="o"/>
      <w:lvlJc w:val="left"/>
      <w:pPr>
        <w:ind w:left="3600" w:hanging="360"/>
      </w:pPr>
      <w:rPr>
        <w:rFonts w:ascii="Courier New" w:hAnsi="Courier New" w:hint="default"/>
      </w:rPr>
    </w:lvl>
    <w:lvl w:ilvl="5" w:tplc="B590D42C">
      <w:start w:val="1"/>
      <w:numFmt w:val="bullet"/>
      <w:lvlText w:val=""/>
      <w:lvlJc w:val="left"/>
      <w:pPr>
        <w:ind w:left="4320" w:hanging="360"/>
      </w:pPr>
      <w:rPr>
        <w:rFonts w:ascii="Wingdings" w:hAnsi="Wingdings" w:hint="default"/>
      </w:rPr>
    </w:lvl>
    <w:lvl w:ilvl="6" w:tplc="16400F40">
      <w:start w:val="1"/>
      <w:numFmt w:val="bullet"/>
      <w:lvlText w:val=""/>
      <w:lvlJc w:val="left"/>
      <w:pPr>
        <w:ind w:left="5040" w:hanging="360"/>
      </w:pPr>
      <w:rPr>
        <w:rFonts w:ascii="Symbol" w:hAnsi="Symbol" w:hint="default"/>
      </w:rPr>
    </w:lvl>
    <w:lvl w:ilvl="7" w:tplc="5F2221A0">
      <w:start w:val="1"/>
      <w:numFmt w:val="bullet"/>
      <w:lvlText w:val="o"/>
      <w:lvlJc w:val="left"/>
      <w:pPr>
        <w:ind w:left="5760" w:hanging="360"/>
      </w:pPr>
      <w:rPr>
        <w:rFonts w:ascii="Courier New" w:hAnsi="Courier New" w:hint="default"/>
      </w:rPr>
    </w:lvl>
    <w:lvl w:ilvl="8" w:tplc="67BE4AA6">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8"/>
  </w:num>
  <w:num w:numId="4">
    <w:abstractNumId w:val="0"/>
  </w:num>
  <w:num w:numId="5">
    <w:abstractNumId w:val="46"/>
  </w:num>
  <w:num w:numId="6">
    <w:abstractNumId w:val="20"/>
  </w:num>
  <w:num w:numId="7">
    <w:abstractNumId w:val="14"/>
  </w:num>
  <w:num w:numId="8">
    <w:abstractNumId w:val="40"/>
  </w:num>
  <w:num w:numId="9">
    <w:abstractNumId w:val="5"/>
  </w:num>
  <w:num w:numId="10">
    <w:abstractNumId w:val="27"/>
  </w:num>
  <w:num w:numId="11">
    <w:abstractNumId w:val="9"/>
  </w:num>
  <w:num w:numId="12">
    <w:abstractNumId w:val="24"/>
  </w:num>
  <w:num w:numId="13">
    <w:abstractNumId w:val="41"/>
  </w:num>
  <w:num w:numId="14">
    <w:abstractNumId w:val="35"/>
  </w:num>
  <w:num w:numId="15">
    <w:abstractNumId w:val="3"/>
  </w:num>
  <w:num w:numId="16">
    <w:abstractNumId w:val="16"/>
  </w:num>
  <w:num w:numId="17">
    <w:abstractNumId w:val="39"/>
  </w:num>
  <w:num w:numId="18">
    <w:abstractNumId w:val="10"/>
  </w:num>
  <w:num w:numId="19">
    <w:abstractNumId w:val="44"/>
  </w:num>
  <w:num w:numId="20">
    <w:abstractNumId w:val="11"/>
  </w:num>
  <w:num w:numId="21">
    <w:abstractNumId w:val="13"/>
  </w:num>
  <w:num w:numId="22">
    <w:abstractNumId w:val="21"/>
  </w:num>
  <w:num w:numId="23">
    <w:abstractNumId w:val="54"/>
  </w:num>
  <w:num w:numId="24">
    <w:abstractNumId w:val="28"/>
  </w:num>
  <w:num w:numId="25">
    <w:abstractNumId w:val="52"/>
  </w:num>
  <w:num w:numId="26">
    <w:abstractNumId w:val="17"/>
  </w:num>
  <w:num w:numId="27">
    <w:abstractNumId w:val="22"/>
  </w:num>
  <w:num w:numId="28">
    <w:abstractNumId w:val="55"/>
  </w:num>
  <w:num w:numId="29">
    <w:abstractNumId w:val="33"/>
  </w:num>
  <w:num w:numId="30">
    <w:abstractNumId w:val="37"/>
  </w:num>
  <w:num w:numId="31">
    <w:abstractNumId w:val="36"/>
  </w:num>
  <w:num w:numId="32">
    <w:abstractNumId w:val="32"/>
  </w:num>
  <w:num w:numId="33">
    <w:abstractNumId w:val="23"/>
  </w:num>
  <w:num w:numId="34">
    <w:abstractNumId w:val="34"/>
  </w:num>
  <w:num w:numId="35">
    <w:abstractNumId w:val="50"/>
  </w:num>
  <w:num w:numId="36">
    <w:abstractNumId w:val="49"/>
  </w:num>
  <w:num w:numId="37">
    <w:abstractNumId w:val="25"/>
  </w:num>
  <w:num w:numId="38">
    <w:abstractNumId w:val="51"/>
  </w:num>
  <w:num w:numId="39">
    <w:abstractNumId w:val="15"/>
  </w:num>
  <w:num w:numId="40">
    <w:abstractNumId w:val="12"/>
  </w:num>
  <w:num w:numId="41">
    <w:abstractNumId w:val="6"/>
  </w:num>
  <w:num w:numId="42">
    <w:abstractNumId w:val="47"/>
  </w:num>
  <w:num w:numId="43">
    <w:abstractNumId w:val="8"/>
  </w:num>
  <w:num w:numId="44">
    <w:abstractNumId w:val="38"/>
  </w:num>
  <w:num w:numId="45">
    <w:abstractNumId w:val="53"/>
  </w:num>
  <w:num w:numId="46">
    <w:abstractNumId w:val="42"/>
  </w:num>
  <w:num w:numId="47">
    <w:abstractNumId w:val="31"/>
  </w:num>
  <w:num w:numId="48">
    <w:abstractNumId w:val="7"/>
  </w:num>
  <w:num w:numId="49">
    <w:abstractNumId w:val="19"/>
  </w:num>
  <w:num w:numId="50">
    <w:abstractNumId w:val="45"/>
  </w:num>
  <w:num w:numId="51">
    <w:abstractNumId w:val="4"/>
  </w:num>
  <w:num w:numId="52">
    <w:abstractNumId w:val="26"/>
  </w:num>
  <w:num w:numId="53">
    <w:abstractNumId w:val="43"/>
  </w:num>
  <w:num w:numId="54">
    <w:abstractNumId w:val="29"/>
  </w:num>
  <w:num w:numId="55">
    <w:abstractNumId w:val="18"/>
  </w:num>
  <w:num w:numId="56">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C5F"/>
    <w:rsid w:val="00001F5A"/>
    <w:rsid w:val="000031B4"/>
    <w:rsid w:val="00004AB5"/>
    <w:rsid w:val="000059EF"/>
    <w:rsid w:val="00006506"/>
    <w:rsid w:val="00006CE5"/>
    <w:rsid w:val="00011136"/>
    <w:rsid w:val="00011A1D"/>
    <w:rsid w:val="000152F5"/>
    <w:rsid w:val="00016FB0"/>
    <w:rsid w:val="0002177F"/>
    <w:rsid w:val="00022F26"/>
    <w:rsid w:val="00024A93"/>
    <w:rsid w:val="00024BF3"/>
    <w:rsid w:val="00024ED9"/>
    <w:rsid w:val="0002514C"/>
    <w:rsid w:val="00030548"/>
    <w:rsid w:val="00032E39"/>
    <w:rsid w:val="00032F88"/>
    <w:rsid w:val="00033B31"/>
    <w:rsid w:val="00035168"/>
    <w:rsid w:val="00035F0F"/>
    <w:rsid w:val="000375EE"/>
    <w:rsid w:val="00037BFA"/>
    <w:rsid w:val="00040958"/>
    <w:rsid w:val="000434F9"/>
    <w:rsid w:val="000466FD"/>
    <w:rsid w:val="00046F16"/>
    <w:rsid w:val="000472A5"/>
    <w:rsid w:val="00047DD6"/>
    <w:rsid w:val="0005178F"/>
    <w:rsid w:val="00051D79"/>
    <w:rsid w:val="00055D90"/>
    <w:rsid w:val="00056495"/>
    <w:rsid w:val="00063A36"/>
    <w:rsid w:val="0007239E"/>
    <w:rsid w:val="00076F9D"/>
    <w:rsid w:val="00084053"/>
    <w:rsid w:val="00085A1D"/>
    <w:rsid w:val="00086470"/>
    <w:rsid w:val="00086A7A"/>
    <w:rsid w:val="00086C93"/>
    <w:rsid w:val="00087415"/>
    <w:rsid w:val="00090108"/>
    <w:rsid w:val="00090E81"/>
    <w:rsid w:val="00093CFE"/>
    <w:rsid w:val="0009459C"/>
    <w:rsid w:val="000A01AF"/>
    <w:rsid w:val="000A094A"/>
    <w:rsid w:val="000A134F"/>
    <w:rsid w:val="000A14CA"/>
    <w:rsid w:val="000A2A9B"/>
    <w:rsid w:val="000A380E"/>
    <w:rsid w:val="000B04CE"/>
    <w:rsid w:val="000B21FB"/>
    <w:rsid w:val="000B4858"/>
    <w:rsid w:val="000B5E70"/>
    <w:rsid w:val="000C032E"/>
    <w:rsid w:val="000C0EE0"/>
    <w:rsid w:val="000C14F1"/>
    <w:rsid w:val="000C1C15"/>
    <w:rsid w:val="000C2FAB"/>
    <w:rsid w:val="000C35D0"/>
    <w:rsid w:val="000C4C15"/>
    <w:rsid w:val="000C54FD"/>
    <w:rsid w:val="000C5D7D"/>
    <w:rsid w:val="000C70EC"/>
    <w:rsid w:val="000D442E"/>
    <w:rsid w:val="000D7885"/>
    <w:rsid w:val="000D79BB"/>
    <w:rsid w:val="000E2D50"/>
    <w:rsid w:val="000E5E48"/>
    <w:rsid w:val="000E60D1"/>
    <w:rsid w:val="000E6CA3"/>
    <w:rsid w:val="000F0B21"/>
    <w:rsid w:val="000F182A"/>
    <w:rsid w:val="000F20F8"/>
    <w:rsid w:val="000F285A"/>
    <w:rsid w:val="000F37AD"/>
    <w:rsid w:val="000F3FDC"/>
    <w:rsid w:val="000F4F3B"/>
    <w:rsid w:val="000F6A29"/>
    <w:rsid w:val="000F72BF"/>
    <w:rsid w:val="000F77AF"/>
    <w:rsid w:val="00103E59"/>
    <w:rsid w:val="00104C44"/>
    <w:rsid w:val="00105E87"/>
    <w:rsid w:val="00106BC7"/>
    <w:rsid w:val="00106CF0"/>
    <w:rsid w:val="001116CD"/>
    <w:rsid w:val="001118B7"/>
    <w:rsid w:val="00115A30"/>
    <w:rsid w:val="001161EC"/>
    <w:rsid w:val="00116B0D"/>
    <w:rsid w:val="00117044"/>
    <w:rsid w:val="00117634"/>
    <w:rsid w:val="0011792F"/>
    <w:rsid w:val="0011A21C"/>
    <w:rsid w:val="00124225"/>
    <w:rsid w:val="00125284"/>
    <w:rsid w:val="0012665E"/>
    <w:rsid w:val="00127B10"/>
    <w:rsid w:val="00127C79"/>
    <w:rsid w:val="00136CC9"/>
    <w:rsid w:val="00141AAA"/>
    <w:rsid w:val="00142CD2"/>
    <w:rsid w:val="00144100"/>
    <w:rsid w:val="0014610E"/>
    <w:rsid w:val="001526EF"/>
    <w:rsid w:val="0015584D"/>
    <w:rsid w:val="00156003"/>
    <w:rsid w:val="00156C62"/>
    <w:rsid w:val="00157BC8"/>
    <w:rsid w:val="00160BBD"/>
    <w:rsid w:val="00161250"/>
    <w:rsid w:val="00162451"/>
    <w:rsid w:val="00162535"/>
    <w:rsid w:val="00163ABC"/>
    <w:rsid w:val="00164D08"/>
    <w:rsid w:val="001659FE"/>
    <w:rsid w:val="0016675D"/>
    <w:rsid w:val="00170399"/>
    <w:rsid w:val="00172456"/>
    <w:rsid w:val="00173675"/>
    <w:rsid w:val="00174C9D"/>
    <w:rsid w:val="00176E4B"/>
    <w:rsid w:val="00182703"/>
    <w:rsid w:val="0018363A"/>
    <w:rsid w:val="00184F11"/>
    <w:rsid w:val="001851B5"/>
    <w:rsid w:val="001853F8"/>
    <w:rsid w:val="00185602"/>
    <w:rsid w:val="001871BF"/>
    <w:rsid w:val="00187C95"/>
    <w:rsid w:val="00187EBE"/>
    <w:rsid w:val="00192195"/>
    <w:rsid w:val="001930EA"/>
    <w:rsid w:val="00194CD4"/>
    <w:rsid w:val="00195832"/>
    <w:rsid w:val="0019753F"/>
    <w:rsid w:val="001A20DF"/>
    <w:rsid w:val="001A415B"/>
    <w:rsid w:val="001A4D91"/>
    <w:rsid w:val="001A6804"/>
    <w:rsid w:val="001A6D00"/>
    <w:rsid w:val="001A6EE2"/>
    <w:rsid w:val="001A74DE"/>
    <w:rsid w:val="001B0C8A"/>
    <w:rsid w:val="001B1126"/>
    <w:rsid w:val="001B1BDB"/>
    <w:rsid w:val="001B1C96"/>
    <w:rsid w:val="001B1E3F"/>
    <w:rsid w:val="001B238B"/>
    <w:rsid w:val="001B37D4"/>
    <w:rsid w:val="001B5480"/>
    <w:rsid w:val="001B667C"/>
    <w:rsid w:val="001C0EEA"/>
    <w:rsid w:val="001C2077"/>
    <w:rsid w:val="001C51BF"/>
    <w:rsid w:val="001C55F5"/>
    <w:rsid w:val="001C5E90"/>
    <w:rsid w:val="001C663B"/>
    <w:rsid w:val="001C6CD2"/>
    <w:rsid w:val="001D10BF"/>
    <w:rsid w:val="001D1AD7"/>
    <w:rsid w:val="001D23B6"/>
    <w:rsid w:val="001D396D"/>
    <w:rsid w:val="001D4FC1"/>
    <w:rsid w:val="001D54A0"/>
    <w:rsid w:val="001E0804"/>
    <w:rsid w:val="001E0EA0"/>
    <w:rsid w:val="001E2A23"/>
    <w:rsid w:val="001E31A2"/>
    <w:rsid w:val="001E67C8"/>
    <w:rsid w:val="001E6D3D"/>
    <w:rsid w:val="001E78C1"/>
    <w:rsid w:val="001E7DDA"/>
    <w:rsid w:val="001F2220"/>
    <w:rsid w:val="001F4A3D"/>
    <w:rsid w:val="001F5449"/>
    <w:rsid w:val="001F7442"/>
    <w:rsid w:val="001F78A5"/>
    <w:rsid w:val="00200A0F"/>
    <w:rsid w:val="002018D4"/>
    <w:rsid w:val="002066D0"/>
    <w:rsid w:val="00210B32"/>
    <w:rsid w:val="00210F28"/>
    <w:rsid w:val="00212364"/>
    <w:rsid w:val="00214EC7"/>
    <w:rsid w:val="002167B9"/>
    <w:rsid w:val="002200B4"/>
    <w:rsid w:val="002200DA"/>
    <w:rsid w:val="00220786"/>
    <w:rsid w:val="0022091E"/>
    <w:rsid w:val="00226842"/>
    <w:rsid w:val="002273EF"/>
    <w:rsid w:val="00227778"/>
    <w:rsid w:val="00227A6D"/>
    <w:rsid w:val="002339FD"/>
    <w:rsid w:val="00235CC6"/>
    <w:rsid w:val="00236189"/>
    <w:rsid w:val="0023696C"/>
    <w:rsid w:val="00240D5A"/>
    <w:rsid w:val="00241884"/>
    <w:rsid w:val="00251D91"/>
    <w:rsid w:val="0025212A"/>
    <w:rsid w:val="00252546"/>
    <w:rsid w:val="00253FD1"/>
    <w:rsid w:val="00256C3B"/>
    <w:rsid w:val="00256F01"/>
    <w:rsid w:val="00262A7C"/>
    <w:rsid w:val="002643B3"/>
    <w:rsid w:val="00266900"/>
    <w:rsid w:val="00270EF4"/>
    <w:rsid w:val="002713CF"/>
    <w:rsid w:val="002715A2"/>
    <w:rsid w:val="00272F55"/>
    <w:rsid w:val="00275FA0"/>
    <w:rsid w:val="002768E8"/>
    <w:rsid w:val="0028219A"/>
    <w:rsid w:val="00282C9F"/>
    <w:rsid w:val="00283FBF"/>
    <w:rsid w:val="00284868"/>
    <w:rsid w:val="002867E5"/>
    <w:rsid w:val="0028749B"/>
    <w:rsid w:val="002878FF"/>
    <w:rsid w:val="002916DE"/>
    <w:rsid w:val="00291EA6"/>
    <w:rsid w:val="0029383F"/>
    <w:rsid w:val="002940F2"/>
    <w:rsid w:val="00295155"/>
    <w:rsid w:val="00295982"/>
    <w:rsid w:val="00297DA3"/>
    <w:rsid w:val="002A060C"/>
    <w:rsid w:val="002A0F8B"/>
    <w:rsid w:val="002A1616"/>
    <w:rsid w:val="002A3985"/>
    <w:rsid w:val="002A7139"/>
    <w:rsid w:val="002A7599"/>
    <w:rsid w:val="002A7AB4"/>
    <w:rsid w:val="002ADA56"/>
    <w:rsid w:val="002B1B85"/>
    <w:rsid w:val="002B1FA9"/>
    <w:rsid w:val="002B2588"/>
    <w:rsid w:val="002B33C3"/>
    <w:rsid w:val="002B4B36"/>
    <w:rsid w:val="002B4C78"/>
    <w:rsid w:val="002B5428"/>
    <w:rsid w:val="002B58A7"/>
    <w:rsid w:val="002B67DB"/>
    <w:rsid w:val="002C0502"/>
    <w:rsid w:val="002C0F93"/>
    <w:rsid w:val="002C167C"/>
    <w:rsid w:val="002C30F2"/>
    <w:rsid w:val="002C3309"/>
    <w:rsid w:val="002C343F"/>
    <w:rsid w:val="002C34AE"/>
    <w:rsid w:val="002C3AA6"/>
    <w:rsid w:val="002C5A0D"/>
    <w:rsid w:val="002D138D"/>
    <w:rsid w:val="002D2AF3"/>
    <w:rsid w:val="002D4FBE"/>
    <w:rsid w:val="002D72CB"/>
    <w:rsid w:val="002D74E7"/>
    <w:rsid w:val="002D7585"/>
    <w:rsid w:val="002E18A4"/>
    <w:rsid w:val="002E2454"/>
    <w:rsid w:val="002E32D8"/>
    <w:rsid w:val="002E5161"/>
    <w:rsid w:val="002E5EAA"/>
    <w:rsid w:val="002E7718"/>
    <w:rsid w:val="002E790E"/>
    <w:rsid w:val="002EA3A7"/>
    <w:rsid w:val="002F0D47"/>
    <w:rsid w:val="002F294B"/>
    <w:rsid w:val="002F4955"/>
    <w:rsid w:val="002F5385"/>
    <w:rsid w:val="002F63C7"/>
    <w:rsid w:val="002F6B74"/>
    <w:rsid w:val="002F78B3"/>
    <w:rsid w:val="0030051E"/>
    <w:rsid w:val="00300E8F"/>
    <w:rsid w:val="00301524"/>
    <w:rsid w:val="003026E4"/>
    <w:rsid w:val="003039D6"/>
    <w:rsid w:val="00304E3C"/>
    <w:rsid w:val="003057DF"/>
    <w:rsid w:val="00306A77"/>
    <w:rsid w:val="003100C0"/>
    <w:rsid w:val="00310F50"/>
    <w:rsid w:val="00311DD2"/>
    <w:rsid w:val="00312281"/>
    <w:rsid w:val="00313263"/>
    <w:rsid w:val="00315A41"/>
    <w:rsid w:val="0031770A"/>
    <w:rsid w:val="00317D8F"/>
    <w:rsid w:val="0032069F"/>
    <w:rsid w:val="00320BA9"/>
    <w:rsid w:val="0032123D"/>
    <w:rsid w:val="0032323C"/>
    <w:rsid w:val="0032446A"/>
    <w:rsid w:val="00325F5C"/>
    <w:rsid w:val="003269B9"/>
    <w:rsid w:val="00326AD1"/>
    <w:rsid w:val="003278B6"/>
    <w:rsid w:val="00331E4F"/>
    <w:rsid w:val="00332133"/>
    <w:rsid w:val="003331C3"/>
    <w:rsid w:val="003374FC"/>
    <w:rsid w:val="003443E6"/>
    <w:rsid w:val="00350DDC"/>
    <w:rsid w:val="003521EC"/>
    <w:rsid w:val="0035334C"/>
    <w:rsid w:val="00353D55"/>
    <w:rsid w:val="00355FAC"/>
    <w:rsid w:val="003604D8"/>
    <w:rsid w:val="00360588"/>
    <w:rsid w:val="003606AA"/>
    <w:rsid w:val="003606B9"/>
    <w:rsid w:val="003608C4"/>
    <w:rsid w:val="0036120A"/>
    <w:rsid w:val="003612C3"/>
    <w:rsid w:val="00363593"/>
    <w:rsid w:val="0036484A"/>
    <w:rsid w:val="00366AC8"/>
    <w:rsid w:val="00366AE8"/>
    <w:rsid w:val="00367FF4"/>
    <w:rsid w:val="00370C27"/>
    <w:rsid w:val="00370D31"/>
    <w:rsid w:val="00371DAE"/>
    <w:rsid w:val="00371E3A"/>
    <w:rsid w:val="00371F43"/>
    <w:rsid w:val="003762FA"/>
    <w:rsid w:val="00377140"/>
    <w:rsid w:val="003775F8"/>
    <w:rsid w:val="0037775C"/>
    <w:rsid w:val="00382A28"/>
    <w:rsid w:val="00382AB1"/>
    <w:rsid w:val="00382DFE"/>
    <w:rsid w:val="003832C2"/>
    <w:rsid w:val="00384EF4"/>
    <w:rsid w:val="0038519E"/>
    <w:rsid w:val="00386EF0"/>
    <w:rsid w:val="00391D0F"/>
    <w:rsid w:val="003920B7"/>
    <w:rsid w:val="003932A4"/>
    <w:rsid w:val="003934E8"/>
    <w:rsid w:val="003943D5"/>
    <w:rsid w:val="0039634A"/>
    <w:rsid w:val="00396540"/>
    <w:rsid w:val="003A075A"/>
    <w:rsid w:val="003A1D9B"/>
    <w:rsid w:val="003A2696"/>
    <w:rsid w:val="003A2E2C"/>
    <w:rsid w:val="003A3AC3"/>
    <w:rsid w:val="003B1F92"/>
    <w:rsid w:val="003B5D97"/>
    <w:rsid w:val="003B6B1D"/>
    <w:rsid w:val="003B796E"/>
    <w:rsid w:val="003B7B01"/>
    <w:rsid w:val="003C06A2"/>
    <w:rsid w:val="003C2175"/>
    <w:rsid w:val="003D0899"/>
    <w:rsid w:val="003D2164"/>
    <w:rsid w:val="003D3066"/>
    <w:rsid w:val="003D3A46"/>
    <w:rsid w:val="003E1C31"/>
    <w:rsid w:val="003E2672"/>
    <w:rsid w:val="003E3B23"/>
    <w:rsid w:val="003E5650"/>
    <w:rsid w:val="003E5BAF"/>
    <w:rsid w:val="003F03D7"/>
    <w:rsid w:val="003F12A0"/>
    <w:rsid w:val="003F2A50"/>
    <w:rsid w:val="003F36AE"/>
    <w:rsid w:val="003F4D89"/>
    <w:rsid w:val="003F6953"/>
    <w:rsid w:val="003F731D"/>
    <w:rsid w:val="00400398"/>
    <w:rsid w:val="00400BA1"/>
    <w:rsid w:val="00401968"/>
    <w:rsid w:val="00402F0B"/>
    <w:rsid w:val="004042AC"/>
    <w:rsid w:val="00406465"/>
    <w:rsid w:val="00406744"/>
    <w:rsid w:val="00411798"/>
    <w:rsid w:val="004155FE"/>
    <w:rsid w:val="00415CDD"/>
    <w:rsid w:val="00415EE2"/>
    <w:rsid w:val="004179F6"/>
    <w:rsid w:val="00417CCE"/>
    <w:rsid w:val="00417F0E"/>
    <w:rsid w:val="00421EBC"/>
    <w:rsid w:val="00422631"/>
    <w:rsid w:val="004240D4"/>
    <w:rsid w:val="00424790"/>
    <w:rsid w:val="00425AF8"/>
    <w:rsid w:val="004313E2"/>
    <w:rsid w:val="00432970"/>
    <w:rsid w:val="00435449"/>
    <w:rsid w:val="00435B9B"/>
    <w:rsid w:val="00435C19"/>
    <w:rsid w:val="00440327"/>
    <w:rsid w:val="00443FE3"/>
    <w:rsid w:val="00445343"/>
    <w:rsid w:val="00454010"/>
    <w:rsid w:val="00454A84"/>
    <w:rsid w:val="004551A0"/>
    <w:rsid w:val="00457868"/>
    <w:rsid w:val="00460E45"/>
    <w:rsid w:val="00461227"/>
    <w:rsid w:val="004620A0"/>
    <w:rsid w:val="004631EB"/>
    <w:rsid w:val="00463E4B"/>
    <w:rsid w:val="00464060"/>
    <w:rsid w:val="004640C4"/>
    <w:rsid w:val="004640D6"/>
    <w:rsid w:val="004646E2"/>
    <w:rsid w:val="00465250"/>
    <w:rsid w:val="0046719B"/>
    <w:rsid w:val="00467622"/>
    <w:rsid w:val="00473225"/>
    <w:rsid w:val="00473618"/>
    <w:rsid w:val="00474277"/>
    <w:rsid w:val="004746D2"/>
    <w:rsid w:val="00474968"/>
    <w:rsid w:val="00480256"/>
    <w:rsid w:val="0048147E"/>
    <w:rsid w:val="004824F3"/>
    <w:rsid w:val="0048277B"/>
    <w:rsid w:val="00483196"/>
    <w:rsid w:val="004844E6"/>
    <w:rsid w:val="00487149"/>
    <w:rsid w:val="004913C0"/>
    <w:rsid w:val="00492842"/>
    <w:rsid w:val="004932AF"/>
    <w:rsid w:val="004938CA"/>
    <w:rsid w:val="00495442"/>
    <w:rsid w:val="00495EDB"/>
    <w:rsid w:val="004A140C"/>
    <w:rsid w:val="004A1D57"/>
    <w:rsid w:val="004A2314"/>
    <w:rsid w:val="004A28A1"/>
    <w:rsid w:val="004A29E6"/>
    <w:rsid w:val="004A36A5"/>
    <w:rsid w:val="004A36EE"/>
    <w:rsid w:val="004A472F"/>
    <w:rsid w:val="004A5E4F"/>
    <w:rsid w:val="004A5F79"/>
    <w:rsid w:val="004A6772"/>
    <w:rsid w:val="004A7E4A"/>
    <w:rsid w:val="004B26EC"/>
    <w:rsid w:val="004B2AB0"/>
    <w:rsid w:val="004B7B55"/>
    <w:rsid w:val="004C041B"/>
    <w:rsid w:val="004C35F0"/>
    <w:rsid w:val="004C505C"/>
    <w:rsid w:val="004C5DF8"/>
    <w:rsid w:val="004C7289"/>
    <w:rsid w:val="004D02BD"/>
    <w:rsid w:val="004D2148"/>
    <w:rsid w:val="004D3378"/>
    <w:rsid w:val="004D407B"/>
    <w:rsid w:val="004D4C63"/>
    <w:rsid w:val="004D61BA"/>
    <w:rsid w:val="004D7471"/>
    <w:rsid w:val="004D75EF"/>
    <w:rsid w:val="004D76F4"/>
    <w:rsid w:val="004E17EE"/>
    <w:rsid w:val="004E3AC8"/>
    <w:rsid w:val="004E4937"/>
    <w:rsid w:val="004F1E20"/>
    <w:rsid w:val="004F48A7"/>
    <w:rsid w:val="004F670F"/>
    <w:rsid w:val="004F67A4"/>
    <w:rsid w:val="00500CFF"/>
    <w:rsid w:val="00501CAD"/>
    <w:rsid w:val="00503CE9"/>
    <w:rsid w:val="00503E6D"/>
    <w:rsid w:val="00504F5D"/>
    <w:rsid w:val="00506FDB"/>
    <w:rsid w:val="00507172"/>
    <w:rsid w:val="0050D0F8"/>
    <w:rsid w:val="00511CCB"/>
    <w:rsid w:val="00512774"/>
    <w:rsid w:val="0051320F"/>
    <w:rsid w:val="0051656B"/>
    <w:rsid w:val="00516587"/>
    <w:rsid w:val="00517054"/>
    <w:rsid w:val="00520F7F"/>
    <w:rsid w:val="0052108A"/>
    <w:rsid w:val="00521BAB"/>
    <w:rsid w:val="00524478"/>
    <w:rsid w:val="00524ED5"/>
    <w:rsid w:val="00525EFC"/>
    <w:rsid w:val="00531A0D"/>
    <w:rsid w:val="00532191"/>
    <w:rsid w:val="00532203"/>
    <w:rsid w:val="0053491E"/>
    <w:rsid w:val="00535137"/>
    <w:rsid w:val="00537DFE"/>
    <w:rsid w:val="005414B1"/>
    <w:rsid w:val="00541815"/>
    <w:rsid w:val="00541BD8"/>
    <w:rsid w:val="00542593"/>
    <w:rsid w:val="0054344D"/>
    <w:rsid w:val="005444F0"/>
    <w:rsid w:val="00550796"/>
    <w:rsid w:val="005513D5"/>
    <w:rsid w:val="00551D3B"/>
    <w:rsid w:val="00553412"/>
    <w:rsid w:val="00560788"/>
    <w:rsid w:val="00562801"/>
    <w:rsid w:val="00563A94"/>
    <w:rsid w:val="00563C1B"/>
    <w:rsid w:val="005649CC"/>
    <w:rsid w:val="00565A1B"/>
    <w:rsid w:val="00566E3B"/>
    <w:rsid w:val="0057048C"/>
    <w:rsid w:val="0057092F"/>
    <w:rsid w:val="00570E61"/>
    <w:rsid w:val="00572D10"/>
    <w:rsid w:val="00572FDA"/>
    <w:rsid w:val="0058042C"/>
    <w:rsid w:val="00581C7F"/>
    <w:rsid w:val="00582149"/>
    <w:rsid w:val="005829A3"/>
    <w:rsid w:val="00585668"/>
    <w:rsid w:val="00585A7D"/>
    <w:rsid w:val="005864A3"/>
    <w:rsid w:val="00586539"/>
    <w:rsid w:val="005878FD"/>
    <w:rsid w:val="00587E31"/>
    <w:rsid w:val="00593A18"/>
    <w:rsid w:val="00594960"/>
    <w:rsid w:val="00595166"/>
    <w:rsid w:val="005966A9"/>
    <w:rsid w:val="0059671C"/>
    <w:rsid w:val="005A4CCC"/>
    <w:rsid w:val="005A52B1"/>
    <w:rsid w:val="005A7432"/>
    <w:rsid w:val="005B120D"/>
    <w:rsid w:val="005B1576"/>
    <w:rsid w:val="005B19F8"/>
    <w:rsid w:val="005B31A8"/>
    <w:rsid w:val="005B31F1"/>
    <w:rsid w:val="005B3E9F"/>
    <w:rsid w:val="005B4EF0"/>
    <w:rsid w:val="005B73B1"/>
    <w:rsid w:val="005B7451"/>
    <w:rsid w:val="005C0B2D"/>
    <w:rsid w:val="005C3E39"/>
    <w:rsid w:val="005C6BB9"/>
    <w:rsid w:val="005D19B6"/>
    <w:rsid w:val="005D617A"/>
    <w:rsid w:val="005E0C0E"/>
    <w:rsid w:val="005E1FDC"/>
    <w:rsid w:val="005E2ACC"/>
    <w:rsid w:val="005E2BCB"/>
    <w:rsid w:val="005E39E9"/>
    <w:rsid w:val="005E410D"/>
    <w:rsid w:val="005E597A"/>
    <w:rsid w:val="005E5C32"/>
    <w:rsid w:val="005F3041"/>
    <w:rsid w:val="005F4976"/>
    <w:rsid w:val="005F4C32"/>
    <w:rsid w:val="005F64C6"/>
    <w:rsid w:val="006010E4"/>
    <w:rsid w:val="0060456B"/>
    <w:rsid w:val="00606CF1"/>
    <w:rsid w:val="00613B1D"/>
    <w:rsid w:val="00614029"/>
    <w:rsid w:val="006172BA"/>
    <w:rsid w:val="00622DE6"/>
    <w:rsid w:val="00623711"/>
    <w:rsid w:val="006266A9"/>
    <w:rsid w:val="00634064"/>
    <w:rsid w:val="00634392"/>
    <w:rsid w:val="006365AA"/>
    <w:rsid w:val="006368B7"/>
    <w:rsid w:val="006368D6"/>
    <w:rsid w:val="00637787"/>
    <w:rsid w:val="006379BC"/>
    <w:rsid w:val="00640646"/>
    <w:rsid w:val="00642ACE"/>
    <w:rsid w:val="00642B08"/>
    <w:rsid w:val="00644C76"/>
    <w:rsid w:val="006465BD"/>
    <w:rsid w:val="00647B0B"/>
    <w:rsid w:val="00650CAE"/>
    <w:rsid w:val="006514C4"/>
    <w:rsid w:val="0065150D"/>
    <w:rsid w:val="006523EE"/>
    <w:rsid w:val="00655978"/>
    <w:rsid w:val="006559ED"/>
    <w:rsid w:val="00655A11"/>
    <w:rsid w:val="00656514"/>
    <w:rsid w:val="00660095"/>
    <w:rsid w:val="006612B9"/>
    <w:rsid w:val="00664CEF"/>
    <w:rsid w:val="00670B60"/>
    <w:rsid w:val="00673D68"/>
    <w:rsid w:val="0067734A"/>
    <w:rsid w:val="00677D29"/>
    <w:rsid w:val="006814E6"/>
    <w:rsid w:val="00681748"/>
    <w:rsid w:val="00683146"/>
    <w:rsid w:val="00685853"/>
    <w:rsid w:val="006858CD"/>
    <w:rsid w:val="00685F06"/>
    <w:rsid w:val="00691115"/>
    <w:rsid w:val="006943A9"/>
    <w:rsid w:val="006A1F74"/>
    <w:rsid w:val="006A2C34"/>
    <w:rsid w:val="006A3FC0"/>
    <w:rsid w:val="006A5747"/>
    <w:rsid w:val="006A7C86"/>
    <w:rsid w:val="006B0509"/>
    <w:rsid w:val="006B4FF4"/>
    <w:rsid w:val="006B5831"/>
    <w:rsid w:val="006B5DC0"/>
    <w:rsid w:val="006B63E6"/>
    <w:rsid w:val="006C023F"/>
    <w:rsid w:val="006C43CC"/>
    <w:rsid w:val="006C48A3"/>
    <w:rsid w:val="006C533C"/>
    <w:rsid w:val="006C6A1D"/>
    <w:rsid w:val="006C77C5"/>
    <w:rsid w:val="006C7F72"/>
    <w:rsid w:val="006D0FFC"/>
    <w:rsid w:val="006D2B5C"/>
    <w:rsid w:val="006D3B12"/>
    <w:rsid w:val="006D4E3B"/>
    <w:rsid w:val="006D50FD"/>
    <w:rsid w:val="006E132A"/>
    <w:rsid w:val="006E2E5A"/>
    <w:rsid w:val="006E3384"/>
    <w:rsid w:val="006F1746"/>
    <w:rsid w:val="006F1F4C"/>
    <w:rsid w:val="006F25AD"/>
    <w:rsid w:val="006F3784"/>
    <w:rsid w:val="006F3E9A"/>
    <w:rsid w:val="006F4A73"/>
    <w:rsid w:val="006F4DCE"/>
    <w:rsid w:val="006F7556"/>
    <w:rsid w:val="0070073A"/>
    <w:rsid w:val="00703C57"/>
    <w:rsid w:val="00704811"/>
    <w:rsid w:val="00704D08"/>
    <w:rsid w:val="007050BD"/>
    <w:rsid w:val="007053DB"/>
    <w:rsid w:val="00705490"/>
    <w:rsid w:val="00710DA7"/>
    <w:rsid w:val="00710DCD"/>
    <w:rsid w:val="007126F6"/>
    <w:rsid w:val="007137FA"/>
    <w:rsid w:val="00716DD5"/>
    <w:rsid w:val="007212D2"/>
    <w:rsid w:val="00721D53"/>
    <w:rsid w:val="00722BAF"/>
    <w:rsid w:val="007237B5"/>
    <w:rsid w:val="00725213"/>
    <w:rsid w:val="00726161"/>
    <w:rsid w:val="007261A6"/>
    <w:rsid w:val="007303D6"/>
    <w:rsid w:val="00731FF2"/>
    <w:rsid w:val="00735595"/>
    <w:rsid w:val="00736D52"/>
    <w:rsid w:val="00737C1C"/>
    <w:rsid w:val="0074317B"/>
    <w:rsid w:val="00743371"/>
    <w:rsid w:val="00743FB2"/>
    <w:rsid w:val="0074659D"/>
    <w:rsid w:val="0075582E"/>
    <w:rsid w:val="00757022"/>
    <w:rsid w:val="00757B54"/>
    <w:rsid w:val="0076061F"/>
    <w:rsid w:val="007619AE"/>
    <w:rsid w:val="00761F63"/>
    <w:rsid w:val="007625DF"/>
    <w:rsid w:val="00766AD9"/>
    <w:rsid w:val="00767484"/>
    <w:rsid w:val="00770F9D"/>
    <w:rsid w:val="00771584"/>
    <w:rsid w:val="0077168B"/>
    <w:rsid w:val="0077290B"/>
    <w:rsid w:val="007743BA"/>
    <w:rsid w:val="0077670B"/>
    <w:rsid w:val="0078116D"/>
    <w:rsid w:val="0078145A"/>
    <w:rsid w:val="00781879"/>
    <w:rsid w:val="007879DB"/>
    <w:rsid w:val="00790D23"/>
    <w:rsid w:val="00793854"/>
    <w:rsid w:val="007947AE"/>
    <w:rsid w:val="00794DE2"/>
    <w:rsid w:val="007A1E18"/>
    <w:rsid w:val="007A1F51"/>
    <w:rsid w:val="007A2EC3"/>
    <w:rsid w:val="007A470C"/>
    <w:rsid w:val="007A5C3B"/>
    <w:rsid w:val="007A5C86"/>
    <w:rsid w:val="007B1ABA"/>
    <w:rsid w:val="007B2232"/>
    <w:rsid w:val="007B6FC3"/>
    <w:rsid w:val="007B7EFF"/>
    <w:rsid w:val="007C3690"/>
    <w:rsid w:val="007C67C9"/>
    <w:rsid w:val="007C6B47"/>
    <w:rsid w:val="007C995A"/>
    <w:rsid w:val="007D0873"/>
    <w:rsid w:val="007D0B17"/>
    <w:rsid w:val="007D292B"/>
    <w:rsid w:val="007D4D96"/>
    <w:rsid w:val="007E0019"/>
    <w:rsid w:val="007E064B"/>
    <w:rsid w:val="007E1005"/>
    <w:rsid w:val="007E276B"/>
    <w:rsid w:val="007E3BBE"/>
    <w:rsid w:val="007E405A"/>
    <w:rsid w:val="007E4845"/>
    <w:rsid w:val="007E5A18"/>
    <w:rsid w:val="007E6D0A"/>
    <w:rsid w:val="007F016B"/>
    <w:rsid w:val="007F3487"/>
    <w:rsid w:val="007F4AC8"/>
    <w:rsid w:val="007F4E1B"/>
    <w:rsid w:val="007F54D2"/>
    <w:rsid w:val="007F55A5"/>
    <w:rsid w:val="007F6AF3"/>
    <w:rsid w:val="007F7646"/>
    <w:rsid w:val="007F78B6"/>
    <w:rsid w:val="007F7F06"/>
    <w:rsid w:val="00802779"/>
    <w:rsid w:val="00803B58"/>
    <w:rsid w:val="00804F14"/>
    <w:rsid w:val="008060E2"/>
    <w:rsid w:val="00810FCD"/>
    <w:rsid w:val="0081117A"/>
    <w:rsid w:val="0081281E"/>
    <w:rsid w:val="008140ED"/>
    <w:rsid w:val="00814F81"/>
    <w:rsid w:val="0081751E"/>
    <w:rsid w:val="00821A61"/>
    <w:rsid w:val="008220CE"/>
    <w:rsid w:val="00825E70"/>
    <w:rsid w:val="00826677"/>
    <w:rsid w:val="00827207"/>
    <w:rsid w:val="008275E7"/>
    <w:rsid w:val="0082770D"/>
    <w:rsid w:val="0083089C"/>
    <w:rsid w:val="008342E9"/>
    <w:rsid w:val="00835138"/>
    <w:rsid w:val="00835F0E"/>
    <w:rsid w:val="00836056"/>
    <w:rsid w:val="00840465"/>
    <w:rsid w:val="008410E3"/>
    <w:rsid w:val="00841EEE"/>
    <w:rsid w:val="00843271"/>
    <w:rsid w:val="00847509"/>
    <w:rsid w:val="00851888"/>
    <w:rsid w:val="00852431"/>
    <w:rsid w:val="00855091"/>
    <w:rsid w:val="0085755D"/>
    <w:rsid w:val="0086006F"/>
    <w:rsid w:val="0086027E"/>
    <w:rsid w:val="00862671"/>
    <w:rsid w:val="008628C1"/>
    <w:rsid w:val="00864B98"/>
    <w:rsid w:val="0086751E"/>
    <w:rsid w:val="00867732"/>
    <w:rsid w:val="0087105F"/>
    <w:rsid w:val="008715B5"/>
    <w:rsid w:val="008717EC"/>
    <w:rsid w:val="00873550"/>
    <w:rsid w:val="00875478"/>
    <w:rsid w:val="00875688"/>
    <w:rsid w:val="00875C45"/>
    <w:rsid w:val="00880270"/>
    <w:rsid w:val="00880E1B"/>
    <w:rsid w:val="00881C5B"/>
    <w:rsid w:val="0088265D"/>
    <w:rsid w:val="00882819"/>
    <w:rsid w:val="00882BD3"/>
    <w:rsid w:val="00882D46"/>
    <w:rsid w:val="008835F6"/>
    <w:rsid w:val="00883637"/>
    <w:rsid w:val="008838FB"/>
    <w:rsid w:val="008847BB"/>
    <w:rsid w:val="008855C5"/>
    <w:rsid w:val="00885D21"/>
    <w:rsid w:val="0088F99B"/>
    <w:rsid w:val="008924C8"/>
    <w:rsid w:val="008934B4"/>
    <w:rsid w:val="00893761"/>
    <w:rsid w:val="00894FF1"/>
    <w:rsid w:val="0089767C"/>
    <w:rsid w:val="008A2857"/>
    <w:rsid w:val="008A498E"/>
    <w:rsid w:val="008A7AAF"/>
    <w:rsid w:val="008B16B3"/>
    <w:rsid w:val="008B2132"/>
    <w:rsid w:val="008B33B0"/>
    <w:rsid w:val="008B7028"/>
    <w:rsid w:val="008B7730"/>
    <w:rsid w:val="008C00E2"/>
    <w:rsid w:val="008C3A63"/>
    <w:rsid w:val="008C3FB1"/>
    <w:rsid w:val="008C40CA"/>
    <w:rsid w:val="008C60D5"/>
    <w:rsid w:val="008C6C12"/>
    <w:rsid w:val="008D136C"/>
    <w:rsid w:val="008D1F72"/>
    <w:rsid w:val="008D532C"/>
    <w:rsid w:val="008D568C"/>
    <w:rsid w:val="008D5DB5"/>
    <w:rsid w:val="008D7873"/>
    <w:rsid w:val="008E0211"/>
    <w:rsid w:val="008E4DF7"/>
    <w:rsid w:val="008E5042"/>
    <w:rsid w:val="008F3345"/>
    <w:rsid w:val="008F4DDB"/>
    <w:rsid w:val="008F5C32"/>
    <w:rsid w:val="008F6353"/>
    <w:rsid w:val="008F6BEB"/>
    <w:rsid w:val="008F7F28"/>
    <w:rsid w:val="009000F6"/>
    <w:rsid w:val="00904154"/>
    <w:rsid w:val="00907A62"/>
    <w:rsid w:val="00910F26"/>
    <w:rsid w:val="00911B20"/>
    <w:rsid w:val="00916111"/>
    <w:rsid w:val="00920DC3"/>
    <w:rsid w:val="0092190F"/>
    <w:rsid w:val="00921F1E"/>
    <w:rsid w:val="009245B3"/>
    <w:rsid w:val="00925471"/>
    <w:rsid w:val="00926127"/>
    <w:rsid w:val="0093329E"/>
    <w:rsid w:val="00935FA6"/>
    <w:rsid w:val="009362C5"/>
    <w:rsid w:val="00937512"/>
    <w:rsid w:val="009415FA"/>
    <w:rsid w:val="009433C2"/>
    <w:rsid w:val="00945414"/>
    <w:rsid w:val="00947189"/>
    <w:rsid w:val="00947A51"/>
    <w:rsid w:val="00947D92"/>
    <w:rsid w:val="00951628"/>
    <w:rsid w:val="00954D91"/>
    <w:rsid w:val="009566B5"/>
    <w:rsid w:val="00957395"/>
    <w:rsid w:val="009627E0"/>
    <w:rsid w:val="009629F0"/>
    <w:rsid w:val="00962EB1"/>
    <w:rsid w:val="0096330F"/>
    <w:rsid w:val="009640B9"/>
    <w:rsid w:val="00965CF6"/>
    <w:rsid w:val="00965F98"/>
    <w:rsid w:val="00966357"/>
    <w:rsid w:val="009679E2"/>
    <w:rsid w:val="009714E9"/>
    <w:rsid w:val="00973991"/>
    <w:rsid w:val="00973D90"/>
    <w:rsid w:val="00974CBD"/>
    <w:rsid w:val="00975663"/>
    <w:rsid w:val="009769A6"/>
    <w:rsid w:val="00976B7E"/>
    <w:rsid w:val="009777FB"/>
    <w:rsid w:val="0098115F"/>
    <w:rsid w:val="00982174"/>
    <w:rsid w:val="00983643"/>
    <w:rsid w:val="00983C70"/>
    <w:rsid w:val="00984A08"/>
    <w:rsid w:val="00990B1C"/>
    <w:rsid w:val="00992029"/>
    <w:rsid w:val="0099267B"/>
    <w:rsid w:val="0099298F"/>
    <w:rsid w:val="0099522A"/>
    <w:rsid w:val="00997F56"/>
    <w:rsid w:val="009A042C"/>
    <w:rsid w:val="009A0C9A"/>
    <w:rsid w:val="009A1500"/>
    <w:rsid w:val="009A38C4"/>
    <w:rsid w:val="009A3E00"/>
    <w:rsid w:val="009A588F"/>
    <w:rsid w:val="009A58AA"/>
    <w:rsid w:val="009A69CC"/>
    <w:rsid w:val="009B42D8"/>
    <w:rsid w:val="009B4C28"/>
    <w:rsid w:val="009B779D"/>
    <w:rsid w:val="009B7A34"/>
    <w:rsid w:val="009C0EDF"/>
    <w:rsid w:val="009C2434"/>
    <w:rsid w:val="009D0308"/>
    <w:rsid w:val="009D2477"/>
    <w:rsid w:val="009D2500"/>
    <w:rsid w:val="009D5959"/>
    <w:rsid w:val="009D617F"/>
    <w:rsid w:val="009D7BB9"/>
    <w:rsid w:val="009D7C42"/>
    <w:rsid w:val="009E2347"/>
    <w:rsid w:val="009E2F72"/>
    <w:rsid w:val="009E371A"/>
    <w:rsid w:val="009E44FC"/>
    <w:rsid w:val="009E45D5"/>
    <w:rsid w:val="009E4A40"/>
    <w:rsid w:val="009E66A6"/>
    <w:rsid w:val="009E6834"/>
    <w:rsid w:val="009E751A"/>
    <w:rsid w:val="009E7C58"/>
    <w:rsid w:val="009F0465"/>
    <w:rsid w:val="009F1FC1"/>
    <w:rsid w:val="009F25B6"/>
    <w:rsid w:val="009F3283"/>
    <w:rsid w:val="009F44C7"/>
    <w:rsid w:val="009F4E1D"/>
    <w:rsid w:val="009F5475"/>
    <w:rsid w:val="009F5967"/>
    <w:rsid w:val="009F5BF5"/>
    <w:rsid w:val="009F5D9E"/>
    <w:rsid w:val="009F6E1E"/>
    <w:rsid w:val="00A001E8"/>
    <w:rsid w:val="00A05007"/>
    <w:rsid w:val="00A07080"/>
    <w:rsid w:val="00A1430C"/>
    <w:rsid w:val="00A14C03"/>
    <w:rsid w:val="00A1614F"/>
    <w:rsid w:val="00A16862"/>
    <w:rsid w:val="00A168B6"/>
    <w:rsid w:val="00A221A8"/>
    <w:rsid w:val="00A2410F"/>
    <w:rsid w:val="00A272CC"/>
    <w:rsid w:val="00A274F5"/>
    <w:rsid w:val="00A30399"/>
    <w:rsid w:val="00A30510"/>
    <w:rsid w:val="00A30E89"/>
    <w:rsid w:val="00A32644"/>
    <w:rsid w:val="00A335F2"/>
    <w:rsid w:val="00A337DE"/>
    <w:rsid w:val="00A34639"/>
    <w:rsid w:val="00A371E9"/>
    <w:rsid w:val="00A40559"/>
    <w:rsid w:val="00A412D3"/>
    <w:rsid w:val="00A426F2"/>
    <w:rsid w:val="00A43D87"/>
    <w:rsid w:val="00A44AC4"/>
    <w:rsid w:val="00A45F38"/>
    <w:rsid w:val="00A46758"/>
    <w:rsid w:val="00A47DE3"/>
    <w:rsid w:val="00A533F0"/>
    <w:rsid w:val="00A54AED"/>
    <w:rsid w:val="00A552AA"/>
    <w:rsid w:val="00A5578F"/>
    <w:rsid w:val="00A56A1E"/>
    <w:rsid w:val="00A60D56"/>
    <w:rsid w:val="00A6230E"/>
    <w:rsid w:val="00A637ED"/>
    <w:rsid w:val="00A641E9"/>
    <w:rsid w:val="00A67263"/>
    <w:rsid w:val="00A67B84"/>
    <w:rsid w:val="00A70AB8"/>
    <w:rsid w:val="00A70E11"/>
    <w:rsid w:val="00A73C11"/>
    <w:rsid w:val="00A749E1"/>
    <w:rsid w:val="00A74CB9"/>
    <w:rsid w:val="00A756A4"/>
    <w:rsid w:val="00A757ED"/>
    <w:rsid w:val="00A7598C"/>
    <w:rsid w:val="00A75A84"/>
    <w:rsid w:val="00A769FA"/>
    <w:rsid w:val="00A77E5F"/>
    <w:rsid w:val="00A80318"/>
    <w:rsid w:val="00A81B69"/>
    <w:rsid w:val="00A81C39"/>
    <w:rsid w:val="00A859D5"/>
    <w:rsid w:val="00A85A29"/>
    <w:rsid w:val="00A87571"/>
    <w:rsid w:val="00A87CA3"/>
    <w:rsid w:val="00A91DAA"/>
    <w:rsid w:val="00A91DD4"/>
    <w:rsid w:val="00A934FE"/>
    <w:rsid w:val="00A955EB"/>
    <w:rsid w:val="00A95974"/>
    <w:rsid w:val="00A96276"/>
    <w:rsid w:val="00A96630"/>
    <w:rsid w:val="00A96A2F"/>
    <w:rsid w:val="00AA125E"/>
    <w:rsid w:val="00AA134F"/>
    <w:rsid w:val="00AA424D"/>
    <w:rsid w:val="00AA4377"/>
    <w:rsid w:val="00AA55A0"/>
    <w:rsid w:val="00AA5789"/>
    <w:rsid w:val="00AA6A8E"/>
    <w:rsid w:val="00AA6BAD"/>
    <w:rsid w:val="00AB06FE"/>
    <w:rsid w:val="00AB081C"/>
    <w:rsid w:val="00AB0C6D"/>
    <w:rsid w:val="00AB2962"/>
    <w:rsid w:val="00AB2DF9"/>
    <w:rsid w:val="00AB3E9B"/>
    <w:rsid w:val="00AB4BAE"/>
    <w:rsid w:val="00AB69E0"/>
    <w:rsid w:val="00AC0959"/>
    <w:rsid w:val="00AC0D4C"/>
    <w:rsid w:val="00AC1301"/>
    <w:rsid w:val="00AC217E"/>
    <w:rsid w:val="00AC2E13"/>
    <w:rsid w:val="00AC385D"/>
    <w:rsid w:val="00AC3CAB"/>
    <w:rsid w:val="00AC6EF2"/>
    <w:rsid w:val="00AC72A2"/>
    <w:rsid w:val="00AD4623"/>
    <w:rsid w:val="00AE08C2"/>
    <w:rsid w:val="00AE4B0C"/>
    <w:rsid w:val="00AE7FE2"/>
    <w:rsid w:val="00AF053E"/>
    <w:rsid w:val="00AF090A"/>
    <w:rsid w:val="00AF309C"/>
    <w:rsid w:val="00AF3123"/>
    <w:rsid w:val="00AF4B96"/>
    <w:rsid w:val="00AF7B0A"/>
    <w:rsid w:val="00AF7D56"/>
    <w:rsid w:val="00B01BAC"/>
    <w:rsid w:val="00B02DFA"/>
    <w:rsid w:val="00B03B98"/>
    <w:rsid w:val="00B04F33"/>
    <w:rsid w:val="00B12FCC"/>
    <w:rsid w:val="00B14D20"/>
    <w:rsid w:val="00B16A93"/>
    <w:rsid w:val="00B179D0"/>
    <w:rsid w:val="00B17D09"/>
    <w:rsid w:val="00B205CF"/>
    <w:rsid w:val="00B23A9C"/>
    <w:rsid w:val="00B27C11"/>
    <w:rsid w:val="00B30127"/>
    <w:rsid w:val="00B30FC4"/>
    <w:rsid w:val="00B31345"/>
    <w:rsid w:val="00B32E78"/>
    <w:rsid w:val="00B36CE6"/>
    <w:rsid w:val="00B36F11"/>
    <w:rsid w:val="00B37A57"/>
    <w:rsid w:val="00B427FA"/>
    <w:rsid w:val="00B43D9A"/>
    <w:rsid w:val="00B442A7"/>
    <w:rsid w:val="00B44A71"/>
    <w:rsid w:val="00B450B7"/>
    <w:rsid w:val="00B456A3"/>
    <w:rsid w:val="00B47940"/>
    <w:rsid w:val="00B479D8"/>
    <w:rsid w:val="00B47CEB"/>
    <w:rsid w:val="00B50209"/>
    <w:rsid w:val="00B523DB"/>
    <w:rsid w:val="00B534B6"/>
    <w:rsid w:val="00B53B5B"/>
    <w:rsid w:val="00B55145"/>
    <w:rsid w:val="00B55E46"/>
    <w:rsid w:val="00B55F09"/>
    <w:rsid w:val="00B56DDC"/>
    <w:rsid w:val="00B605EC"/>
    <w:rsid w:val="00B6182B"/>
    <w:rsid w:val="00B62846"/>
    <w:rsid w:val="00B63A1B"/>
    <w:rsid w:val="00B64DE2"/>
    <w:rsid w:val="00B65075"/>
    <w:rsid w:val="00B650C4"/>
    <w:rsid w:val="00B70CAB"/>
    <w:rsid w:val="00B71AEB"/>
    <w:rsid w:val="00B736FD"/>
    <w:rsid w:val="00B7457B"/>
    <w:rsid w:val="00B761F8"/>
    <w:rsid w:val="00B7655A"/>
    <w:rsid w:val="00B7700D"/>
    <w:rsid w:val="00B770A5"/>
    <w:rsid w:val="00B771C8"/>
    <w:rsid w:val="00B81789"/>
    <w:rsid w:val="00B81B9B"/>
    <w:rsid w:val="00B81FA3"/>
    <w:rsid w:val="00B82806"/>
    <w:rsid w:val="00B84282"/>
    <w:rsid w:val="00B847FF"/>
    <w:rsid w:val="00B84C34"/>
    <w:rsid w:val="00B85699"/>
    <w:rsid w:val="00B86A34"/>
    <w:rsid w:val="00B9064D"/>
    <w:rsid w:val="00B90BF6"/>
    <w:rsid w:val="00B91C90"/>
    <w:rsid w:val="00B92DAA"/>
    <w:rsid w:val="00B93604"/>
    <w:rsid w:val="00B96DA8"/>
    <w:rsid w:val="00B97465"/>
    <w:rsid w:val="00B97975"/>
    <w:rsid w:val="00BA2122"/>
    <w:rsid w:val="00BA2AA8"/>
    <w:rsid w:val="00BA30EC"/>
    <w:rsid w:val="00BA359E"/>
    <w:rsid w:val="00BA3FD5"/>
    <w:rsid w:val="00BA5F11"/>
    <w:rsid w:val="00BA5FCF"/>
    <w:rsid w:val="00BA63F3"/>
    <w:rsid w:val="00BA6509"/>
    <w:rsid w:val="00BA79D2"/>
    <w:rsid w:val="00BA7A66"/>
    <w:rsid w:val="00BB0D8A"/>
    <w:rsid w:val="00BB53AD"/>
    <w:rsid w:val="00BC22A7"/>
    <w:rsid w:val="00BC4929"/>
    <w:rsid w:val="00BC4BCB"/>
    <w:rsid w:val="00BC59BB"/>
    <w:rsid w:val="00BC7863"/>
    <w:rsid w:val="00BC7EB6"/>
    <w:rsid w:val="00BD0060"/>
    <w:rsid w:val="00BD05D2"/>
    <w:rsid w:val="00BD496E"/>
    <w:rsid w:val="00BD6683"/>
    <w:rsid w:val="00BD7BF9"/>
    <w:rsid w:val="00BE0AE8"/>
    <w:rsid w:val="00BE22EB"/>
    <w:rsid w:val="00BE262D"/>
    <w:rsid w:val="00BE4290"/>
    <w:rsid w:val="00BE4E7A"/>
    <w:rsid w:val="00BF0B10"/>
    <w:rsid w:val="00BF0E9C"/>
    <w:rsid w:val="00BF5083"/>
    <w:rsid w:val="00BF639A"/>
    <w:rsid w:val="00BF7907"/>
    <w:rsid w:val="00C0122E"/>
    <w:rsid w:val="00C01290"/>
    <w:rsid w:val="00C04F1C"/>
    <w:rsid w:val="00C05772"/>
    <w:rsid w:val="00C074B2"/>
    <w:rsid w:val="00C1069E"/>
    <w:rsid w:val="00C1080A"/>
    <w:rsid w:val="00C13711"/>
    <w:rsid w:val="00C1423C"/>
    <w:rsid w:val="00C15992"/>
    <w:rsid w:val="00C159BC"/>
    <w:rsid w:val="00C21531"/>
    <w:rsid w:val="00C2215E"/>
    <w:rsid w:val="00C226E4"/>
    <w:rsid w:val="00C2359A"/>
    <w:rsid w:val="00C255B3"/>
    <w:rsid w:val="00C25E31"/>
    <w:rsid w:val="00C30392"/>
    <w:rsid w:val="00C31C90"/>
    <w:rsid w:val="00C32ABB"/>
    <w:rsid w:val="00C32BCE"/>
    <w:rsid w:val="00C33EFA"/>
    <w:rsid w:val="00C348C2"/>
    <w:rsid w:val="00C36D8E"/>
    <w:rsid w:val="00C4270F"/>
    <w:rsid w:val="00C43FC5"/>
    <w:rsid w:val="00C447A5"/>
    <w:rsid w:val="00C47105"/>
    <w:rsid w:val="00C51250"/>
    <w:rsid w:val="00C5206F"/>
    <w:rsid w:val="00C531B8"/>
    <w:rsid w:val="00C60578"/>
    <w:rsid w:val="00C62E6D"/>
    <w:rsid w:val="00C6539D"/>
    <w:rsid w:val="00C66A5D"/>
    <w:rsid w:val="00C6734F"/>
    <w:rsid w:val="00C67DAC"/>
    <w:rsid w:val="00C715FA"/>
    <w:rsid w:val="00C73E2C"/>
    <w:rsid w:val="00C7593A"/>
    <w:rsid w:val="00C764D0"/>
    <w:rsid w:val="00C77647"/>
    <w:rsid w:val="00C8039E"/>
    <w:rsid w:val="00C80611"/>
    <w:rsid w:val="00C83F52"/>
    <w:rsid w:val="00C84BF7"/>
    <w:rsid w:val="00C86132"/>
    <w:rsid w:val="00C903E2"/>
    <w:rsid w:val="00C91E88"/>
    <w:rsid w:val="00C925EC"/>
    <w:rsid w:val="00C93B98"/>
    <w:rsid w:val="00C94222"/>
    <w:rsid w:val="00C9581B"/>
    <w:rsid w:val="00C959D4"/>
    <w:rsid w:val="00CA0E7E"/>
    <w:rsid w:val="00CA3873"/>
    <w:rsid w:val="00CA474B"/>
    <w:rsid w:val="00CA72DE"/>
    <w:rsid w:val="00CA7525"/>
    <w:rsid w:val="00CA7E63"/>
    <w:rsid w:val="00CB1FCE"/>
    <w:rsid w:val="00CB2007"/>
    <w:rsid w:val="00CB3166"/>
    <w:rsid w:val="00CB44AA"/>
    <w:rsid w:val="00CB536F"/>
    <w:rsid w:val="00CB5BCA"/>
    <w:rsid w:val="00CB7A0E"/>
    <w:rsid w:val="00CC2F81"/>
    <w:rsid w:val="00CC33AD"/>
    <w:rsid w:val="00CC366A"/>
    <w:rsid w:val="00CC3751"/>
    <w:rsid w:val="00CC4927"/>
    <w:rsid w:val="00CC4FBB"/>
    <w:rsid w:val="00CC737A"/>
    <w:rsid w:val="00CD03AB"/>
    <w:rsid w:val="00CD0A8D"/>
    <w:rsid w:val="00CD2EDE"/>
    <w:rsid w:val="00CD3368"/>
    <w:rsid w:val="00CD436B"/>
    <w:rsid w:val="00CD4F4B"/>
    <w:rsid w:val="00CD5184"/>
    <w:rsid w:val="00CD679C"/>
    <w:rsid w:val="00CE2C8C"/>
    <w:rsid w:val="00CE3DD2"/>
    <w:rsid w:val="00CE4451"/>
    <w:rsid w:val="00CE5AB3"/>
    <w:rsid w:val="00CF39DF"/>
    <w:rsid w:val="00CF462E"/>
    <w:rsid w:val="00CF4AD2"/>
    <w:rsid w:val="00CF743F"/>
    <w:rsid w:val="00D002D5"/>
    <w:rsid w:val="00D00AEA"/>
    <w:rsid w:val="00D02074"/>
    <w:rsid w:val="00D04066"/>
    <w:rsid w:val="00D06E67"/>
    <w:rsid w:val="00D110A6"/>
    <w:rsid w:val="00D12419"/>
    <w:rsid w:val="00D14F5F"/>
    <w:rsid w:val="00D15021"/>
    <w:rsid w:val="00D166E9"/>
    <w:rsid w:val="00D2027B"/>
    <w:rsid w:val="00D21257"/>
    <w:rsid w:val="00D2149D"/>
    <w:rsid w:val="00D22B9C"/>
    <w:rsid w:val="00D258B3"/>
    <w:rsid w:val="00D26135"/>
    <w:rsid w:val="00D262ED"/>
    <w:rsid w:val="00D302CF"/>
    <w:rsid w:val="00D304FB"/>
    <w:rsid w:val="00D30ED1"/>
    <w:rsid w:val="00D31170"/>
    <w:rsid w:val="00D33D02"/>
    <w:rsid w:val="00D343F9"/>
    <w:rsid w:val="00D37AFF"/>
    <w:rsid w:val="00D37DF0"/>
    <w:rsid w:val="00D40D52"/>
    <w:rsid w:val="00D45707"/>
    <w:rsid w:val="00D46C20"/>
    <w:rsid w:val="00D4B7CF"/>
    <w:rsid w:val="00D525EF"/>
    <w:rsid w:val="00D5491B"/>
    <w:rsid w:val="00D56788"/>
    <w:rsid w:val="00D56EE3"/>
    <w:rsid w:val="00D60501"/>
    <w:rsid w:val="00D617B1"/>
    <w:rsid w:val="00D62AE5"/>
    <w:rsid w:val="00D62E74"/>
    <w:rsid w:val="00D6485D"/>
    <w:rsid w:val="00D669BC"/>
    <w:rsid w:val="00D6760A"/>
    <w:rsid w:val="00D71551"/>
    <w:rsid w:val="00D71A2A"/>
    <w:rsid w:val="00D72436"/>
    <w:rsid w:val="00D73FE4"/>
    <w:rsid w:val="00D74A41"/>
    <w:rsid w:val="00D7559B"/>
    <w:rsid w:val="00D75B38"/>
    <w:rsid w:val="00D75F45"/>
    <w:rsid w:val="00D770C0"/>
    <w:rsid w:val="00D80CC5"/>
    <w:rsid w:val="00D83ACD"/>
    <w:rsid w:val="00D8503F"/>
    <w:rsid w:val="00D90AA5"/>
    <w:rsid w:val="00D91381"/>
    <w:rsid w:val="00D93685"/>
    <w:rsid w:val="00D94319"/>
    <w:rsid w:val="00D9515E"/>
    <w:rsid w:val="00DA0298"/>
    <w:rsid w:val="00DA1D8A"/>
    <w:rsid w:val="00DA1F64"/>
    <w:rsid w:val="00DA25B5"/>
    <w:rsid w:val="00DA31A6"/>
    <w:rsid w:val="00DA3214"/>
    <w:rsid w:val="00DA4D1E"/>
    <w:rsid w:val="00DA51D7"/>
    <w:rsid w:val="00DA57C4"/>
    <w:rsid w:val="00DB2871"/>
    <w:rsid w:val="00DB2C7C"/>
    <w:rsid w:val="00DB308A"/>
    <w:rsid w:val="00DB3EEF"/>
    <w:rsid w:val="00DB5B8A"/>
    <w:rsid w:val="00DB5EB3"/>
    <w:rsid w:val="00DB64CB"/>
    <w:rsid w:val="00DB7EFF"/>
    <w:rsid w:val="00DC04C2"/>
    <w:rsid w:val="00DC07BB"/>
    <w:rsid w:val="00DC15C6"/>
    <w:rsid w:val="00DC178A"/>
    <w:rsid w:val="00DC2C8A"/>
    <w:rsid w:val="00DC64BA"/>
    <w:rsid w:val="00DC73AD"/>
    <w:rsid w:val="00DC7C8F"/>
    <w:rsid w:val="00DD0261"/>
    <w:rsid w:val="00DD1124"/>
    <w:rsid w:val="00DD31B0"/>
    <w:rsid w:val="00DD44DA"/>
    <w:rsid w:val="00DD69AA"/>
    <w:rsid w:val="00DD6B3E"/>
    <w:rsid w:val="00DD7D46"/>
    <w:rsid w:val="00DE5CD4"/>
    <w:rsid w:val="00DE5CEE"/>
    <w:rsid w:val="00DF19FA"/>
    <w:rsid w:val="00DF635B"/>
    <w:rsid w:val="00E00B52"/>
    <w:rsid w:val="00E02F11"/>
    <w:rsid w:val="00E0304F"/>
    <w:rsid w:val="00E04083"/>
    <w:rsid w:val="00E05CCF"/>
    <w:rsid w:val="00E06D07"/>
    <w:rsid w:val="00E10134"/>
    <w:rsid w:val="00E11158"/>
    <w:rsid w:val="00E1134F"/>
    <w:rsid w:val="00E130F1"/>
    <w:rsid w:val="00E1408A"/>
    <w:rsid w:val="00E155E2"/>
    <w:rsid w:val="00E209BE"/>
    <w:rsid w:val="00E2115B"/>
    <w:rsid w:val="00E2209D"/>
    <w:rsid w:val="00E2282D"/>
    <w:rsid w:val="00E22C70"/>
    <w:rsid w:val="00E25120"/>
    <w:rsid w:val="00E26958"/>
    <w:rsid w:val="00E34E1F"/>
    <w:rsid w:val="00E35717"/>
    <w:rsid w:val="00E35995"/>
    <w:rsid w:val="00E35F9B"/>
    <w:rsid w:val="00E367FE"/>
    <w:rsid w:val="00E36CCB"/>
    <w:rsid w:val="00E41104"/>
    <w:rsid w:val="00E41112"/>
    <w:rsid w:val="00E42195"/>
    <w:rsid w:val="00E42803"/>
    <w:rsid w:val="00E43B20"/>
    <w:rsid w:val="00E44592"/>
    <w:rsid w:val="00E4462C"/>
    <w:rsid w:val="00E455E3"/>
    <w:rsid w:val="00E46CA8"/>
    <w:rsid w:val="00E47062"/>
    <w:rsid w:val="00E50292"/>
    <w:rsid w:val="00E5219B"/>
    <w:rsid w:val="00E61B5D"/>
    <w:rsid w:val="00E63026"/>
    <w:rsid w:val="00E6329C"/>
    <w:rsid w:val="00E63B49"/>
    <w:rsid w:val="00E641A5"/>
    <w:rsid w:val="00E66A57"/>
    <w:rsid w:val="00E66F65"/>
    <w:rsid w:val="00E67467"/>
    <w:rsid w:val="00E70662"/>
    <w:rsid w:val="00E70F4B"/>
    <w:rsid w:val="00E7234E"/>
    <w:rsid w:val="00E74C0A"/>
    <w:rsid w:val="00E758FE"/>
    <w:rsid w:val="00E764BF"/>
    <w:rsid w:val="00E80662"/>
    <w:rsid w:val="00E84533"/>
    <w:rsid w:val="00E85D0F"/>
    <w:rsid w:val="00E87362"/>
    <w:rsid w:val="00E9071F"/>
    <w:rsid w:val="00E91593"/>
    <w:rsid w:val="00E91965"/>
    <w:rsid w:val="00E91C23"/>
    <w:rsid w:val="00E95DD0"/>
    <w:rsid w:val="00E969EA"/>
    <w:rsid w:val="00E9732B"/>
    <w:rsid w:val="00E97D3B"/>
    <w:rsid w:val="00EA11C8"/>
    <w:rsid w:val="00EA1C0C"/>
    <w:rsid w:val="00EA3A68"/>
    <w:rsid w:val="00EA5810"/>
    <w:rsid w:val="00EB1554"/>
    <w:rsid w:val="00EB3EA1"/>
    <w:rsid w:val="00EB4FAF"/>
    <w:rsid w:val="00EB53B6"/>
    <w:rsid w:val="00EB5544"/>
    <w:rsid w:val="00EB5554"/>
    <w:rsid w:val="00EB5845"/>
    <w:rsid w:val="00EB739A"/>
    <w:rsid w:val="00EC27CA"/>
    <w:rsid w:val="00EC50AE"/>
    <w:rsid w:val="00ED29E5"/>
    <w:rsid w:val="00ED32A0"/>
    <w:rsid w:val="00ED572A"/>
    <w:rsid w:val="00ED6394"/>
    <w:rsid w:val="00ED7265"/>
    <w:rsid w:val="00ED7519"/>
    <w:rsid w:val="00ED7899"/>
    <w:rsid w:val="00EE15C8"/>
    <w:rsid w:val="00EE190C"/>
    <w:rsid w:val="00EE1BDD"/>
    <w:rsid w:val="00EE25B3"/>
    <w:rsid w:val="00EE2692"/>
    <w:rsid w:val="00EE3376"/>
    <w:rsid w:val="00EE4576"/>
    <w:rsid w:val="00EE4A50"/>
    <w:rsid w:val="00EE4D9B"/>
    <w:rsid w:val="00EE61CF"/>
    <w:rsid w:val="00EE7102"/>
    <w:rsid w:val="00EF2685"/>
    <w:rsid w:val="00EF3235"/>
    <w:rsid w:val="00EF4666"/>
    <w:rsid w:val="00EF5D80"/>
    <w:rsid w:val="00EF69E1"/>
    <w:rsid w:val="00F0217F"/>
    <w:rsid w:val="00F04224"/>
    <w:rsid w:val="00F04958"/>
    <w:rsid w:val="00F07711"/>
    <w:rsid w:val="00F07E2F"/>
    <w:rsid w:val="00F07F2D"/>
    <w:rsid w:val="00F10B52"/>
    <w:rsid w:val="00F12891"/>
    <w:rsid w:val="00F15E58"/>
    <w:rsid w:val="00F1648C"/>
    <w:rsid w:val="00F2298A"/>
    <w:rsid w:val="00F2442C"/>
    <w:rsid w:val="00F26618"/>
    <w:rsid w:val="00F26D75"/>
    <w:rsid w:val="00F320F2"/>
    <w:rsid w:val="00F3379D"/>
    <w:rsid w:val="00F35703"/>
    <w:rsid w:val="00F40DD9"/>
    <w:rsid w:val="00F4117A"/>
    <w:rsid w:val="00F419BA"/>
    <w:rsid w:val="00F41E8B"/>
    <w:rsid w:val="00F43942"/>
    <w:rsid w:val="00F465B7"/>
    <w:rsid w:val="00F47E37"/>
    <w:rsid w:val="00F47E6C"/>
    <w:rsid w:val="00F503CA"/>
    <w:rsid w:val="00F51E1F"/>
    <w:rsid w:val="00F55EBD"/>
    <w:rsid w:val="00F617E7"/>
    <w:rsid w:val="00F61D0A"/>
    <w:rsid w:val="00F62874"/>
    <w:rsid w:val="00F644D6"/>
    <w:rsid w:val="00F64D0C"/>
    <w:rsid w:val="00F654DE"/>
    <w:rsid w:val="00F6591B"/>
    <w:rsid w:val="00F65A16"/>
    <w:rsid w:val="00F661F9"/>
    <w:rsid w:val="00F664FA"/>
    <w:rsid w:val="00F66500"/>
    <w:rsid w:val="00F668FE"/>
    <w:rsid w:val="00F73483"/>
    <w:rsid w:val="00F73865"/>
    <w:rsid w:val="00F8034D"/>
    <w:rsid w:val="00F820DF"/>
    <w:rsid w:val="00F82C96"/>
    <w:rsid w:val="00F82EBB"/>
    <w:rsid w:val="00F8384E"/>
    <w:rsid w:val="00F83ED1"/>
    <w:rsid w:val="00F859B6"/>
    <w:rsid w:val="00F8650A"/>
    <w:rsid w:val="00F86F07"/>
    <w:rsid w:val="00F9002A"/>
    <w:rsid w:val="00F9021A"/>
    <w:rsid w:val="00F90CE3"/>
    <w:rsid w:val="00F9244D"/>
    <w:rsid w:val="00F935FF"/>
    <w:rsid w:val="00F94221"/>
    <w:rsid w:val="00F946C0"/>
    <w:rsid w:val="00F94F51"/>
    <w:rsid w:val="00F97779"/>
    <w:rsid w:val="00FA1E88"/>
    <w:rsid w:val="00FA2942"/>
    <w:rsid w:val="00FA2D4F"/>
    <w:rsid w:val="00FA3B91"/>
    <w:rsid w:val="00FA6C95"/>
    <w:rsid w:val="00FA7845"/>
    <w:rsid w:val="00FB2C0D"/>
    <w:rsid w:val="00FB2C8F"/>
    <w:rsid w:val="00FB3FCF"/>
    <w:rsid w:val="00FB5AEF"/>
    <w:rsid w:val="00FB75FA"/>
    <w:rsid w:val="00FC1C48"/>
    <w:rsid w:val="00FC3194"/>
    <w:rsid w:val="00FC4DB3"/>
    <w:rsid w:val="00FC5DEF"/>
    <w:rsid w:val="00FC7A88"/>
    <w:rsid w:val="00FD6350"/>
    <w:rsid w:val="00FD7460"/>
    <w:rsid w:val="00FE2501"/>
    <w:rsid w:val="00FE3E97"/>
    <w:rsid w:val="00FE7F17"/>
    <w:rsid w:val="00FF0447"/>
    <w:rsid w:val="00FF3565"/>
    <w:rsid w:val="00FF3EFC"/>
    <w:rsid w:val="00FF5A33"/>
    <w:rsid w:val="00FF5C06"/>
    <w:rsid w:val="00FF5DF8"/>
    <w:rsid w:val="00FF6059"/>
    <w:rsid w:val="00FF63DD"/>
    <w:rsid w:val="00FF6400"/>
    <w:rsid w:val="00FF77F9"/>
    <w:rsid w:val="01107E57"/>
    <w:rsid w:val="0117C6C2"/>
    <w:rsid w:val="011B7DD7"/>
    <w:rsid w:val="012F3F8A"/>
    <w:rsid w:val="014538E2"/>
    <w:rsid w:val="014779E9"/>
    <w:rsid w:val="01504A8A"/>
    <w:rsid w:val="01510C3A"/>
    <w:rsid w:val="017FDB1F"/>
    <w:rsid w:val="01820D4E"/>
    <w:rsid w:val="01870515"/>
    <w:rsid w:val="01BC7D5D"/>
    <w:rsid w:val="01C9DF8C"/>
    <w:rsid w:val="01CA9E1A"/>
    <w:rsid w:val="01CE2A4A"/>
    <w:rsid w:val="01EAE162"/>
    <w:rsid w:val="0212EFF5"/>
    <w:rsid w:val="02287311"/>
    <w:rsid w:val="022C2670"/>
    <w:rsid w:val="022E8D41"/>
    <w:rsid w:val="025C9837"/>
    <w:rsid w:val="026CC375"/>
    <w:rsid w:val="028564B0"/>
    <w:rsid w:val="02969830"/>
    <w:rsid w:val="029A7925"/>
    <w:rsid w:val="02ACEB40"/>
    <w:rsid w:val="02F464BE"/>
    <w:rsid w:val="030C0EFD"/>
    <w:rsid w:val="033392B1"/>
    <w:rsid w:val="03443568"/>
    <w:rsid w:val="037299EC"/>
    <w:rsid w:val="03779EB1"/>
    <w:rsid w:val="03926A6C"/>
    <w:rsid w:val="03A020FA"/>
    <w:rsid w:val="03AE2BBB"/>
    <w:rsid w:val="03DAF3D2"/>
    <w:rsid w:val="03DD3CBC"/>
    <w:rsid w:val="03FBFC94"/>
    <w:rsid w:val="04217A62"/>
    <w:rsid w:val="042ECC8F"/>
    <w:rsid w:val="0439AE37"/>
    <w:rsid w:val="043D35DA"/>
    <w:rsid w:val="0440C73E"/>
    <w:rsid w:val="0450B6AD"/>
    <w:rsid w:val="0456EF3B"/>
    <w:rsid w:val="04595973"/>
    <w:rsid w:val="045CC107"/>
    <w:rsid w:val="0460A507"/>
    <w:rsid w:val="0466C050"/>
    <w:rsid w:val="046D5990"/>
    <w:rsid w:val="047B5599"/>
    <w:rsid w:val="048B4628"/>
    <w:rsid w:val="04A8C72D"/>
    <w:rsid w:val="04C90EF1"/>
    <w:rsid w:val="04CB6E59"/>
    <w:rsid w:val="04E447A6"/>
    <w:rsid w:val="04EB2EDB"/>
    <w:rsid w:val="04F7A019"/>
    <w:rsid w:val="04FB4E25"/>
    <w:rsid w:val="050679FF"/>
    <w:rsid w:val="050B2996"/>
    <w:rsid w:val="051337E5"/>
    <w:rsid w:val="05187C33"/>
    <w:rsid w:val="053046EC"/>
    <w:rsid w:val="05392AB7"/>
    <w:rsid w:val="054E0CD7"/>
    <w:rsid w:val="0559BA30"/>
    <w:rsid w:val="055E9454"/>
    <w:rsid w:val="056DEBD0"/>
    <w:rsid w:val="056EE932"/>
    <w:rsid w:val="057083FE"/>
    <w:rsid w:val="0576E08C"/>
    <w:rsid w:val="0587BB39"/>
    <w:rsid w:val="059AF07A"/>
    <w:rsid w:val="059C2F4D"/>
    <w:rsid w:val="05A34345"/>
    <w:rsid w:val="05A82B94"/>
    <w:rsid w:val="05B854AC"/>
    <w:rsid w:val="05C44CA9"/>
    <w:rsid w:val="05ED26EA"/>
    <w:rsid w:val="05F9FCF9"/>
    <w:rsid w:val="064EA9F4"/>
    <w:rsid w:val="067E0170"/>
    <w:rsid w:val="06B1AA28"/>
    <w:rsid w:val="06B64793"/>
    <w:rsid w:val="06C715CD"/>
    <w:rsid w:val="06CB6DA7"/>
    <w:rsid w:val="06E7FEB8"/>
    <w:rsid w:val="06F5D9D6"/>
    <w:rsid w:val="06F9CD7A"/>
    <w:rsid w:val="07123642"/>
    <w:rsid w:val="071EC98A"/>
    <w:rsid w:val="072FD750"/>
    <w:rsid w:val="0760BC19"/>
    <w:rsid w:val="0763B529"/>
    <w:rsid w:val="07693D29"/>
    <w:rsid w:val="076BE150"/>
    <w:rsid w:val="079A79BD"/>
    <w:rsid w:val="07A3B4F1"/>
    <w:rsid w:val="07A42D71"/>
    <w:rsid w:val="07A76BC1"/>
    <w:rsid w:val="07B87F25"/>
    <w:rsid w:val="07CC9E99"/>
    <w:rsid w:val="0803D3A1"/>
    <w:rsid w:val="08097915"/>
    <w:rsid w:val="081A4954"/>
    <w:rsid w:val="0828FFC2"/>
    <w:rsid w:val="0849327E"/>
    <w:rsid w:val="084AFAD8"/>
    <w:rsid w:val="085AFE7B"/>
    <w:rsid w:val="08641EBE"/>
    <w:rsid w:val="08785BBC"/>
    <w:rsid w:val="08797AE6"/>
    <w:rsid w:val="08802673"/>
    <w:rsid w:val="08852130"/>
    <w:rsid w:val="088C770A"/>
    <w:rsid w:val="08BBAE94"/>
    <w:rsid w:val="08C6B922"/>
    <w:rsid w:val="08D255CE"/>
    <w:rsid w:val="08DD53DC"/>
    <w:rsid w:val="08E5A03D"/>
    <w:rsid w:val="08E757E3"/>
    <w:rsid w:val="08EF5288"/>
    <w:rsid w:val="08F25B50"/>
    <w:rsid w:val="08FE1184"/>
    <w:rsid w:val="08FECEAE"/>
    <w:rsid w:val="090F0999"/>
    <w:rsid w:val="0957FE05"/>
    <w:rsid w:val="095DA4BE"/>
    <w:rsid w:val="095F2B66"/>
    <w:rsid w:val="096E8D8B"/>
    <w:rsid w:val="097C1BC5"/>
    <w:rsid w:val="099E82E1"/>
    <w:rsid w:val="099F3922"/>
    <w:rsid w:val="09A0A136"/>
    <w:rsid w:val="09B52C46"/>
    <w:rsid w:val="09BA1B74"/>
    <w:rsid w:val="09C7870F"/>
    <w:rsid w:val="09EC05C0"/>
    <w:rsid w:val="09F8C0F4"/>
    <w:rsid w:val="0A13E2B8"/>
    <w:rsid w:val="0A363F21"/>
    <w:rsid w:val="0A3B8B63"/>
    <w:rsid w:val="0A52CEA3"/>
    <w:rsid w:val="0A78C264"/>
    <w:rsid w:val="0A7FE87A"/>
    <w:rsid w:val="0AAF92E5"/>
    <w:rsid w:val="0ABC0BC0"/>
    <w:rsid w:val="0AC744D9"/>
    <w:rsid w:val="0ADFFF20"/>
    <w:rsid w:val="0AF2EFE4"/>
    <w:rsid w:val="0AFD639A"/>
    <w:rsid w:val="0B015907"/>
    <w:rsid w:val="0B136BD1"/>
    <w:rsid w:val="0B19A249"/>
    <w:rsid w:val="0B25BA98"/>
    <w:rsid w:val="0B29C379"/>
    <w:rsid w:val="0B2FF79D"/>
    <w:rsid w:val="0B6AAE46"/>
    <w:rsid w:val="0B6F55A5"/>
    <w:rsid w:val="0B76AB49"/>
    <w:rsid w:val="0B9AAB7B"/>
    <w:rsid w:val="0B9EC883"/>
    <w:rsid w:val="0BAB15A7"/>
    <w:rsid w:val="0BBBA7BE"/>
    <w:rsid w:val="0BC50AD8"/>
    <w:rsid w:val="0BC65CE1"/>
    <w:rsid w:val="0BD32156"/>
    <w:rsid w:val="0BF0FEEA"/>
    <w:rsid w:val="0BFFABBD"/>
    <w:rsid w:val="0C118352"/>
    <w:rsid w:val="0C14016F"/>
    <w:rsid w:val="0C2B1387"/>
    <w:rsid w:val="0C69EFF6"/>
    <w:rsid w:val="0C6F36F7"/>
    <w:rsid w:val="0C70C874"/>
    <w:rsid w:val="0C716316"/>
    <w:rsid w:val="0C92CE64"/>
    <w:rsid w:val="0CE0C3F9"/>
    <w:rsid w:val="0D0223AD"/>
    <w:rsid w:val="0D21F04C"/>
    <w:rsid w:val="0D287B4B"/>
    <w:rsid w:val="0D383989"/>
    <w:rsid w:val="0D4795CB"/>
    <w:rsid w:val="0D7815EB"/>
    <w:rsid w:val="0D790A6C"/>
    <w:rsid w:val="0D862A32"/>
    <w:rsid w:val="0D8B31C8"/>
    <w:rsid w:val="0D8FA42C"/>
    <w:rsid w:val="0D99C7FF"/>
    <w:rsid w:val="0DB53A79"/>
    <w:rsid w:val="0DC46451"/>
    <w:rsid w:val="0DF0D946"/>
    <w:rsid w:val="0E03FFFD"/>
    <w:rsid w:val="0E0DB404"/>
    <w:rsid w:val="0E4F1945"/>
    <w:rsid w:val="0E552F44"/>
    <w:rsid w:val="0E55C2E4"/>
    <w:rsid w:val="0E5A41F2"/>
    <w:rsid w:val="0E6CE263"/>
    <w:rsid w:val="0E73A548"/>
    <w:rsid w:val="0E745C0D"/>
    <w:rsid w:val="0E8E2C0B"/>
    <w:rsid w:val="0E9827D2"/>
    <w:rsid w:val="0EA60A90"/>
    <w:rsid w:val="0EAD5DC4"/>
    <w:rsid w:val="0EBF1B00"/>
    <w:rsid w:val="0F08E113"/>
    <w:rsid w:val="0F09D5D1"/>
    <w:rsid w:val="0F281745"/>
    <w:rsid w:val="0F2B723B"/>
    <w:rsid w:val="0F3DB4C9"/>
    <w:rsid w:val="0F5DC41F"/>
    <w:rsid w:val="0FC89C33"/>
    <w:rsid w:val="0FF22A1C"/>
    <w:rsid w:val="10004E73"/>
    <w:rsid w:val="1002B941"/>
    <w:rsid w:val="10106635"/>
    <w:rsid w:val="1013EB42"/>
    <w:rsid w:val="101626A9"/>
    <w:rsid w:val="10227832"/>
    <w:rsid w:val="1033E8F4"/>
    <w:rsid w:val="10350A06"/>
    <w:rsid w:val="106B4E9A"/>
    <w:rsid w:val="1070B75B"/>
    <w:rsid w:val="107EDE41"/>
    <w:rsid w:val="10805A97"/>
    <w:rsid w:val="10845363"/>
    <w:rsid w:val="1086BAA5"/>
    <w:rsid w:val="108DACA4"/>
    <w:rsid w:val="108EAE72"/>
    <w:rsid w:val="108F5A78"/>
    <w:rsid w:val="109C363F"/>
    <w:rsid w:val="10A09F53"/>
    <w:rsid w:val="10A40300"/>
    <w:rsid w:val="10A5B046"/>
    <w:rsid w:val="10C958D3"/>
    <w:rsid w:val="10D03CBB"/>
    <w:rsid w:val="10F244BE"/>
    <w:rsid w:val="10F4F118"/>
    <w:rsid w:val="10FF5E16"/>
    <w:rsid w:val="11002736"/>
    <w:rsid w:val="1106CF48"/>
    <w:rsid w:val="110E61CE"/>
    <w:rsid w:val="110EBBA5"/>
    <w:rsid w:val="111BD694"/>
    <w:rsid w:val="11263CC1"/>
    <w:rsid w:val="113823E1"/>
    <w:rsid w:val="114860DF"/>
    <w:rsid w:val="1156177F"/>
    <w:rsid w:val="116FB0F5"/>
    <w:rsid w:val="11C029E9"/>
    <w:rsid w:val="11C57DF4"/>
    <w:rsid w:val="120DF5AD"/>
    <w:rsid w:val="120EC40C"/>
    <w:rsid w:val="1221386F"/>
    <w:rsid w:val="122CDF73"/>
    <w:rsid w:val="12316A38"/>
    <w:rsid w:val="1234DC93"/>
    <w:rsid w:val="126BE948"/>
    <w:rsid w:val="126C4985"/>
    <w:rsid w:val="127DC6CD"/>
    <w:rsid w:val="12889ACF"/>
    <w:rsid w:val="129A0C9C"/>
    <w:rsid w:val="12B06EE8"/>
    <w:rsid w:val="12B1CB67"/>
    <w:rsid w:val="12B54B53"/>
    <w:rsid w:val="12DF7257"/>
    <w:rsid w:val="12ED9E46"/>
    <w:rsid w:val="12F6B73A"/>
    <w:rsid w:val="13014870"/>
    <w:rsid w:val="1311BE62"/>
    <w:rsid w:val="1319FC20"/>
    <w:rsid w:val="131BAC84"/>
    <w:rsid w:val="131C7B1A"/>
    <w:rsid w:val="13384B57"/>
    <w:rsid w:val="1341146C"/>
    <w:rsid w:val="135964B0"/>
    <w:rsid w:val="135DCE94"/>
    <w:rsid w:val="1365D52A"/>
    <w:rsid w:val="1366B626"/>
    <w:rsid w:val="136D7C16"/>
    <w:rsid w:val="13835FE7"/>
    <w:rsid w:val="1386441A"/>
    <w:rsid w:val="1395E5D1"/>
    <w:rsid w:val="139C5038"/>
    <w:rsid w:val="139CD4DE"/>
    <w:rsid w:val="13AD5306"/>
    <w:rsid w:val="13E83CAA"/>
    <w:rsid w:val="13F37752"/>
    <w:rsid w:val="13FCE126"/>
    <w:rsid w:val="13FE2E42"/>
    <w:rsid w:val="1403A85E"/>
    <w:rsid w:val="1404CA85"/>
    <w:rsid w:val="14051C89"/>
    <w:rsid w:val="1416C29F"/>
    <w:rsid w:val="141B1F56"/>
    <w:rsid w:val="14352913"/>
    <w:rsid w:val="1485E825"/>
    <w:rsid w:val="148CAA91"/>
    <w:rsid w:val="14913049"/>
    <w:rsid w:val="1493B4EA"/>
    <w:rsid w:val="14962C25"/>
    <w:rsid w:val="14B4F031"/>
    <w:rsid w:val="14CC9010"/>
    <w:rsid w:val="14CD12CF"/>
    <w:rsid w:val="14CF37C3"/>
    <w:rsid w:val="14DAFA00"/>
    <w:rsid w:val="14F326D4"/>
    <w:rsid w:val="14FF13D9"/>
    <w:rsid w:val="150033D6"/>
    <w:rsid w:val="1519F84B"/>
    <w:rsid w:val="15310D42"/>
    <w:rsid w:val="1532264E"/>
    <w:rsid w:val="1548FE23"/>
    <w:rsid w:val="156311F4"/>
    <w:rsid w:val="15683532"/>
    <w:rsid w:val="157A49EA"/>
    <w:rsid w:val="158D71DB"/>
    <w:rsid w:val="15AA189E"/>
    <w:rsid w:val="15BDC303"/>
    <w:rsid w:val="15D2AEB9"/>
    <w:rsid w:val="15DDA4D9"/>
    <w:rsid w:val="15EC6D70"/>
    <w:rsid w:val="15FC1633"/>
    <w:rsid w:val="15FC1C5E"/>
    <w:rsid w:val="160269CD"/>
    <w:rsid w:val="1624C3C0"/>
    <w:rsid w:val="1626F22A"/>
    <w:rsid w:val="163D5CE8"/>
    <w:rsid w:val="164069B5"/>
    <w:rsid w:val="16432838"/>
    <w:rsid w:val="166296D4"/>
    <w:rsid w:val="1665116B"/>
    <w:rsid w:val="1668D1D6"/>
    <w:rsid w:val="166EDA85"/>
    <w:rsid w:val="168D6DD4"/>
    <w:rsid w:val="169260A5"/>
    <w:rsid w:val="16B80514"/>
    <w:rsid w:val="16BA5D1B"/>
    <w:rsid w:val="16BB9355"/>
    <w:rsid w:val="16C1466F"/>
    <w:rsid w:val="16D91F97"/>
    <w:rsid w:val="16DBF3FE"/>
    <w:rsid w:val="16E46BA9"/>
    <w:rsid w:val="16EB5F77"/>
    <w:rsid w:val="16FCB10C"/>
    <w:rsid w:val="1703722D"/>
    <w:rsid w:val="175EABA9"/>
    <w:rsid w:val="1761839F"/>
    <w:rsid w:val="176EF692"/>
    <w:rsid w:val="17920523"/>
    <w:rsid w:val="179C41C1"/>
    <w:rsid w:val="17AFE97E"/>
    <w:rsid w:val="17C54BCB"/>
    <w:rsid w:val="17DB3399"/>
    <w:rsid w:val="17EA4663"/>
    <w:rsid w:val="180266C3"/>
    <w:rsid w:val="18091F56"/>
    <w:rsid w:val="180C3C32"/>
    <w:rsid w:val="180D841A"/>
    <w:rsid w:val="1819ECE7"/>
    <w:rsid w:val="183AAB36"/>
    <w:rsid w:val="184613D6"/>
    <w:rsid w:val="18469C08"/>
    <w:rsid w:val="185D7785"/>
    <w:rsid w:val="185E79A9"/>
    <w:rsid w:val="186935B8"/>
    <w:rsid w:val="1870F9D6"/>
    <w:rsid w:val="1880DAC7"/>
    <w:rsid w:val="18B4CF03"/>
    <w:rsid w:val="18B83443"/>
    <w:rsid w:val="18B9AF83"/>
    <w:rsid w:val="18D57033"/>
    <w:rsid w:val="18DCB5F1"/>
    <w:rsid w:val="18DCB7F3"/>
    <w:rsid w:val="18E26002"/>
    <w:rsid w:val="18F979CF"/>
    <w:rsid w:val="1901105C"/>
    <w:rsid w:val="19090B4E"/>
    <w:rsid w:val="192CC94A"/>
    <w:rsid w:val="1930B079"/>
    <w:rsid w:val="193E9C97"/>
    <w:rsid w:val="194ABBC7"/>
    <w:rsid w:val="19798BB5"/>
    <w:rsid w:val="199641F6"/>
    <w:rsid w:val="19AB1732"/>
    <w:rsid w:val="19AF2B2B"/>
    <w:rsid w:val="19B2F289"/>
    <w:rsid w:val="19C94FE7"/>
    <w:rsid w:val="19CAFED2"/>
    <w:rsid w:val="19D49B86"/>
    <w:rsid w:val="1A1EF057"/>
    <w:rsid w:val="1A39FCD8"/>
    <w:rsid w:val="1A44E565"/>
    <w:rsid w:val="1A635546"/>
    <w:rsid w:val="1A75ACD9"/>
    <w:rsid w:val="1A96EDE0"/>
    <w:rsid w:val="1A9AF9E8"/>
    <w:rsid w:val="1AB743E5"/>
    <w:rsid w:val="1AB79138"/>
    <w:rsid w:val="1B23D6B3"/>
    <w:rsid w:val="1B2D0269"/>
    <w:rsid w:val="1B4EABCB"/>
    <w:rsid w:val="1B745908"/>
    <w:rsid w:val="1BC30F9A"/>
    <w:rsid w:val="1BD5D61E"/>
    <w:rsid w:val="1BD64E8D"/>
    <w:rsid w:val="1BE5B239"/>
    <w:rsid w:val="1BF0302A"/>
    <w:rsid w:val="1C0C901E"/>
    <w:rsid w:val="1C14F2F6"/>
    <w:rsid w:val="1C27A4B6"/>
    <w:rsid w:val="1C2DD409"/>
    <w:rsid w:val="1C3704D1"/>
    <w:rsid w:val="1C49A200"/>
    <w:rsid w:val="1C4D9EA0"/>
    <w:rsid w:val="1C6E0E6D"/>
    <w:rsid w:val="1C76B79F"/>
    <w:rsid w:val="1C78DDC8"/>
    <w:rsid w:val="1CA5360C"/>
    <w:rsid w:val="1CCE42BA"/>
    <w:rsid w:val="1CDA6783"/>
    <w:rsid w:val="1CDEA289"/>
    <w:rsid w:val="1CE176CD"/>
    <w:rsid w:val="1CEB3F7A"/>
    <w:rsid w:val="1CF3770C"/>
    <w:rsid w:val="1CF86B98"/>
    <w:rsid w:val="1CFDB01F"/>
    <w:rsid w:val="1D1A54F1"/>
    <w:rsid w:val="1D241914"/>
    <w:rsid w:val="1D3021D5"/>
    <w:rsid w:val="1D6C7D73"/>
    <w:rsid w:val="1D72AF36"/>
    <w:rsid w:val="1D986AB7"/>
    <w:rsid w:val="1D9A8B08"/>
    <w:rsid w:val="1DBE13C1"/>
    <w:rsid w:val="1DC24338"/>
    <w:rsid w:val="1DCB43D0"/>
    <w:rsid w:val="1E0FDF2C"/>
    <w:rsid w:val="1E1B4B07"/>
    <w:rsid w:val="1E3F94BB"/>
    <w:rsid w:val="1E4E664D"/>
    <w:rsid w:val="1E625568"/>
    <w:rsid w:val="1E65FBE0"/>
    <w:rsid w:val="1E68B49A"/>
    <w:rsid w:val="1E71B54A"/>
    <w:rsid w:val="1E850194"/>
    <w:rsid w:val="1E8DD5D2"/>
    <w:rsid w:val="1E8F2179"/>
    <w:rsid w:val="1E90A485"/>
    <w:rsid w:val="1EAB18FB"/>
    <w:rsid w:val="1EC4AE11"/>
    <w:rsid w:val="1ED22EE4"/>
    <w:rsid w:val="1EDD047B"/>
    <w:rsid w:val="1EE8DE55"/>
    <w:rsid w:val="1EF04E16"/>
    <w:rsid w:val="1EF51A1D"/>
    <w:rsid w:val="1EFBE013"/>
    <w:rsid w:val="1F0CABD6"/>
    <w:rsid w:val="1F1FDB66"/>
    <w:rsid w:val="1F4D07A6"/>
    <w:rsid w:val="1F5C50EC"/>
    <w:rsid w:val="1F6D19CC"/>
    <w:rsid w:val="1F75A5C9"/>
    <w:rsid w:val="1F8633E4"/>
    <w:rsid w:val="1F8B403B"/>
    <w:rsid w:val="1F8B7702"/>
    <w:rsid w:val="1F954F28"/>
    <w:rsid w:val="1FB70C87"/>
    <w:rsid w:val="1FC31902"/>
    <w:rsid w:val="1FD82781"/>
    <w:rsid w:val="1FDAFD3C"/>
    <w:rsid w:val="1FE36ED4"/>
    <w:rsid w:val="201FCE4E"/>
    <w:rsid w:val="20300F11"/>
    <w:rsid w:val="203A402C"/>
    <w:rsid w:val="20668623"/>
    <w:rsid w:val="206C7FD7"/>
    <w:rsid w:val="20728780"/>
    <w:rsid w:val="207BE8C8"/>
    <w:rsid w:val="207D55CF"/>
    <w:rsid w:val="20860A09"/>
    <w:rsid w:val="2092FAAA"/>
    <w:rsid w:val="20A6CFE2"/>
    <w:rsid w:val="20B5E6C0"/>
    <w:rsid w:val="20CFF5F1"/>
    <w:rsid w:val="20EBB57F"/>
    <w:rsid w:val="2112307A"/>
    <w:rsid w:val="21234D4E"/>
    <w:rsid w:val="213A5123"/>
    <w:rsid w:val="214370F7"/>
    <w:rsid w:val="2150BB48"/>
    <w:rsid w:val="21959C92"/>
    <w:rsid w:val="21A340DA"/>
    <w:rsid w:val="21D1FD21"/>
    <w:rsid w:val="21F1E064"/>
    <w:rsid w:val="2208F337"/>
    <w:rsid w:val="220E63A6"/>
    <w:rsid w:val="220F9E54"/>
    <w:rsid w:val="22220829"/>
    <w:rsid w:val="22310A33"/>
    <w:rsid w:val="22420F5D"/>
    <w:rsid w:val="225DDBF1"/>
    <w:rsid w:val="22726D32"/>
    <w:rsid w:val="227FF03F"/>
    <w:rsid w:val="2282085A"/>
    <w:rsid w:val="229DEBFD"/>
    <w:rsid w:val="22A4CF10"/>
    <w:rsid w:val="22A64F1B"/>
    <w:rsid w:val="22A9B1DF"/>
    <w:rsid w:val="22AB0D65"/>
    <w:rsid w:val="2301D4C9"/>
    <w:rsid w:val="23022202"/>
    <w:rsid w:val="23053984"/>
    <w:rsid w:val="2314CB85"/>
    <w:rsid w:val="2324C1E5"/>
    <w:rsid w:val="23452982"/>
    <w:rsid w:val="23464A78"/>
    <w:rsid w:val="23524C42"/>
    <w:rsid w:val="2358A049"/>
    <w:rsid w:val="2369AF2F"/>
    <w:rsid w:val="236EF2A7"/>
    <w:rsid w:val="237AF8CD"/>
    <w:rsid w:val="23B7E55D"/>
    <w:rsid w:val="23BC7758"/>
    <w:rsid w:val="23C0AB57"/>
    <w:rsid w:val="23D1586B"/>
    <w:rsid w:val="23F154A6"/>
    <w:rsid w:val="23FEFE5C"/>
    <w:rsid w:val="2416F14E"/>
    <w:rsid w:val="244B2363"/>
    <w:rsid w:val="244CB240"/>
    <w:rsid w:val="246C6803"/>
    <w:rsid w:val="248F54D5"/>
    <w:rsid w:val="24AFE7E4"/>
    <w:rsid w:val="24B5596A"/>
    <w:rsid w:val="24B712D7"/>
    <w:rsid w:val="24BAAEAB"/>
    <w:rsid w:val="24BAB137"/>
    <w:rsid w:val="24C1BA59"/>
    <w:rsid w:val="24D761CC"/>
    <w:rsid w:val="24E3825C"/>
    <w:rsid w:val="2505D449"/>
    <w:rsid w:val="250ADE4F"/>
    <w:rsid w:val="25145C7F"/>
    <w:rsid w:val="251695B2"/>
    <w:rsid w:val="251984F9"/>
    <w:rsid w:val="251A6D84"/>
    <w:rsid w:val="251EEBA8"/>
    <w:rsid w:val="25362647"/>
    <w:rsid w:val="253964D2"/>
    <w:rsid w:val="253AF106"/>
    <w:rsid w:val="25443DED"/>
    <w:rsid w:val="255DD4D6"/>
    <w:rsid w:val="2562A9D8"/>
    <w:rsid w:val="257131B7"/>
    <w:rsid w:val="25767249"/>
    <w:rsid w:val="257B4D9A"/>
    <w:rsid w:val="2586ACEC"/>
    <w:rsid w:val="2586CBA5"/>
    <w:rsid w:val="259D36E9"/>
    <w:rsid w:val="259D874E"/>
    <w:rsid w:val="25A1B15F"/>
    <w:rsid w:val="25D545F1"/>
    <w:rsid w:val="25E84F52"/>
    <w:rsid w:val="25FFC3B9"/>
    <w:rsid w:val="260B2D1B"/>
    <w:rsid w:val="2623218E"/>
    <w:rsid w:val="265AD9B1"/>
    <w:rsid w:val="266C1733"/>
    <w:rsid w:val="2697406D"/>
    <w:rsid w:val="269973CE"/>
    <w:rsid w:val="26A5CBCB"/>
    <w:rsid w:val="26AE5D68"/>
    <w:rsid w:val="26C42034"/>
    <w:rsid w:val="26C7637E"/>
    <w:rsid w:val="26E5A068"/>
    <w:rsid w:val="26E707E1"/>
    <w:rsid w:val="26EE7379"/>
    <w:rsid w:val="2712DB3F"/>
    <w:rsid w:val="272E8E09"/>
    <w:rsid w:val="2740A35F"/>
    <w:rsid w:val="27491124"/>
    <w:rsid w:val="275AD8EB"/>
    <w:rsid w:val="275BB782"/>
    <w:rsid w:val="277E84E3"/>
    <w:rsid w:val="27967A1C"/>
    <w:rsid w:val="27AD93FD"/>
    <w:rsid w:val="27B5CDAA"/>
    <w:rsid w:val="27C2D8C2"/>
    <w:rsid w:val="27CECB32"/>
    <w:rsid w:val="27E9BC95"/>
    <w:rsid w:val="27FEB378"/>
    <w:rsid w:val="282E991C"/>
    <w:rsid w:val="2830EC1A"/>
    <w:rsid w:val="28327ED9"/>
    <w:rsid w:val="28361E3B"/>
    <w:rsid w:val="2847BF83"/>
    <w:rsid w:val="2856D636"/>
    <w:rsid w:val="286871EC"/>
    <w:rsid w:val="2869ECDC"/>
    <w:rsid w:val="287A9AD5"/>
    <w:rsid w:val="28827E90"/>
    <w:rsid w:val="28865A91"/>
    <w:rsid w:val="2892A387"/>
    <w:rsid w:val="2893A8FD"/>
    <w:rsid w:val="289453A1"/>
    <w:rsid w:val="28A1F80E"/>
    <w:rsid w:val="28AD2A9F"/>
    <w:rsid w:val="28B67816"/>
    <w:rsid w:val="28B67EB7"/>
    <w:rsid w:val="28B86789"/>
    <w:rsid w:val="28BDEAC9"/>
    <w:rsid w:val="28C2E0A2"/>
    <w:rsid w:val="28C73B59"/>
    <w:rsid w:val="28DEEBD6"/>
    <w:rsid w:val="2902E8AC"/>
    <w:rsid w:val="2911B33C"/>
    <w:rsid w:val="292671EF"/>
    <w:rsid w:val="295C6039"/>
    <w:rsid w:val="29626A9B"/>
    <w:rsid w:val="298DAAB7"/>
    <w:rsid w:val="2990020A"/>
    <w:rsid w:val="299B0074"/>
    <w:rsid w:val="29ADD228"/>
    <w:rsid w:val="29B79727"/>
    <w:rsid w:val="29BE730B"/>
    <w:rsid w:val="29C7ECA2"/>
    <w:rsid w:val="29CDA2A3"/>
    <w:rsid w:val="29EC3285"/>
    <w:rsid w:val="2A03C0EA"/>
    <w:rsid w:val="2A1248D1"/>
    <w:rsid w:val="2A23E27E"/>
    <w:rsid w:val="2A37CA66"/>
    <w:rsid w:val="2A4435AF"/>
    <w:rsid w:val="2A59490D"/>
    <w:rsid w:val="2A77784A"/>
    <w:rsid w:val="2B000D3D"/>
    <w:rsid w:val="2B0D9355"/>
    <w:rsid w:val="2B0DE929"/>
    <w:rsid w:val="2B0EA094"/>
    <w:rsid w:val="2B188C29"/>
    <w:rsid w:val="2B2026DE"/>
    <w:rsid w:val="2B332A74"/>
    <w:rsid w:val="2B355B4F"/>
    <w:rsid w:val="2B53E51A"/>
    <w:rsid w:val="2B55EBB6"/>
    <w:rsid w:val="2B5F3B18"/>
    <w:rsid w:val="2B789ACE"/>
    <w:rsid w:val="2B8E4224"/>
    <w:rsid w:val="2B8E5F23"/>
    <w:rsid w:val="2B9559E6"/>
    <w:rsid w:val="2B9A3B22"/>
    <w:rsid w:val="2B9D471C"/>
    <w:rsid w:val="2BA41AB7"/>
    <w:rsid w:val="2BB61F90"/>
    <w:rsid w:val="2BC355A6"/>
    <w:rsid w:val="2BF5F640"/>
    <w:rsid w:val="2C1D3BF4"/>
    <w:rsid w:val="2C3B4581"/>
    <w:rsid w:val="2C4273AE"/>
    <w:rsid w:val="2C4C8BDE"/>
    <w:rsid w:val="2C56154D"/>
    <w:rsid w:val="2C5810EF"/>
    <w:rsid w:val="2C62CB55"/>
    <w:rsid w:val="2C63ED72"/>
    <w:rsid w:val="2C68725E"/>
    <w:rsid w:val="2C6CB955"/>
    <w:rsid w:val="2CA07948"/>
    <w:rsid w:val="2CA11709"/>
    <w:rsid w:val="2CB9DD02"/>
    <w:rsid w:val="2CC8EA23"/>
    <w:rsid w:val="2CC8FC00"/>
    <w:rsid w:val="2CD2FEDA"/>
    <w:rsid w:val="2CDC5941"/>
    <w:rsid w:val="2CF2D821"/>
    <w:rsid w:val="2CFF82BC"/>
    <w:rsid w:val="2D023D3C"/>
    <w:rsid w:val="2D1615A4"/>
    <w:rsid w:val="2D33E838"/>
    <w:rsid w:val="2D35474A"/>
    <w:rsid w:val="2D36B715"/>
    <w:rsid w:val="2D535CA6"/>
    <w:rsid w:val="2D54EEDD"/>
    <w:rsid w:val="2D578714"/>
    <w:rsid w:val="2D691D4E"/>
    <w:rsid w:val="2D7F9492"/>
    <w:rsid w:val="2D96283C"/>
    <w:rsid w:val="2DAB887C"/>
    <w:rsid w:val="2DABBE57"/>
    <w:rsid w:val="2DDA4D67"/>
    <w:rsid w:val="2E0A9775"/>
    <w:rsid w:val="2E1A9CF0"/>
    <w:rsid w:val="2E1D8982"/>
    <w:rsid w:val="2E22E94C"/>
    <w:rsid w:val="2E244387"/>
    <w:rsid w:val="2E25C1F4"/>
    <w:rsid w:val="2E36B34C"/>
    <w:rsid w:val="2E3B2B81"/>
    <w:rsid w:val="2E62F6CF"/>
    <w:rsid w:val="2E670643"/>
    <w:rsid w:val="2E68C946"/>
    <w:rsid w:val="2E75359C"/>
    <w:rsid w:val="2E7C5129"/>
    <w:rsid w:val="2E89CB72"/>
    <w:rsid w:val="2E8AA924"/>
    <w:rsid w:val="2E96B7D6"/>
    <w:rsid w:val="2EA68716"/>
    <w:rsid w:val="2EAA920A"/>
    <w:rsid w:val="2EB67560"/>
    <w:rsid w:val="2EB8AE68"/>
    <w:rsid w:val="2EBE2492"/>
    <w:rsid w:val="2EC32BF6"/>
    <w:rsid w:val="2ECE17F8"/>
    <w:rsid w:val="2EFC9F36"/>
    <w:rsid w:val="2F1226C5"/>
    <w:rsid w:val="2F1751CA"/>
    <w:rsid w:val="2F3405B3"/>
    <w:rsid w:val="2F463F59"/>
    <w:rsid w:val="2F84A79D"/>
    <w:rsid w:val="2F9812E7"/>
    <w:rsid w:val="2F9CF2DA"/>
    <w:rsid w:val="2FD2935B"/>
    <w:rsid w:val="2FD6DCA0"/>
    <w:rsid w:val="2FF1A757"/>
    <w:rsid w:val="301FC11D"/>
    <w:rsid w:val="3025823E"/>
    <w:rsid w:val="3035EFB9"/>
    <w:rsid w:val="30640918"/>
    <w:rsid w:val="3075F785"/>
    <w:rsid w:val="30782997"/>
    <w:rsid w:val="30784951"/>
    <w:rsid w:val="3089213B"/>
    <w:rsid w:val="30982F6F"/>
    <w:rsid w:val="309D5C74"/>
    <w:rsid w:val="30B2A5CD"/>
    <w:rsid w:val="30FACD5A"/>
    <w:rsid w:val="3101B51A"/>
    <w:rsid w:val="310609CC"/>
    <w:rsid w:val="310D2A90"/>
    <w:rsid w:val="311D1D31"/>
    <w:rsid w:val="313758B5"/>
    <w:rsid w:val="3139B282"/>
    <w:rsid w:val="3158F73A"/>
    <w:rsid w:val="31624468"/>
    <w:rsid w:val="316FBAB8"/>
    <w:rsid w:val="31739B0F"/>
    <w:rsid w:val="31823310"/>
    <w:rsid w:val="31841093"/>
    <w:rsid w:val="31998B80"/>
    <w:rsid w:val="31A89C1E"/>
    <w:rsid w:val="31B32E8D"/>
    <w:rsid w:val="31BE732F"/>
    <w:rsid w:val="31E0C1EE"/>
    <w:rsid w:val="31F07CC2"/>
    <w:rsid w:val="31FC1A9C"/>
    <w:rsid w:val="31FD32BF"/>
    <w:rsid w:val="32060311"/>
    <w:rsid w:val="32096DDB"/>
    <w:rsid w:val="320D390C"/>
    <w:rsid w:val="3216EA58"/>
    <w:rsid w:val="32247141"/>
    <w:rsid w:val="324C072E"/>
    <w:rsid w:val="325442D6"/>
    <w:rsid w:val="325C4351"/>
    <w:rsid w:val="3269E7D5"/>
    <w:rsid w:val="326BB06E"/>
    <w:rsid w:val="32C239B6"/>
    <w:rsid w:val="32CA28E0"/>
    <w:rsid w:val="32F81330"/>
    <w:rsid w:val="3327591A"/>
    <w:rsid w:val="332BCA32"/>
    <w:rsid w:val="33369EFB"/>
    <w:rsid w:val="333F20E5"/>
    <w:rsid w:val="3362571E"/>
    <w:rsid w:val="33708AF7"/>
    <w:rsid w:val="3385708C"/>
    <w:rsid w:val="338C9BB3"/>
    <w:rsid w:val="3395783C"/>
    <w:rsid w:val="33A0C24D"/>
    <w:rsid w:val="33B8275C"/>
    <w:rsid w:val="33D788BB"/>
    <w:rsid w:val="33FAB3F5"/>
    <w:rsid w:val="33FFD5F5"/>
    <w:rsid w:val="3409E316"/>
    <w:rsid w:val="342E65A4"/>
    <w:rsid w:val="343136FC"/>
    <w:rsid w:val="3438807C"/>
    <w:rsid w:val="343A0A89"/>
    <w:rsid w:val="344175A4"/>
    <w:rsid w:val="34559D8B"/>
    <w:rsid w:val="3457D749"/>
    <w:rsid w:val="349DC6BE"/>
    <w:rsid w:val="349F1179"/>
    <w:rsid w:val="34AA54DA"/>
    <w:rsid w:val="34AB7E0F"/>
    <w:rsid w:val="34B15BA0"/>
    <w:rsid w:val="34BDC0CA"/>
    <w:rsid w:val="34BF3117"/>
    <w:rsid w:val="34C11C47"/>
    <w:rsid w:val="34DCC6DA"/>
    <w:rsid w:val="351BCDF6"/>
    <w:rsid w:val="351F302D"/>
    <w:rsid w:val="3524E480"/>
    <w:rsid w:val="35309828"/>
    <w:rsid w:val="3536B7CE"/>
    <w:rsid w:val="354AD15A"/>
    <w:rsid w:val="354D3EF7"/>
    <w:rsid w:val="35718EC4"/>
    <w:rsid w:val="3595C6CD"/>
    <w:rsid w:val="35AB7F11"/>
    <w:rsid w:val="35D6F814"/>
    <w:rsid w:val="35EB968D"/>
    <w:rsid w:val="360939BD"/>
    <w:rsid w:val="361A2721"/>
    <w:rsid w:val="3626A3BC"/>
    <w:rsid w:val="362A42EA"/>
    <w:rsid w:val="3635E9EC"/>
    <w:rsid w:val="36575AF4"/>
    <w:rsid w:val="366075DD"/>
    <w:rsid w:val="3670E802"/>
    <w:rsid w:val="3693A29C"/>
    <w:rsid w:val="36956481"/>
    <w:rsid w:val="36C19BD6"/>
    <w:rsid w:val="36C1A65D"/>
    <w:rsid w:val="36C1AD73"/>
    <w:rsid w:val="36E28989"/>
    <w:rsid w:val="370B03D4"/>
    <w:rsid w:val="371CE972"/>
    <w:rsid w:val="37234532"/>
    <w:rsid w:val="3731004E"/>
    <w:rsid w:val="373DD590"/>
    <w:rsid w:val="374BA7BE"/>
    <w:rsid w:val="3760882C"/>
    <w:rsid w:val="376B8321"/>
    <w:rsid w:val="377D6937"/>
    <w:rsid w:val="378B9620"/>
    <w:rsid w:val="37ACFA2E"/>
    <w:rsid w:val="37B476E7"/>
    <w:rsid w:val="37C67B3A"/>
    <w:rsid w:val="37DC9A80"/>
    <w:rsid w:val="37DEE338"/>
    <w:rsid w:val="37E127BD"/>
    <w:rsid w:val="37E5DD3E"/>
    <w:rsid w:val="3809B570"/>
    <w:rsid w:val="3819BEBA"/>
    <w:rsid w:val="387F4EA8"/>
    <w:rsid w:val="38801C48"/>
    <w:rsid w:val="3888262E"/>
    <w:rsid w:val="3896341E"/>
    <w:rsid w:val="3897A2AB"/>
    <w:rsid w:val="38A32543"/>
    <w:rsid w:val="38AE16E5"/>
    <w:rsid w:val="38AFBEF2"/>
    <w:rsid w:val="38BF9A17"/>
    <w:rsid w:val="38C4EC14"/>
    <w:rsid w:val="38C5F309"/>
    <w:rsid w:val="38CBFBD8"/>
    <w:rsid w:val="38D20F92"/>
    <w:rsid w:val="38E53F5F"/>
    <w:rsid w:val="3916410A"/>
    <w:rsid w:val="392EBFEB"/>
    <w:rsid w:val="39340903"/>
    <w:rsid w:val="39448896"/>
    <w:rsid w:val="39480332"/>
    <w:rsid w:val="3951AB92"/>
    <w:rsid w:val="3968385D"/>
    <w:rsid w:val="396AF67D"/>
    <w:rsid w:val="39A65F77"/>
    <w:rsid w:val="39E04E3D"/>
    <w:rsid w:val="3A3C0E95"/>
    <w:rsid w:val="3A3DF902"/>
    <w:rsid w:val="3A629079"/>
    <w:rsid w:val="3A76D1C3"/>
    <w:rsid w:val="3A8B3416"/>
    <w:rsid w:val="3A8F2B6C"/>
    <w:rsid w:val="3AB27E45"/>
    <w:rsid w:val="3AB70BDD"/>
    <w:rsid w:val="3ABCC128"/>
    <w:rsid w:val="3ACADF6F"/>
    <w:rsid w:val="3AF16802"/>
    <w:rsid w:val="3AFE9163"/>
    <w:rsid w:val="3B158B8C"/>
    <w:rsid w:val="3B54B406"/>
    <w:rsid w:val="3B5D53B1"/>
    <w:rsid w:val="3B727BBE"/>
    <w:rsid w:val="3B767AD7"/>
    <w:rsid w:val="3B76DB63"/>
    <w:rsid w:val="3B8B4F99"/>
    <w:rsid w:val="3B8D182E"/>
    <w:rsid w:val="3B8EA0F7"/>
    <w:rsid w:val="3B977A55"/>
    <w:rsid w:val="3B98AE0C"/>
    <w:rsid w:val="3B9E273F"/>
    <w:rsid w:val="3BA8A63B"/>
    <w:rsid w:val="3BADADB8"/>
    <w:rsid w:val="3BF15F90"/>
    <w:rsid w:val="3C12E001"/>
    <w:rsid w:val="3C160239"/>
    <w:rsid w:val="3C20B06D"/>
    <w:rsid w:val="3C379227"/>
    <w:rsid w:val="3C5A8437"/>
    <w:rsid w:val="3C5D1800"/>
    <w:rsid w:val="3CB07B12"/>
    <w:rsid w:val="3CC4A15B"/>
    <w:rsid w:val="3CCF051B"/>
    <w:rsid w:val="3CD6ADF5"/>
    <w:rsid w:val="3CF035AC"/>
    <w:rsid w:val="3CF43DA8"/>
    <w:rsid w:val="3D1F5214"/>
    <w:rsid w:val="3D4CD5BE"/>
    <w:rsid w:val="3D4EC650"/>
    <w:rsid w:val="3D60B51B"/>
    <w:rsid w:val="3D75D32A"/>
    <w:rsid w:val="3D87F828"/>
    <w:rsid w:val="3DA55C18"/>
    <w:rsid w:val="3DB2CC07"/>
    <w:rsid w:val="3DB7E0B4"/>
    <w:rsid w:val="3DBEAA10"/>
    <w:rsid w:val="3DC78FF3"/>
    <w:rsid w:val="3DD133D9"/>
    <w:rsid w:val="3DE77168"/>
    <w:rsid w:val="3DE8A073"/>
    <w:rsid w:val="3DE95164"/>
    <w:rsid w:val="3DF50287"/>
    <w:rsid w:val="3E0A08D3"/>
    <w:rsid w:val="3E1B879A"/>
    <w:rsid w:val="3E2CF634"/>
    <w:rsid w:val="3E36C3D3"/>
    <w:rsid w:val="3E3E8C8B"/>
    <w:rsid w:val="3E41893B"/>
    <w:rsid w:val="3E430E21"/>
    <w:rsid w:val="3E6E31D3"/>
    <w:rsid w:val="3E8188C8"/>
    <w:rsid w:val="3E835518"/>
    <w:rsid w:val="3E879F3D"/>
    <w:rsid w:val="3EA1316B"/>
    <w:rsid w:val="3EA170E6"/>
    <w:rsid w:val="3EB06D52"/>
    <w:rsid w:val="3EE0B802"/>
    <w:rsid w:val="3EE3C41D"/>
    <w:rsid w:val="3EF16A19"/>
    <w:rsid w:val="3F0A819C"/>
    <w:rsid w:val="3F236B5E"/>
    <w:rsid w:val="3F791DC5"/>
    <w:rsid w:val="3F924985"/>
    <w:rsid w:val="3FA7DB76"/>
    <w:rsid w:val="3FAF3BED"/>
    <w:rsid w:val="3FD5A3DA"/>
    <w:rsid w:val="3FE33514"/>
    <w:rsid w:val="4008176C"/>
    <w:rsid w:val="402551CE"/>
    <w:rsid w:val="4055538B"/>
    <w:rsid w:val="405D18B0"/>
    <w:rsid w:val="40650A2E"/>
    <w:rsid w:val="406B7575"/>
    <w:rsid w:val="407651D1"/>
    <w:rsid w:val="409261FB"/>
    <w:rsid w:val="4098AF7C"/>
    <w:rsid w:val="40A17F9F"/>
    <w:rsid w:val="40A909BC"/>
    <w:rsid w:val="40D07343"/>
    <w:rsid w:val="40D7E111"/>
    <w:rsid w:val="410277E6"/>
    <w:rsid w:val="4108BCFF"/>
    <w:rsid w:val="4112E0E5"/>
    <w:rsid w:val="411C1EC3"/>
    <w:rsid w:val="4124C937"/>
    <w:rsid w:val="412B6F27"/>
    <w:rsid w:val="4138A08F"/>
    <w:rsid w:val="415DE52E"/>
    <w:rsid w:val="416E1FDE"/>
    <w:rsid w:val="4181C4D9"/>
    <w:rsid w:val="41996AE9"/>
    <w:rsid w:val="41A35CFF"/>
    <w:rsid w:val="41B3B7D3"/>
    <w:rsid w:val="41BFE11F"/>
    <w:rsid w:val="41CB2EB2"/>
    <w:rsid w:val="41CFE2B5"/>
    <w:rsid w:val="41DED04E"/>
    <w:rsid w:val="41E6C0DF"/>
    <w:rsid w:val="41F67BBD"/>
    <w:rsid w:val="4222CFC7"/>
    <w:rsid w:val="4232FDA4"/>
    <w:rsid w:val="423F2899"/>
    <w:rsid w:val="42556B49"/>
    <w:rsid w:val="42696B12"/>
    <w:rsid w:val="4280ABB3"/>
    <w:rsid w:val="42A9B17E"/>
    <w:rsid w:val="42A9DA8E"/>
    <w:rsid w:val="42B121CA"/>
    <w:rsid w:val="42DD3D78"/>
    <w:rsid w:val="43089A5F"/>
    <w:rsid w:val="430C111B"/>
    <w:rsid w:val="43205DFE"/>
    <w:rsid w:val="4323A7BC"/>
    <w:rsid w:val="43248116"/>
    <w:rsid w:val="434B74E1"/>
    <w:rsid w:val="43649D2F"/>
    <w:rsid w:val="436698B5"/>
    <w:rsid w:val="436BECA4"/>
    <w:rsid w:val="43823B2F"/>
    <w:rsid w:val="4384A370"/>
    <w:rsid w:val="439EACDC"/>
    <w:rsid w:val="43B45756"/>
    <w:rsid w:val="43B732B0"/>
    <w:rsid w:val="43D00078"/>
    <w:rsid w:val="43DBAA38"/>
    <w:rsid w:val="43F94B2C"/>
    <w:rsid w:val="4404BF59"/>
    <w:rsid w:val="4408E53D"/>
    <w:rsid w:val="4420E3C3"/>
    <w:rsid w:val="44536363"/>
    <w:rsid w:val="44797186"/>
    <w:rsid w:val="447C507A"/>
    <w:rsid w:val="448BB48F"/>
    <w:rsid w:val="448BE73F"/>
    <w:rsid w:val="44A8B4C0"/>
    <w:rsid w:val="44B8A098"/>
    <w:rsid w:val="44BA82C2"/>
    <w:rsid w:val="44CBBDA7"/>
    <w:rsid w:val="44CD0085"/>
    <w:rsid w:val="45247866"/>
    <w:rsid w:val="452B8D43"/>
    <w:rsid w:val="4534D3DE"/>
    <w:rsid w:val="4559C82B"/>
    <w:rsid w:val="4562708E"/>
    <w:rsid w:val="45834516"/>
    <w:rsid w:val="45848E28"/>
    <w:rsid w:val="459C6813"/>
    <w:rsid w:val="45A78C3C"/>
    <w:rsid w:val="45AF4D33"/>
    <w:rsid w:val="45C3027E"/>
    <w:rsid w:val="45D60B2F"/>
    <w:rsid w:val="45DC122D"/>
    <w:rsid w:val="45DD7C13"/>
    <w:rsid w:val="45F1699C"/>
    <w:rsid w:val="45F71035"/>
    <w:rsid w:val="45F74CC4"/>
    <w:rsid w:val="461D2A64"/>
    <w:rsid w:val="4646A87A"/>
    <w:rsid w:val="4660BBBF"/>
    <w:rsid w:val="466D1FE8"/>
    <w:rsid w:val="46823C97"/>
    <w:rsid w:val="46865BD5"/>
    <w:rsid w:val="469D14DE"/>
    <w:rsid w:val="46D90DFF"/>
    <w:rsid w:val="46E86A34"/>
    <w:rsid w:val="46E899D1"/>
    <w:rsid w:val="46ED4250"/>
    <w:rsid w:val="46F8E379"/>
    <w:rsid w:val="47017035"/>
    <w:rsid w:val="4704D32C"/>
    <w:rsid w:val="470F8785"/>
    <w:rsid w:val="4716692D"/>
    <w:rsid w:val="4716F569"/>
    <w:rsid w:val="4721EAFA"/>
    <w:rsid w:val="4726ED82"/>
    <w:rsid w:val="4733AA60"/>
    <w:rsid w:val="4737A420"/>
    <w:rsid w:val="47632061"/>
    <w:rsid w:val="477F1868"/>
    <w:rsid w:val="478EC5BB"/>
    <w:rsid w:val="47A87220"/>
    <w:rsid w:val="47AE903D"/>
    <w:rsid w:val="47C5747B"/>
    <w:rsid w:val="47D218B0"/>
    <w:rsid w:val="47D73F74"/>
    <w:rsid w:val="47D77FB3"/>
    <w:rsid w:val="47E98DB0"/>
    <w:rsid w:val="47F77839"/>
    <w:rsid w:val="480CE6D5"/>
    <w:rsid w:val="48299A0C"/>
    <w:rsid w:val="482C36D2"/>
    <w:rsid w:val="48305BE5"/>
    <w:rsid w:val="48353EB1"/>
    <w:rsid w:val="4839F6BC"/>
    <w:rsid w:val="484A3326"/>
    <w:rsid w:val="48510F25"/>
    <w:rsid w:val="4857DD73"/>
    <w:rsid w:val="4862460B"/>
    <w:rsid w:val="486F647D"/>
    <w:rsid w:val="489BAADE"/>
    <w:rsid w:val="48BC428C"/>
    <w:rsid w:val="48BF3EE9"/>
    <w:rsid w:val="48D08782"/>
    <w:rsid w:val="48D31CAD"/>
    <w:rsid w:val="48F22A15"/>
    <w:rsid w:val="49020038"/>
    <w:rsid w:val="49077CC1"/>
    <w:rsid w:val="4945FB6B"/>
    <w:rsid w:val="494D23DA"/>
    <w:rsid w:val="49575FB1"/>
    <w:rsid w:val="495CA7A2"/>
    <w:rsid w:val="4978372C"/>
    <w:rsid w:val="4984C67C"/>
    <w:rsid w:val="49AF3E13"/>
    <w:rsid w:val="49DE310B"/>
    <w:rsid w:val="49DF3027"/>
    <w:rsid w:val="49E397A7"/>
    <w:rsid w:val="49E4781F"/>
    <w:rsid w:val="49EE87C4"/>
    <w:rsid w:val="49F20FC2"/>
    <w:rsid w:val="49F82E63"/>
    <w:rsid w:val="4A11B641"/>
    <w:rsid w:val="4A155B0E"/>
    <w:rsid w:val="4A19C526"/>
    <w:rsid w:val="4A2842F7"/>
    <w:rsid w:val="4A2982EF"/>
    <w:rsid w:val="4A33A992"/>
    <w:rsid w:val="4A49E7EF"/>
    <w:rsid w:val="4A4E8BCE"/>
    <w:rsid w:val="4A62ECF1"/>
    <w:rsid w:val="4A84C81C"/>
    <w:rsid w:val="4A9822AA"/>
    <w:rsid w:val="4AA63896"/>
    <w:rsid w:val="4AB018E4"/>
    <w:rsid w:val="4ACA1A82"/>
    <w:rsid w:val="4AD7118A"/>
    <w:rsid w:val="4ADD0331"/>
    <w:rsid w:val="4B003F5E"/>
    <w:rsid w:val="4B0FB493"/>
    <w:rsid w:val="4B187964"/>
    <w:rsid w:val="4B1BC359"/>
    <w:rsid w:val="4B20D613"/>
    <w:rsid w:val="4B38ED88"/>
    <w:rsid w:val="4B3AA045"/>
    <w:rsid w:val="4B4441B1"/>
    <w:rsid w:val="4B5567C7"/>
    <w:rsid w:val="4B9DCCE1"/>
    <w:rsid w:val="4BACDF9E"/>
    <w:rsid w:val="4BB080D7"/>
    <w:rsid w:val="4BB5ABBE"/>
    <w:rsid w:val="4BB926EE"/>
    <w:rsid w:val="4BC76B6C"/>
    <w:rsid w:val="4BCABF51"/>
    <w:rsid w:val="4BFDCB04"/>
    <w:rsid w:val="4C1DD0B5"/>
    <w:rsid w:val="4C204299"/>
    <w:rsid w:val="4C5264FC"/>
    <w:rsid w:val="4C595A31"/>
    <w:rsid w:val="4C5DFD4A"/>
    <w:rsid w:val="4C66BEEE"/>
    <w:rsid w:val="4C80A85D"/>
    <w:rsid w:val="4C9DAAE6"/>
    <w:rsid w:val="4CA1C2DD"/>
    <w:rsid w:val="4CB15C30"/>
    <w:rsid w:val="4CD12173"/>
    <w:rsid w:val="4CD5741C"/>
    <w:rsid w:val="4CE89E89"/>
    <w:rsid w:val="4CF14C2B"/>
    <w:rsid w:val="4D20F338"/>
    <w:rsid w:val="4D48205F"/>
    <w:rsid w:val="4D4F6AF7"/>
    <w:rsid w:val="4D561F61"/>
    <w:rsid w:val="4D5E1A9A"/>
    <w:rsid w:val="4D70DBF3"/>
    <w:rsid w:val="4D7C35A4"/>
    <w:rsid w:val="4D81D386"/>
    <w:rsid w:val="4D9CB204"/>
    <w:rsid w:val="4DA12F78"/>
    <w:rsid w:val="4DD98B4D"/>
    <w:rsid w:val="4DDB42CD"/>
    <w:rsid w:val="4DEA84E9"/>
    <w:rsid w:val="4DED36A1"/>
    <w:rsid w:val="4DF3424B"/>
    <w:rsid w:val="4DF7AA13"/>
    <w:rsid w:val="4E1E07A2"/>
    <w:rsid w:val="4E27F8FB"/>
    <w:rsid w:val="4E3A6F3E"/>
    <w:rsid w:val="4E3CCD4C"/>
    <w:rsid w:val="4E40B57F"/>
    <w:rsid w:val="4E422C70"/>
    <w:rsid w:val="4E598A48"/>
    <w:rsid w:val="4E667736"/>
    <w:rsid w:val="4E69BB07"/>
    <w:rsid w:val="4E91D6A2"/>
    <w:rsid w:val="4E9E5CC6"/>
    <w:rsid w:val="4EA74CE2"/>
    <w:rsid w:val="4EBE6BC2"/>
    <w:rsid w:val="4EEEB302"/>
    <w:rsid w:val="4F05906B"/>
    <w:rsid w:val="4F05E09D"/>
    <w:rsid w:val="4F275E39"/>
    <w:rsid w:val="4F5C1EFD"/>
    <w:rsid w:val="4F62DA82"/>
    <w:rsid w:val="4F7D09FC"/>
    <w:rsid w:val="4F7E71D7"/>
    <w:rsid w:val="4F9A8FB5"/>
    <w:rsid w:val="4FC064AE"/>
    <w:rsid w:val="4FCE7466"/>
    <w:rsid w:val="4FD25A43"/>
    <w:rsid w:val="4FDED1C0"/>
    <w:rsid w:val="4FE5C0E9"/>
    <w:rsid w:val="50087951"/>
    <w:rsid w:val="501292EF"/>
    <w:rsid w:val="50130EF4"/>
    <w:rsid w:val="501A8885"/>
    <w:rsid w:val="50383783"/>
    <w:rsid w:val="5060CABA"/>
    <w:rsid w:val="5063DE00"/>
    <w:rsid w:val="5072896C"/>
    <w:rsid w:val="5089A586"/>
    <w:rsid w:val="5089D6E1"/>
    <w:rsid w:val="508CA9CE"/>
    <w:rsid w:val="50AB3B32"/>
    <w:rsid w:val="50B55CDC"/>
    <w:rsid w:val="50CEE45E"/>
    <w:rsid w:val="50D8A8D3"/>
    <w:rsid w:val="50F074AA"/>
    <w:rsid w:val="50F1A546"/>
    <w:rsid w:val="51001719"/>
    <w:rsid w:val="5114469F"/>
    <w:rsid w:val="5114875F"/>
    <w:rsid w:val="511B21F0"/>
    <w:rsid w:val="51219F94"/>
    <w:rsid w:val="5128701D"/>
    <w:rsid w:val="51353DB5"/>
    <w:rsid w:val="5144FE0B"/>
    <w:rsid w:val="5151CB4E"/>
    <w:rsid w:val="515269FE"/>
    <w:rsid w:val="5152AC7D"/>
    <w:rsid w:val="516089EC"/>
    <w:rsid w:val="51627C55"/>
    <w:rsid w:val="51675841"/>
    <w:rsid w:val="517E3306"/>
    <w:rsid w:val="5185D447"/>
    <w:rsid w:val="51A7C597"/>
    <w:rsid w:val="51BB14F4"/>
    <w:rsid w:val="51BF4689"/>
    <w:rsid w:val="51C17803"/>
    <w:rsid w:val="51C87BA5"/>
    <w:rsid w:val="51CB7C5A"/>
    <w:rsid w:val="51D135B6"/>
    <w:rsid w:val="521058E0"/>
    <w:rsid w:val="5215E82E"/>
    <w:rsid w:val="521E06F6"/>
    <w:rsid w:val="523AC68C"/>
    <w:rsid w:val="523CEC73"/>
    <w:rsid w:val="524B6CA0"/>
    <w:rsid w:val="526000D7"/>
    <w:rsid w:val="526D5FCA"/>
    <w:rsid w:val="528E1C88"/>
    <w:rsid w:val="529FC27D"/>
    <w:rsid w:val="52A13D3A"/>
    <w:rsid w:val="52B1BB53"/>
    <w:rsid w:val="52C3637C"/>
    <w:rsid w:val="52D6ED86"/>
    <w:rsid w:val="52F83E2E"/>
    <w:rsid w:val="5304DDCC"/>
    <w:rsid w:val="5316D6D7"/>
    <w:rsid w:val="5319C787"/>
    <w:rsid w:val="532F266E"/>
    <w:rsid w:val="5335DF35"/>
    <w:rsid w:val="5343DF82"/>
    <w:rsid w:val="53471F13"/>
    <w:rsid w:val="534C9542"/>
    <w:rsid w:val="53557B0B"/>
    <w:rsid w:val="53608F30"/>
    <w:rsid w:val="536D994F"/>
    <w:rsid w:val="5383F67B"/>
    <w:rsid w:val="538F6BF3"/>
    <w:rsid w:val="539E6CC9"/>
    <w:rsid w:val="539EF996"/>
    <w:rsid w:val="53C20B44"/>
    <w:rsid w:val="53F7FB66"/>
    <w:rsid w:val="545628B9"/>
    <w:rsid w:val="545D7AEC"/>
    <w:rsid w:val="545E1ED1"/>
    <w:rsid w:val="547FD84B"/>
    <w:rsid w:val="5491AB3D"/>
    <w:rsid w:val="5496AA4D"/>
    <w:rsid w:val="54B028D5"/>
    <w:rsid w:val="54B4039C"/>
    <w:rsid w:val="54BE8CAA"/>
    <w:rsid w:val="54C740B0"/>
    <w:rsid w:val="54CDC8DC"/>
    <w:rsid w:val="54CF234B"/>
    <w:rsid w:val="54DF3719"/>
    <w:rsid w:val="550CE730"/>
    <w:rsid w:val="55132A13"/>
    <w:rsid w:val="551617D5"/>
    <w:rsid w:val="551E02F2"/>
    <w:rsid w:val="5536088B"/>
    <w:rsid w:val="55391779"/>
    <w:rsid w:val="553B225E"/>
    <w:rsid w:val="554760E9"/>
    <w:rsid w:val="556D0DBA"/>
    <w:rsid w:val="5581D9AD"/>
    <w:rsid w:val="55A6D8A8"/>
    <w:rsid w:val="55A71C13"/>
    <w:rsid w:val="55A9B51C"/>
    <w:rsid w:val="55BD21A9"/>
    <w:rsid w:val="55C3FA00"/>
    <w:rsid w:val="55FD07F1"/>
    <w:rsid w:val="560C2EB2"/>
    <w:rsid w:val="5643B531"/>
    <w:rsid w:val="564623CE"/>
    <w:rsid w:val="5662639C"/>
    <w:rsid w:val="566BA044"/>
    <w:rsid w:val="56A271A5"/>
    <w:rsid w:val="56C2C6E0"/>
    <w:rsid w:val="56D4C26E"/>
    <w:rsid w:val="56D8B027"/>
    <w:rsid w:val="56E6AD33"/>
    <w:rsid w:val="56ED69F8"/>
    <w:rsid w:val="570E2A31"/>
    <w:rsid w:val="57284050"/>
    <w:rsid w:val="5731D76F"/>
    <w:rsid w:val="5737BF24"/>
    <w:rsid w:val="57392D80"/>
    <w:rsid w:val="5739A0A4"/>
    <w:rsid w:val="57522316"/>
    <w:rsid w:val="57632F00"/>
    <w:rsid w:val="57757DF6"/>
    <w:rsid w:val="57758010"/>
    <w:rsid w:val="577A034D"/>
    <w:rsid w:val="5789E7E1"/>
    <w:rsid w:val="57947C71"/>
    <w:rsid w:val="579D57E6"/>
    <w:rsid w:val="57B98030"/>
    <w:rsid w:val="57C19162"/>
    <w:rsid w:val="57CD84FD"/>
    <w:rsid w:val="57D5911C"/>
    <w:rsid w:val="57F47EFF"/>
    <w:rsid w:val="57F673F8"/>
    <w:rsid w:val="581344E4"/>
    <w:rsid w:val="58349661"/>
    <w:rsid w:val="583C9EDF"/>
    <w:rsid w:val="583FA8FA"/>
    <w:rsid w:val="58616199"/>
    <w:rsid w:val="586C1BED"/>
    <w:rsid w:val="58732770"/>
    <w:rsid w:val="5879141F"/>
    <w:rsid w:val="587B8F36"/>
    <w:rsid w:val="588A4853"/>
    <w:rsid w:val="58A0F732"/>
    <w:rsid w:val="58C1DA0D"/>
    <w:rsid w:val="58FAC27C"/>
    <w:rsid w:val="5907D812"/>
    <w:rsid w:val="590F2C46"/>
    <w:rsid w:val="5915068E"/>
    <w:rsid w:val="59389E46"/>
    <w:rsid w:val="59470D6C"/>
    <w:rsid w:val="59A1A208"/>
    <w:rsid w:val="59A1E56F"/>
    <w:rsid w:val="59C822CB"/>
    <w:rsid w:val="59E3F034"/>
    <w:rsid w:val="59E8B9A3"/>
    <w:rsid w:val="5A3836AF"/>
    <w:rsid w:val="5A448687"/>
    <w:rsid w:val="5A4E8F4B"/>
    <w:rsid w:val="5A6C1FDC"/>
    <w:rsid w:val="5A81AE3D"/>
    <w:rsid w:val="5AB547F6"/>
    <w:rsid w:val="5ABA319D"/>
    <w:rsid w:val="5AD708F5"/>
    <w:rsid w:val="5AF26F84"/>
    <w:rsid w:val="5B241C4A"/>
    <w:rsid w:val="5B31AF8F"/>
    <w:rsid w:val="5B3337E8"/>
    <w:rsid w:val="5B5B5AFB"/>
    <w:rsid w:val="5B6FC64F"/>
    <w:rsid w:val="5B8E0DF5"/>
    <w:rsid w:val="5B92C4F5"/>
    <w:rsid w:val="5B999D98"/>
    <w:rsid w:val="5BD75903"/>
    <w:rsid w:val="5BF16CAC"/>
    <w:rsid w:val="5C0810BF"/>
    <w:rsid w:val="5C3A1964"/>
    <w:rsid w:val="5C3AF4D6"/>
    <w:rsid w:val="5C5EE894"/>
    <w:rsid w:val="5C60B831"/>
    <w:rsid w:val="5C6F9FF3"/>
    <w:rsid w:val="5C744F8F"/>
    <w:rsid w:val="5C863396"/>
    <w:rsid w:val="5CAB0782"/>
    <w:rsid w:val="5CB4F007"/>
    <w:rsid w:val="5CB61681"/>
    <w:rsid w:val="5CB7AB58"/>
    <w:rsid w:val="5CB8C6E7"/>
    <w:rsid w:val="5CC5B9E5"/>
    <w:rsid w:val="5CEF28C5"/>
    <w:rsid w:val="5CF4BE5E"/>
    <w:rsid w:val="5CFC1F59"/>
    <w:rsid w:val="5D0DAF3C"/>
    <w:rsid w:val="5D2CBA57"/>
    <w:rsid w:val="5D3B8AC6"/>
    <w:rsid w:val="5D3E064E"/>
    <w:rsid w:val="5D41507E"/>
    <w:rsid w:val="5D4AEAB6"/>
    <w:rsid w:val="5D5A105B"/>
    <w:rsid w:val="5D695FBC"/>
    <w:rsid w:val="5D779D68"/>
    <w:rsid w:val="5D8E122D"/>
    <w:rsid w:val="5DA587AD"/>
    <w:rsid w:val="5DAF738B"/>
    <w:rsid w:val="5DAF86B1"/>
    <w:rsid w:val="5DAFF6CB"/>
    <w:rsid w:val="5DD49D22"/>
    <w:rsid w:val="5DF25BD8"/>
    <w:rsid w:val="5DF37C2A"/>
    <w:rsid w:val="5E0B1B1D"/>
    <w:rsid w:val="5E1BF468"/>
    <w:rsid w:val="5E2BA815"/>
    <w:rsid w:val="5E4F8C01"/>
    <w:rsid w:val="5E5BB4E0"/>
    <w:rsid w:val="5E639604"/>
    <w:rsid w:val="5E653D34"/>
    <w:rsid w:val="5E692580"/>
    <w:rsid w:val="5E816246"/>
    <w:rsid w:val="5E876482"/>
    <w:rsid w:val="5E87F597"/>
    <w:rsid w:val="5E934D8C"/>
    <w:rsid w:val="5EA4B8A3"/>
    <w:rsid w:val="5EDC99DB"/>
    <w:rsid w:val="5EF46306"/>
    <w:rsid w:val="5EF6FB2B"/>
    <w:rsid w:val="5EF9EA63"/>
    <w:rsid w:val="5F079916"/>
    <w:rsid w:val="5F21AE2F"/>
    <w:rsid w:val="5F52499D"/>
    <w:rsid w:val="5F963A82"/>
    <w:rsid w:val="5F9CF81D"/>
    <w:rsid w:val="5F9F39C1"/>
    <w:rsid w:val="5FA35336"/>
    <w:rsid w:val="5FA78AAE"/>
    <w:rsid w:val="5FCADCB8"/>
    <w:rsid w:val="601504B1"/>
    <w:rsid w:val="6026E73B"/>
    <w:rsid w:val="602A3F29"/>
    <w:rsid w:val="60342603"/>
    <w:rsid w:val="60342A26"/>
    <w:rsid w:val="603B7AA5"/>
    <w:rsid w:val="603D9498"/>
    <w:rsid w:val="604C9B28"/>
    <w:rsid w:val="604F1EEA"/>
    <w:rsid w:val="6050D822"/>
    <w:rsid w:val="6060DE91"/>
    <w:rsid w:val="606491EE"/>
    <w:rsid w:val="607EA5C5"/>
    <w:rsid w:val="60A5369D"/>
    <w:rsid w:val="60DED08A"/>
    <w:rsid w:val="60EFCC9F"/>
    <w:rsid w:val="6104B865"/>
    <w:rsid w:val="610765FC"/>
    <w:rsid w:val="610C7619"/>
    <w:rsid w:val="6121DA58"/>
    <w:rsid w:val="6168970F"/>
    <w:rsid w:val="617BFE88"/>
    <w:rsid w:val="6185B56F"/>
    <w:rsid w:val="618F3389"/>
    <w:rsid w:val="61935D8F"/>
    <w:rsid w:val="61A0DE22"/>
    <w:rsid w:val="61A190A9"/>
    <w:rsid w:val="61AB8851"/>
    <w:rsid w:val="61ABFFDC"/>
    <w:rsid w:val="61E80BF0"/>
    <w:rsid w:val="62034434"/>
    <w:rsid w:val="6208CD1B"/>
    <w:rsid w:val="620BC39F"/>
    <w:rsid w:val="621AAF6A"/>
    <w:rsid w:val="622BC89C"/>
    <w:rsid w:val="62341212"/>
    <w:rsid w:val="625B23FA"/>
    <w:rsid w:val="625F7EDC"/>
    <w:rsid w:val="627BB247"/>
    <w:rsid w:val="62904E4C"/>
    <w:rsid w:val="62AAC68E"/>
    <w:rsid w:val="62B1C22E"/>
    <w:rsid w:val="62B72FB6"/>
    <w:rsid w:val="62BE1ABD"/>
    <w:rsid w:val="62D1438D"/>
    <w:rsid w:val="62DF7A48"/>
    <w:rsid w:val="62E56944"/>
    <w:rsid w:val="62F26D0F"/>
    <w:rsid w:val="63145740"/>
    <w:rsid w:val="63269B80"/>
    <w:rsid w:val="6345D75B"/>
    <w:rsid w:val="638290E8"/>
    <w:rsid w:val="639E9EEE"/>
    <w:rsid w:val="63A8DFDC"/>
    <w:rsid w:val="63ACC5DA"/>
    <w:rsid w:val="63B15558"/>
    <w:rsid w:val="63EB6EDB"/>
    <w:rsid w:val="6425B42B"/>
    <w:rsid w:val="642656B6"/>
    <w:rsid w:val="644D4D5A"/>
    <w:rsid w:val="645C7CE4"/>
    <w:rsid w:val="647F4864"/>
    <w:rsid w:val="6497A6E5"/>
    <w:rsid w:val="64A8758C"/>
    <w:rsid w:val="64E6FD86"/>
    <w:rsid w:val="64EE3E6E"/>
    <w:rsid w:val="65075196"/>
    <w:rsid w:val="650DFA90"/>
    <w:rsid w:val="6520975B"/>
    <w:rsid w:val="652DE136"/>
    <w:rsid w:val="653A5D32"/>
    <w:rsid w:val="654F45E3"/>
    <w:rsid w:val="655102A9"/>
    <w:rsid w:val="65697C77"/>
    <w:rsid w:val="656BEB43"/>
    <w:rsid w:val="65A979EE"/>
    <w:rsid w:val="65B347FB"/>
    <w:rsid w:val="65B7FBC0"/>
    <w:rsid w:val="65D0C721"/>
    <w:rsid w:val="65E1A78C"/>
    <w:rsid w:val="6604AC60"/>
    <w:rsid w:val="66069274"/>
    <w:rsid w:val="661E3E45"/>
    <w:rsid w:val="6631CE7E"/>
    <w:rsid w:val="6632C926"/>
    <w:rsid w:val="664A3461"/>
    <w:rsid w:val="665075F2"/>
    <w:rsid w:val="667A38FE"/>
    <w:rsid w:val="66918950"/>
    <w:rsid w:val="66A4E488"/>
    <w:rsid w:val="66C6C969"/>
    <w:rsid w:val="66CF7179"/>
    <w:rsid w:val="66D2DF5C"/>
    <w:rsid w:val="66F083FC"/>
    <w:rsid w:val="66F8BAEF"/>
    <w:rsid w:val="67107F83"/>
    <w:rsid w:val="6758CC4B"/>
    <w:rsid w:val="6764C684"/>
    <w:rsid w:val="6768D7D0"/>
    <w:rsid w:val="6793600C"/>
    <w:rsid w:val="6799592E"/>
    <w:rsid w:val="679DD7D8"/>
    <w:rsid w:val="67A64A5E"/>
    <w:rsid w:val="67B0289D"/>
    <w:rsid w:val="67F10295"/>
    <w:rsid w:val="680BF6BE"/>
    <w:rsid w:val="6817CFB8"/>
    <w:rsid w:val="6821C6F5"/>
    <w:rsid w:val="682C3D44"/>
    <w:rsid w:val="682DCE20"/>
    <w:rsid w:val="683C523E"/>
    <w:rsid w:val="68583865"/>
    <w:rsid w:val="685DAE52"/>
    <w:rsid w:val="6868E177"/>
    <w:rsid w:val="68698A33"/>
    <w:rsid w:val="686C54EE"/>
    <w:rsid w:val="6884B97C"/>
    <w:rsid w:val="688DABD0"/>
    <w:rsid w:val="688FF3C0"/>
    <w:rsid w:val="68916904"/>
    <w:rsid w:val="68AE0858"/>
    <w:rsid w:val="68E82DD0"/>
    <w:rsid w:val="68E8D1A0"/>
    <w:rsid w:val="6917C59F"/>
    <w:rsid w:val="69555261"/>
    <w:rsid w:val="696FF58F"/>
    <w:rsid w:val="6977EC9A"/>
    <w:rsid w:val="697A2080"/>
    <w:rsid w:val="697B997B"/>
    <w:rsid w:val="6993670F"/>
    <w:rsid w:val="69A002BF"/>
    <w:rsid w:val="69A76A65"/>
    <w:rsid w:val="69AD63C4"/>
    <w:rsid w:val="69B05EF9"/>
    <w:rsid w:val="69B86899"/>
    <w:rsid w:val="69E1E665"/>
    <w:rsid w:val="69E5AAAE"/>
    <w:rsid w:val="6A0E10EB"/>
    <w:rsid w:val="6A1C5BFA"/>
    <w:rsid w:val="6A1F16D3"/>
    <w:rsid w:val="6A4A773C"/>
    <w:rsid w:val="6A554249"/>
    <w:rsid w:val="6A564FF2"/>
    <w:rsid w:val="6A6157F1"/>
    <w:rsid w:val="6A743AFB"/>
    <w:rsid w:val="6A775363"/>
    <w:rsid w:val="6ADCA531"/>
    <w:rsid w:val="6AE52BB6"/>
    <w:rsid w:val="6B058A13"/>
    <w:rsid w:val="6B1666CB"/>
    <w:rsid w:val="6B22DFB8"/>
    <w:rsid w:val="6B392B7C"/>
    <w:rsid w:val="6B3EAB13"/>
    <w:rsid w:val="6B432A19"/>
    <w:rsid w:val="6B45A325"/>
    <w:rsid w:val="6B45D446"/>
    <w:rsid w:val="6B4DAA05"/>
    <w:rsid w:val="6B5398A1"/>
    <w:rsid w:val="6B61D74A"/>
    <w:rsid w:val="6B7E1B57"/>
    <w:rsid w:val="6B84A6B6"/>
    <w:rsid w:val="6B8CB935"/>
    <w:rsid w:val="6B97AB4C"/>
    <w:rsid w:val="6BA2853A"/>
    <w:rsid w:val="6BA3ACEA"/>
    <w:rsid w:val="6BAB1081"/>
    <w:rsid w:val="6BC391F9"/>
    <w:rsid w:val="6BCB8A56"/>
    <w:rsid w:val="6BF5EF2F"/>
    <w:rsid w:val="6C09CC4A"/>
    <w:rsid w:val="6C1F5A6F"/>
    <w:rsid w:val="6C2126BD"/>
    <w:rsid w:val="6C25C030"/>
    <w:rsid w:val="6C2C310B"/>
    <w:rsid w:val="6C44A47C"/>
    <w:rsid w:val="6C5E795C"/>
    <w:rsid w:val="6C6933E8"/>
    <w:rsid w:val="6CA67515"/>
    <w:rsid w:val="6CA6B967"/>
    <w:rsid w:val="6CB9C852"/>
    <w:rsid w:val="6CE0A455"/>
    <w:rsid w:val="6CE417A4"/>
    <w:rsid w:val="6D1EBEF2"/>
    <w:rsid w:val="6D24B7C7"/>
    <w:rsid w:val="6D28EDD0"/>
    <w:rsid w:val="6D3EE415"/>
    <w:rsid w:val="6D4A038A"/>
    <w:rsid w:val="6D53AF2B"/>
    <w:rsid w:val="6D53DA7C"/>
    <w:rsid w:val="6D5BF9F9"/>
    <w:rsid w:val="6D846A2B"/>
    <w:rsid w:val="6D994891"/>
    <w:rsid w:val="6DA35CE9"/>
    <w:rsid w:val="6DAA6E9A"/>
    <w:rsid w:val="6DB7AF0D"/>
    <w:rsid w:val="6DC09B03"/>
    <w:rsid w:val="6DE980B5"/>
    <w:rsid w:val="6DF20922"/>
    <w:rsid w:val="6DF2958F"/>
    <w:rsid w:val="6E1B3492"/>
    <w:rsid w:val="6E1C425A"/>
    <w:rsid w:val="6E23171B"/>
    <w:rsid w:val="6E4E9AD0"/>
    <w:rsid w:val="6E51C1C4"/>
    <w:rsid w:val="6E57D079"/>
    <w:rsid w:val="6E59559D"/>
    <w:rsid w:val="6E7CA413"/>
    <w:rsid w:val="6E8DE2C8"/>
    <w:rsid w:val="6E9FF97D"/>
    <w:rsid w:val="6EA16AEF"/>
    <w:rsid w:val="6EB3D175"/>
    <w:rsid w:val="6EC140E7"/>
    <w:rsid w:val="6EC6E823"/>
    <w:rsid w:val="6ECCE474"/>
    <w:rsid w:val="6EDEFEF5"/>
    <w:rsid w:val="6EE12C1D"/>
    <w:rsid w:val="6EF71262"/>
    <w:rsid w:val="6F0D6A44"/>
    <w:rsid w:val="6F1E8B60"/>
    <w:rsid w:val="6F5715F1"/>
    <w:rsid w:val="6F610A83"/>
    <w:rsid w:val="6F656C87"/>
    <w:rsid w:val="6F83646D"/>
    <w:rsid w:val="6FAE3623"/>
    <w:rsid w:val="6FB57FF3"/>
    <w:rsid w:val="6FCE33A0"/>
    <w:rsid w:val="6FF3D324"/>
    <w:rsid w:val="6FFBC779"/>
    <w:rsid w:val="70031E9D"/>
    <w:rsid w:val="701A8ABD"/>
    <w:rsid w:val="701E821E"/>
    <w:rsid w:val="7043CF0C"/>
    <w:rsid w:val="7053ADCA"/>
    <w:rsid w:val="7059AAF0"/>
    <w:rsid w:val="707360A2"/>
    <w:rsid w:val="70768CEA"/>
    <w:rsid w:val="7089665F"/>
    <w:rsid w:val="7098C220"/>
    <w:rsid w:val="70A79420"/>
    <w:rsid w:val="70BBA489"/>
    <w:rsid w:val="70D7DB7D"/>
    <w:rsid w:val="70FF3004"/>
    <w:rsid w:val="71299FBA"/>
    <w:rsid w:val="713C5ECC"/>
    <w:rsid w:val="7150BD82"/>
    <w:rsid w:val="715BF937"/>
    <w:rsid w:val="716B2D4C"/>
    <w:rsid w:val="716D499D"/>
    <w:rsid w:val="716F3FCC"/>
    <w:rsid w:val="71765F16"/>
    <w:rsid w:val="718E5F75"/>
    <w:rsid w:val="719915AC"/>
    <w:rsid w:val="71A61E27"/>
    <w:rsid w:val="71A62EB1"/>
    <w:rsid w:val="71B191DF"/>
    <w:rsid w:val="71B255C0"/>
    <w:rsid w:val="71CD187C"/>
    <w:rsid w:val="71D0DBF1"/>
    <w:rsid w:val="71D45B62"/>
    <w:rsid w:val="71F1AF36"/>
    <w:rsid w:val="71F622F5"/>
    <w:rsid w:val="72049E66"/>
    <w:rsid w:val="72206FE1"/>
    <w:rsid w:val="72289BB0"/>
    <w:rsid w:val="7234D130"/>
    <w:rsid w:val="7246FAFA"/>
    <w:rsid w:val="7249A0EB"/>
    <w:rsid w:val="725B1C04"/>
    <w:rsid w:val="7267291E"/>
    <w:rsid w:val="72693D8E"/>
    <w:rsid w:val="7275A290"/>
    <w:rsid w:val="7279CBE4"/>
    <w:rsid w:val="728A05FA"/>
    <w:rsid w:val="72B4B1E3"/>
    <w:rsid w:val="73004BF6"/>
    <w:rsid w:val="73085402"/>
    <w:rsid w:val="730BD8B5"/>
    <w:rsid w:val="7314C2C4"/>
    <w:rsid w:val="731D2E52"/>
    <w:rsid w:val="73272CAF"/>
    <w:rsid w:val="73300086"/>
    <w:rsid w:val="73337884"/>
    <w:rsid w:val="733CE120"/>
    <w:rsid w:val="733D8006"/>
    <w:rsid w:val="734368BC"/>
    <w:rsid w:val="73926C7B"/>
    <w:rsid w:val="73A65892"/>
    <w:rsid w:val="73BB272C"/>
    <w:rsid w:val="73C97AF9"/>
    <w:rsid w:val="73D1A9EB"/>
    <w:rsid w:val="73EFB3F8"/>
    <w:rsid w:val="740C0C8C"/>
    <w:rsid w:val="7422574A"/>
    <w:rsid w:val="74270B73"/>
    <w:rsid w:val="743E3746"/>
    <w:rsid w:val="7447CD2D"/>
    <w:rsid w:val="746C3219"/>
    <w:rsid w:val="74720895"/>
    <w:rsid w:val="748C144D"/>
    <w:rsid w:val="7495421F"/>
    <w:rsid w:val="74A80F29"/>
    <w:rsid w:val="74AEE19C"/>
    <w:rsid w:val="74BDDACA"/>
    <w:rsid w:val="74F2BE1A"/>
    <w:rsid w:val="75098684"/>
    <w:rsid w:val="751EB3A3"/>
    <w:rsid w:val="7521B3A9"/>
    <w:rsid w:val="752D9B4E"/>
    <w:rsid w:val="75461878"/>
    <w:rsid w:val="754AF03D"/>
    <w:rsid w:val="754D9C40"/>
    <w:rsid w:val="757C9144"/>
    <w:rsid w:val="7580579D"/>
    <w:rsid w:val="75B27F86"/>
    <w:rsid w:val="75B6DB9B"/>
    <w:rsid w:val="75C25788"/>
    <w:rsid w:val="75C474D8"/>
    <w:rsid w:val="75D08B93"/>
    <w:rsid w:val="75DBEE28"/>
    <w:rsid w:val="75E2F580"/>
    <w:rsid w:val="75EA2B7B"/>
    <w:rsid w:val="75F22A48"/>
    <w:rsid w:val="75F22D29"/>
    <w:rsid w:val="76065E59"/>
    <w:rsid w:val="760C600F"/>
    <w:rsid w:val="7623D3D3"/>
    <w:rsid w:val="76299B4C"/>
    <w:rsid w:val="762E064F"/>
    <w:rsid w:val="762E6381"/>
    <w:rsid w:val="763B7268"/>
    <w:rsid w:val="764055BC"/>
    <w:rsid w:val="765083C1"/>
    <w:rsid w:val="7668B1C8"/>
    <w:rsid w:val="7668E048"/>
    <w:rsid w:val="767B51FC"/>
    <w:rsid w:val="767C6DA4"/>
    <w:rsid w:val="768624AF"/>
    <w:rsid w:val="768AF78F"/>
    <w:rsid w:val="768BB9EB"/>
    <w:rsid w:val="76A10112"/>
    <w:rsid w:val="76A5D3A2"/>
    <w:rsid w:val="76D519CC"/>
    <w:rsid w:val="76D621AE"/>
    <w:rsid w:val="76E6CDDA"/>
    <w:rsid w:val="771F73CD"/>
    <w:rsid w:val="7762B046"/>
    <w:rsid w:val="7772F4FD"/>
    <w:rsid w:val="777655F5"/>
    <w:rsid w:val="7776DBCB"/>
    <w:rsid w:val="77857DE0"/>
    <w:rsid w:val="77A22998"/>
    <w:rsid w:val="77A61C39"/>
    <w:rsid w:val="77C960CD"/>
    <w:rsid w:val="77C97A26"/>
    <w:rsid w:val="77CA6CD3"/>
    <w:rsid w:val="77D521FE"/>
    <w:rsid w:val="77E902A4"/>
    <w:rsid w:val="77FF2DA9"/>
    <w:rsid w:val="78154311"/>
    <w:rsid w:val="78249EB7"/>
    <w:rsid w:val="782B028B"/>
    <w:rsid w:val="78316A45"/>
    <w:rsid w:val="7831CDB2"/>
    <w:rsid w:val="7840F91C"/>
    <w:rsid w:val="78498043"/>
    <w:rsid w:val="78725BC4"/>
    <w:rsid w:val="7876A77B"/>
    <w:rsid w:val="787F31CD"/>
    <w:rsid w:val="78881CD1"/>
    <w:rsid w:val="7889CE55"/>
    <w:rsid w:val="7896ECAC"/>
    <w:rsid w:val="78C56C06"/>
    <w:rsid w:val="78F33B1A"/>
    <w:rsid w:val="78F95EAA"/>
    <w:rsid w:val="78FE28D7"/>
    <w:rsid w:val="78FE9A20"/>
    <w:rsid w:val="7909908A"/>
    <w:rsid w:val="7927071F"/>
    <w:rsid w:val="792DD5C4"/>
    <w:rsid w:val="793647BC"/>
    <w:rsid w:val="793DADC1"/>
    <w:rsid w:val="793FB56C"/>
    <w:rsid w:val="7949AFC9"/>
    <w:rsid w:val="794CBECD"/>
    <w:rsid w:val="79553F6B"/>
    <w:rsid w:val="795B801B"/>
    <w:rsid w:val="796B0ECD"/>
    <w:rsid w:val="7979DED6"/>
    <w:rsid w:val="79850984"/>
    <w:rsid w:val="7991282F"/>
    <w:rsid w:val="799DF663"/>
    <w:rsid w:val="79ACB2DB"/>
    <w:rsid w:val="79B43F34"/>
    <w:rsid w:val="79C875DD"/>
    <w:rsid w:val="79CA1328"/>
    <w:rsid w:val="79D3B628"/>
    <w:rsid w:val="79E0CDB5"/>
    <w:rsid w:val="79E8A4F3"/>
    <w:rsid w:val="79F2533D"/>
    <w:rsid w:val="7A06A948"/>
    <w:rsid w:val="7A094E60"/>
    <w:rsid w:val="7A34ADC1"/>
    <w:rsid w:val="7A484157"/>
    <w:rsid w:val="7A7474CC"/>
    <w:rsid w:val="7A93CB2B"/>
    <w:rsid w:val="7A9602A4"/>
    <w:rsid w:val="7A9E8AE9"/>
    <w:rsid w:val="7AA81E57"/>
    <w:rsid w:val="7ABAFD9B"/>
    <w:rsid w:val="7ABE9D13"/>
    <w:rsid w:val="7AC2AC1A"/>
    <w:rsid w:val="7AC35381"/>
    <w:rsid w:val="7AD09070"/>
    <w:rsid w:val="7AE471CD"/>
    <w:rsid w:val="7B25EC2A"/>
    <w:rsid w:val="7B411C2C"/>
    <w:rsid w:val="7B5E3CDA"/>
    <w:rsid w:val="7B89D264"/>
    <w:rsid w:val="7BA181AA"/>
    <w:rsid w:val="7BA1FE78"/>
    <w:rsid w:val="7BA8936A"/>
    <w:rsid w:val="7BAAF386"/>
    <w:rsid w:val="7BB8F8AF"/>
    <w:rsid w:val="7BC1EF0D"/>
    <w:rsid w:val="7BE3285F"/>
    <w:rsid w:val="7BEF4465"/>
    <w:rsid w:val="7C02B530"/>
    <w:rsid w:val="7C05AE6E"/>
    <w:rsid w:val="7C07A1B9"/>
    <w:rsid w:val="7C09984C"/>
    <w:rsid w:val="7C420DAE"/>
    <w:rsid w:val="7C62C99F"/>
    <w:rsid w:val="7C6C10EB"/>
    <w:rsid w:val="7C701B0D"/>
    <w:rsid w:val="7C807340"/>
    <w:rsid w:val="7C8F7099"/>
    <w:rsid w:val="7C9FA926"/>
    <w:rsid w:val="7CA58F4B"/>
    <w:rsid w:val="7CD3824B"/>
    <w:rsid w:val="7CD3A48D"/>
    <w:rsid w:val="7CFAA3D2"/>
    <w:rsid w:val="7CFB19F8"/>
    <w:rsid w:val="7D28EC6B"/>
    <w:rsid w:val="7D33C8EA"/>
    <w:rsid w:val="7D3BC603"/>
    <w:rsid w:val="7D562A60"/>
    <w:rsid w:val="7DA74ABA"/>
    <w:rsid w:val="7DB3FF14"/>
    <w:rsid w:val="7DB4EEA7"/>
    <w:rsid w:val="7DCAACF3"/>
    <w:rsid w:val="7DCF5AD5"/>
    <w:rsid w:val="7DD95AA5"/>
    <w:rsid w:val="7DDE98E4"/>
    <w:rsid w:val="7DE9A88D"/>
    <w:rsid w:val="7DEDE4D8"/>
    <w:rsid w:val="7DF90D2F"/>
    <w:rsid w:val="7E168F7E"/>
    <w:rsid w:val="7E1E4B07"/>
    <w:rsid w:val="7E372919"/>
    <w:rsid w:val="7E63120C"/>
    <w:rsid w:val="7E70D2AD"/>
    <w:rsid w:val="7E729823"/>
    <w:rsid w:val="7E81046B"/>
    <w:rsid w:val="7E8553B4"/>
    <w:rsid w:val="7E86C37A"/>
    <w:rsid w:val="7EAF85D7"/>
    <w:rsid w:val="7EB216D7"/>
    <w:rsid w:val="7EC8A2B7"/>
    <w:rsid w:val="7ED50E21"/>
    <w:rsid w:val="7ED5E59A"/>
    <w:rsid w:val="7EDFE90F"/>
    <w:rsid w:val="7EEBA97D"/>
    <w:rsid w:val="7EEC2C9A"/>
    <w:rsid w:val="7EF48480"/>
    <w:rsid w:val="7F0C4952"/>
    <w:rsid w:val="7F0C5D3A"/>
    <w:rsid w:val="7F1DB7FC"/>
    <w:rsid w:val="7F3992BB"/>
    <w:rsid w:val="7F6AE851"/>
    <w:rsid w:val="7F727927"/>
    <w:rsid w:val="7F73DB29"/>
    <w:rsid w:val="7F9CB18C"/>
    <w:rsid w:val="7F9E2C41"/>
    <w:rsid w:val="7FA77545"/>
    <w:rsid w:val="7FAA26E8"/>
    <w:rsid w:val="7FB804EA"/>
    <w:rsid w:val="7FB90975"/>
    <w:rsid w:val="7FD16507"/>
    <w:rsid w:val="7FD8D4A6"/>
    <w:rsid w:val="7FDA7227"/>
    <w:rsid w:val="7FDF863D"/>
    <w:rsid w:val="7FE1033F"/>
    <w:rsid w:val="7FEC752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65123B"/>
  <w15:chartTrackingRefBased/>
  <w15:docId w15:val="{5BF341AB-6935-4CE7-A29A-B6918D7C9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732B"/>
    <w:pPr>
      <w:spacing w:after="200" w:line="276" w:lineRule="auto"/>
    </w:pPr>
    <w:rPr>
      <w:sz w:val="22"/>
      <w:szCs w:val="22"/>
      <w:lang w:eastAsia="en-US"/>
    </w:rPr>
  </w:style>
  <w:style w:type="paragraph" w:styleId="Ttulo1">
    <w:name w:val="heading 1"/>
    <w:basedOn w:val="Normal"/>
    <w:next w:val="Normal"/>
    <w:link w:val="Ttulo1Car"/>
    <w:uiPriority w:val="9"/>
    <w:qFormat/>
    <w:rsid w:val="00C226E4"/>
    <w:pPr>
      <w:keepNext/>
      <w:spacing w:before="240" w:after="60"/>
      <w:outlineLvl w:val="0"/>
    </w:pPr>
    <w:rPr>
      <w:rFonts w:ascii="Arial" w:eastAsia="Times New Roman" w:hAnsi="Arial"/>
      <w:b/>
      <w:bCs/>
      <w:color w:val="5B9BD5"/>
      <w:kern w:val="32"/>
      <w:sz w:val="24"/>
      <w:szCs w:val="32"/>
    </w:rPr>
  </w:style>
  <w:style w:type="paragraph" w:styleId="Ttulo2">
    <w:name w:val="heading 2"/>
    <w:basedOn w:val="Normal"/>
    <w:next w:val="Normal"/>
    <w:link w:val="Ttulo2Car"/>
    <w:uiPriority w:val="9"/>
    <w:unhideWhenUsed/>
    <w:qFormat/>
    <w:rsid w:val="009A38C4"/>
    <w:pPr>
      <w:keepNext/>
      <w:spacing w:before="240" w:after="60"/>
      <w:jc w:val="both"/>
      <w:outlineLvl w:val="1"/>
    </w:pPr>
    <w:rPr>
      <w:rFonts w:ascii="Arial" w:eastAsia="Times New Roman" w:hAnsi="Arial"/>
      <w:b/>
      <w:bCs/>
      <w:i/>
      <w:iCs/>
      <w:color w:val="5B9BD5"/>
      <w:sz w:val="24"/>
      <w:szCs w:val="28"/>
    </w:rPr>
  </w:style>
  <w:style w:type="paragraph" w:styleId="Ttulo3">
    <w:name w:val="heading 3"/>
    <w:basedOn w:val="Normal"/>
    <w:next w:val="Normal"/>
    <w:link w:val="Ttulo3Car"/>
    <w:uiPriority w:val="9"/>
    <w:unhideWhenUsed/>
    <w:qFormat/>
    <w:rsid w:val="00FB3FCF"/>
    <w:pPr>
      <w:keepNext/>
      <w:spacing w:before="240" w:after="60"/>
      <w:jc w:val="both"/>
      <w:outlineLvl w:val="2"/>
    </w:pPr>
    <w:rPr>
      <w:rFonts w:ascii="Arial" w:eastAsia="Times New Roman" w:hAnsi="Arial"/>
      <w:b/>
      <w:bCs/>
      <w:color w:val="5B9BD5"/>
      <w:szCs w:val="26"/>
    </w:rPr>
  </w:style>
  <w:style w:type="paragraph" w:styleId="Ttulo4">
    <w:name w:val="heading 4"/>
    <w:basedOn w:val="Normal"/>
    <w:next w:val="Normal"/>
    <w:link w:val="Ttulo4Car"/>
    <w:uiPriority w:val="9"/>
    <w:unhideWhenUsed/>
    <w:qFormat/>
    <w:rsid w:val="002F0D47"/>
    <w:pPr>
      <w:keepNext/>
      <w:spacing w:before="240" w:after="60"/>
      <w:outlineLvl w:val="3"/>
    </w:pPr>
    <w:rPr>
      <w:rFonts w:eastAsia="Times New Roman"/>
      <w:b/>
      <w:bCs/>
      <w:sz w:val="28"/>
      <w:szCs w:val="28"/>
    </w:rPr>
  </w:style>
  <w:style w:type="paragraph" w:styleId="Ttulo5">
    <w:name w:val="heading 5"/>
    <w:basedOn w:val="Normal"/>
    <w:next w:val="Normal"/>
    <w:link w:val="Ttulo5Car"/>
    <w:uiPriority w:val="9"/>
    <w:semiHidden/>
    <w:unhideWhenUsed/>
    <w:qFormat/>
    <w:rsid w:val="00947D92"/>
    <w:pPr>
      <w:spacing w:before="240" w:after="60"/>
      <w:outlineLvl w:val="4"/>
    </w:pPr>
    <w:rPr>
      <w:rFonts w:eastAsia="Times New Roman"/>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uiPriority w:val="99"/>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styleId="Prrafodelista">
    <w:name w:val="List Paragraph"/>
    <w:aliases w:val="LISTA,Ha,Resume Title,Bullet List,FooterText,numbered,List Paragraph1,Paragraphe de liste1,lp1,HOJA,Colorful List Accent 1,Colorful List - Accent 11,titulo 3,cuadro,figura,Titulo 2,TITULO 4,Colorful List - Accent 111,Normal. Viñetas,BOL"/>
    <w:basedOn w:val="Normal"/>
    <w:link w:val="PrrafodelistaCar"/>
    <w:uiPriority w:val="1"/>
    <w:qFormat/>
    <w:rsid w:val="00415CDD"/>
    <w:pPr>
      <w:ind w:left="720"/>
      <w:contextualSpacing/>
    </w:pPr>
    <w:rPr>
      <w:lang w:val="es-CO"/>
    </w:rPr>
  </w:style>
  <w:style w:type="table" w:styleId="Tablaconcuadrcula">
    <w:name w:val="Table Grid"/>
    <w:basedOn w:val="Tablanormal"/>
    <w:uiPriority w:val="39"/>
    <w:rsid w:val="00415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uiPriority w:val="9"/>
    <w:rsid w:val="00C226E4"/>
    <w:rPr>
      <w:rFonts w:ascii="Arial" w:eastAsia="Times New Roman" w:hAnsi="Arial"/>
      <w:b/>
      <w:bCs/>
      <w:color w:val="5B9BD5"/>
      <w:kern w:val="32"/>
      <w:sz w:val="24"/>
      <w:szCs w:val="32"/>
      <w:lang w:val="es-ES" w:eastAsia="en-US"/>
    </w:rPr>
  </w:style>
  <w:style w:type="character" w:customStyle="1" w:styleId="Ttulo2Car">
    <w:name w:val="Título 2 Car"/>
    <w:link w:val="Ttulo2"/>
    <w:uiPriority w:val="9"/>
    <w:rsid w:val="009A38C4"/>
    <w:rPr>
      <w:rFonts w:ascii="Arial" w:eastAsia="Times New Roman" w:hAnsi="Arial"/>
      <w:b/>
      <w:bCs/>
      <w:i/>
      <w:iCs/>
      <w:color w:val="5B9BD5"/>
      <w:sz w:val="24"/>
      <w:szCs w:val="28"/>
      <w:lang w:val="es-ES" w:eastAsia="en-US"/>
    </w:rPr>
  </w:style>
  <w:style w:type="paragraph" w:styleId="TtuloTDC">
    <w:name w:val="TOC Heading"/>
    <w:basedOn w:val="Ttulo1"/>
    <w:next w:val="Normal"/>
    <w:uiPriority w:val="39"/>
    <w:unhideWhenUsed/>
    <w:qFormat/>
    <w:rsid w:val="00B55145"/>
    <w:pPr>
      <w:keepLines/>
      <w:spacing w:before="480" w:after="0"/>
      <w:outlineLvl w:val="9"/>
    </w:pPr>
    <w:rPr>
      <w:color w:val="365F91"/>
      <w:kern w:val="0"/>
      <w:sz w:val="28"/>
      <w:szCs w:val="28"/>
    </w:rPr>
  </w:style>
  <w:style w:type="paragraph" w:styleId="TDC1">
    <w:name w:val="toc 1"/>
    <w:basedOn w:val="Normal"/>
    <w:next w:val="Normal"/>
    <w:autoRedefine/>
    <w:uiPriority w:val="39"/>
    <w:unhideWhenUsed/>
    <w:rsid w:val="00B55145"/>
  </w:style>
  <w:style w:type="paragraph" w:styleId="TDC2">
    <w:name w:val="toc 2"/>
    <w:basedOn w:val="Normal"/>
    <w:next w:val="Normal"/>
    <w:autoRedefine/>
    <w:uiPriority w:val="39"/>
    <w:unhideWhenUsed/>
    <w:rsid w:val="00B55145"/>
    <w:pPr>
      <w:ind w:left="220"/>
    </w:pPr>
  </w:style>
  <w:style w:type="paragraph" w:styleId="TDC3">
    <w:name w:val="toc 3"/>
    <w:basedOn w:val="Normal"/>
    <w:next w:val="Normal"/>
    <w:autoRedefine/>
    <w:uiPriority w:val="39"/>
    <w:unhideWhenUsed/>
    <w:rsid w:val="00B55145"/>
    <w:pPr>
      <w:ind w:left="440"/>
    </w:pPr>
  </w:style>
  <w:style w:type="paragraph" w:styleId="TDC4">
    <w:name w:val="toc 4"/>
    <w:basedOn w:val="Normal"/>
    <w:next w:val="Normal"/>
    <w:autoRedefine/>
    <w:uiPriority w:val="39"/>
    <w:unhideWhenUsed/>
    <w:rsid w:val="00B55145"/>
    <w:pPr>
      <w:spacing w:after="100"/>
      <w:ind w:left="660"/>
    </w:pPr>
    <w:rPr>
      <w:rFonts w:eastAsia="Times New Roman"/>
      <w:lang w:val="es-CO" w:eastAsia="es-CO"/>
    </w:rPr>
  </w:style>
  <w:style w:type="character" w:customStyle="1" w:styleId="PrrafodelistaCar">
    <w:name w:val="Párrafo de lista Car"/>
    <w:aliases w:val="LISTA Car,Ha Car,Resume Title Car,Bullet List Car,FooterText Car,numbered Car,List Paragraph1 Car,Paragraphe de liste1 Car,lp1 Car,HOJA Car,Colorful List Accent 1 Car,Colorful List - Accent 11 Car,titulo 3 Car,cuadro Car,figura Car"/>
    <w:link w:val="Prrafodelista"/>
    <w:uiPriority w:val="34"/>
    <w:qFormat/>
    <w:rsid w:val="00B55145"/>
    <w:rPr>
      <w:sz w:val="22"/>
      <w:szCs w:val="22"/>
      <w:lang w:eastAsia="en-US"/>
    </w:rPr>
  </w:style>
  <w:style w:type="paragraph" w:styleId="Textonotapie">
    <w:name w:val="footnote text"/>
    <w:aliases w:val="ft,Texto nota pie_mujer,Footnote Text Char Car,Nota a pie/Bibliog,texto de nota al pie,Footnote Text Char Car Car Car,Footnote Text Char Car Car,Texto nota pie Car1,Car1 Car Car,Car1 Car2,Texto nota pie Car11,Car1,Texto nota pie Car Car,C"/>
    <w:basedOn w:val="Normal"/>
    <w:link w:val="TextonotapieCar"/>
    <w:unhideWhenUsed/>
    <w:rsid w:val="00B01BAC"/>
    <w:rPr>
      <w:sz w:val="20"/>
      <w:szCs w:val="20"/>
    </w:rPr>
  </w:style>
  <w:style w:type="character" w:customStyle="1" w:styleId="TextonotapieCar">
    <w:name w:val="Texto nota pie Car"/>
    <w:aliases w:val="ft Car,Texto nota pie_mujer Car,Footnote Text Char Car Car1,Nota a pie/Bibliog Car,texto de nota al pie Car,Footnote Text Char Car Car Car Car,Footnote Text Char Car Car Car1,Texto nota pie Car1 Car,Car1 Car Car Car,Car1 Car2 Car"/>
    <w:link w:val="Textonotapie"/>
    <w:rsid w:val="00B01BAC"/>
    <w:rPr>
      <w:lang w:val="es-ES" w:eastAsia="en-US"/>
    </w:rPr>
  </w:style>
  <w:style w:type="character" w:styleId="Refdenotaalpie">
    <w:name w:val="footnote reference"/>
    <w:aliases w:val="Texto de nota al pie,referencia nota al pie,Ref. de nota al pie2,Nota de pie,Ref,de nota al pie,Pie de pagina,ftref"/>
    <w:unhideWhenUsed/>
    <w:rsid w:val="00B01BAC"/>
    <w:rPr>
      <w:vertAlign w:val="superscript"/>
    </w:rPr>
  </w:style>
  <w:style w:type="character" w:customStyle="1" w:styleId="Ttulo3Car">
    <w:name w:val="Título 3 Car"/>
    <w:link w:val="Ttulo3"/>
    <w:uiPriority w:val="9"/>
    <w:rsid w:val="00FB3FCF"/>
    <w:rPr>
      <w:rFonts w:ascii="Arial" w:eastAsia="Times New Roman" w:hAnsi="Arial"/>
      <w:b/>
      <w:bCs/>
      <w:color w:val="5B9BD5"/>
      <w:sz w:val="22"/>
      <w:szCs w:val="26"/>
      <w:lang w:val="es-ES" w:eastAsia="en-US"/>
    </w:rPr>
  </w:style>
  <w:style w:type="paragraph" w:customStyle="1" w:styleId="TableParagraph">
    <w:name w:val="Table Paragraph"/>
    <w:basedOn w:val="Normal"/>
    <w:uiPriority w:val="1"/>
    <w:qFormat/>
    <w:rsid w:val="00C60578"/>
    <w:pPr>
      <w:widowControl w:val="0"/>
      <w:autoSpaceDE w:val="0"/>
      <w:autoSpaceDN w:val="0"/>
      <w:spacing w:after="0" w:line="240" w:lineRule="auto"/>
    </w:pPr>
    <w:rPr>
      <w:rFonts w:ascii="Arial" w:eastAsia="Arial" w:hAnsi="Arial" w:cs="Arial"/>
      <w:lang w:val="ca-ES" w:eastAsia="ca-ES" w:bidi="ca-ES"/>
    </w:rPr>
  </w:style>
  <w:style w:type="paragraph" w:styleId="Textoindependiente">
    <w:name w:val="Body Text"/>
    <w:basedOn w:val="Normal"/>
    <w:link w:val="TextoindependienteCar"/>
    <w:uiPriority w:val="1"/>
    <w:qFormat/>
    <w:rsid w:val="00F82C96"/>
    <w:pPr>
      <w:widowControl w:val="0"/>
      <w:autoSpaceDE w:val="0"/>
      <w:autoSpaceDN w:val="0"/>
      <w:spacing w:after="0" w:line="240" w:lineRule="auto"/>
    </w:pPr>
    <w:rPr>
      <w:rFonts w:ascii="Arial" w:eastAsia="Arial" w:hAnsi="Arial" w:cs="Arial"/>
      <w:sz w:val="24"/>
      <w:szCs w:val="24"/>
      <w:lang w:val="ca-ES" w:eastAsia="ca-ES" w:bidi="ca-ES"/>
    </w:rPr>
  </w:style>
  <w:style w:type="character" w:customStyle="1" w:styleId="TextoindependienteCar">
    <w:name w:val="Texto independiente Car"/>
    <w:link w:val="Textoindependiente"/>
    <w:uiPriority w:val="1"/>
    <w:rsid w:val="00F82C96"/>
    <w:rPr>
      <w:rFonts w:ascii="Arial" w:eastAsia="Arial" w:hAnsi="Arial" w:cs="Arial"/>
      <w:sz w:val="24"/>
      <w:szCs w:val="24"/>
      <w:lang w:val="ca-ES" w:eastAsia="ca-ES" w:bidi="ca-ES"/>
    </w:rPr>
  </w:style>
  <w:style w:type="character" w:customStyle="1" w:styleId="Ttulo4Car">
    <w:name w:val="Título 4 Car"/>
    <w:link w:val="Ttulo4"/>
    <w:uiPriority w:val="9"/>
    <w:rsid w:val="002F0D47"/>
    <w:rPr>
      <w:rFonts w:ascii="Calibri" w:eastAsia="Times New Roman" w:hAnsi="Calibri" w:cs="Times New Roman"/>
      <w:b/>
      <w:bCs/>
      <w:sz w:val="28"/>
      <w:szCs w:val="28"/>
      <w:lang w:val="es-ES" w:eastAsia="en-US"/>
    </w:rPr>
  </w:style>
  <w:style w:type="character" w:customStyle="1" w:styleId="Ttulo5Car">
    <w:name w:val="Título 5 Car"/>
    <w:link w:val="Ttulo5"/>
    <w:uiPriority w:val="9"/>
    <w:semiHidden/>
    <w:rsid w:val="00947D92"/>
    <w:rPr>
      <w:rFonts w:ascii="Calibri" w:eastAsia="Times New Roman" w:hAnsi="Calibri" w:cs="Times New Roman"/>
      <w:b/>
      <w:bCs/>
      <w:i/>
      <w:iCs/>
      <w:sz w:val="26"/>
      <w:szCs w:val="26"/>
      <w:lang w:val="es-ES" w:eastAsia="en-US"/>
    </w:rPr>
  </w:style>
  <w:style w:type="paragraph" w:customStyle="1" w:styleId="Default">
    <w:name w:val="Default"/>
    <w:rsid w:val="009F5D9E"/>
    <w:pPr>
      <w:autoSpaceDE w:val="0"/>
      <w:autoSpaceDN w:val="0"/>
      <w:adjustRightInd w:val="0"/>
    </w:pPr>
    <w:rPr>
      <w:rFonts w:ascii="Arial" w:hAnsi="Arial" w:cs="Arial"/>
      <w:color w:val="000000"/>
      <w:sz w:val="24"/>
      <w:szCs w:val="24"/>
      <w:lang w:val="es-CO" w:eastAsia="es-CO"/>
    </w:rPr>
  </w:style>
  <w:style w:type="character" w:styleId="Refdecomentario">
    <w:name w:val="annotation reference"/>
    <w:uiPriority w:val="99"/>
    <w:semiHidden/>
    <w:unhideWhenUsed/>
    <w:rsid w:val="001B1C96"/>
    <w:rPr>
      <w:sz w:val="16"/>
      <w:szCs w:val="16"/>
    </w:rPr>
  </w:style>
  <w:style w:type="paragraph" w:styleId="Textocomentario">
    <w:name w:val="annotation text"/>
    <w:basedOn w:val="Normal"/>
    <w:link w:val="TextocomentarioCar"/>
    <w:uiPriority w:val="99"/>
    <w:unhideWhenUsed/>
    <w:rsid w:val="001B1C96"/>
    <w:rPr>
      <w:sz w:val="20"/>
      <w:szCs w:val="20"/>
    </w:rPr>
  </w:style>
  <w:style w:type="character" w:customStyle="1" w:styleId="TextocomentarioCar">
    <w:name w:val="Texto comentario Car"/>
    <w:link w:val="Textocomentario"/>
    <w:uiPriority w:val="99"/>
    <w:rsid w:val="001B1C96"/>
    <w:rPr>
      <w:lang w:val="es-ES" w:eastAsia="en-US"/>
    </w:rPr>
  </w:style>
  <w:style w:type="paragraph" w:styleId="Revisin">
    <w:name w:val="Revision"/>
    <w:hidden/>
    <w:uiPriority w:val="71"/>
    <w:rsid w:val="00AF4B96"/>
    <w:rPr>
      <w:sz w:val="22"/>
      <w:szCs w:val="22"/>
      <w:lang w:eastAsia="en-US"/>
    </w:rPr>
  </w:style>
  <w:style w:type="paragraph" w:styleId="Textonotaalfinal">
    <w:name w:val="endnote text"/>
    <w:basedOn w:val="Normal"/>
    <w:link w:val="TextonotaalfinalCar"/>
    <w:uiPriority w:val="99"/>
    <w:semiHidden/>
    <w:unhideWhenUsed/>
    <w:rsid w:val="002D72CB"/>
    <w:rPr>
      <w:sz w:val="20"/>
      <w:szCs w:val="20"/>
    </w:rPr>
  </w:style>
  <w:style w:type="character" w:customStyle="1" w:styleId="TextonotaalfinalCar">
    <w:name w:val="Texto nota al final Car"/>
    <w:link w:val="Textonotaalfinal"/>
    <w:uiPriority w:val="99"/>
    <w:semiHidden/>
    <w:rsid w:val="002D72CB"/>
    <w:rPr>
      <w:lang w:val="es-ES" w:eastAsia="en-US"/>
    </w:rPr>
  </w:style>
  <w:style w:type="character" w:styleId="Refdenotaalfinal">
    <w:name w:val="endnote reference"/>
    <w:uiPriority w:val="99"/>
    <w:semiHidden/>
    <w:unhideWhenUsed/>
    <w:rsid w:val="002D72CB"/>
    <w:rPr>
      <w:vertAlign w:val="superscript"/>
    </w:rPr>
  </w:style>
  <w:style w:type="paragraph" w:styleId="Sinespaciado">
    <w:name w:val="No Spacing"/>
    <w:link w:val="SinespaciadoCar"/>
    <w:uiPriority w:val="1"/>
    <w:qFormat/>
    <w:rsid w:val="00894FF1"/>
    <w:rPr>
      <w:rFonts w:ascii="Arial" w:eastAsia="Times New Roman" w:hAnsi="Arial" w:cs="Arial"/>
      <w:sz w:val="24"/>
      <w:szCs w:val="24"/>
      <w:lang w:val="es-CO" w:eastAsia="es-CO"/>
    </w:rPr>
  </w:style>
  <w:style w:type="character" w:customStyle="1" w:styleId="SinespaciadoCar">
    <w:name w:val="Sin espaciado Car"/>
    <w:link w:val="Sinespaciado"/>
    <w:uiPriority w:val="1"/>
    <w:rsid w:val="00894FF1"/>
    <w:rPr>
      <w:rFonts w:ascii="Arial" w:eastAsia="Times New Roman" w:hAnsi="Arial" w:cs="Arial"/>
      <w:sz w:val="24"/>
      <w:szCs w:val="24"/>
    </w:rPr>
  </w:style>
  <w:style w:type="paragraph" w:customStyle="1" w:styleId="comentarios">
    <w:name w:val="comentarios"/>
    <w:basedOn w:val="Normal"/>
    <w:link w:val="comentariosCar"/>
    <w:qFormat/>
    <w:rsid w:val="00EE61CF"/>
    <w:pPr>
      <w:spacing w:after="0" w:line="240" w:lineRule="auto"/>
      <w:jc w:val="both"/>
    </w:pPr>
    <w:rPr>
      <w:rFonts w:ascii="Arial" w:hAnsi="Arial" w:cs="Arial"/>
      <w:i/>
      <w:color w:val="808080"/>
      <w:sz w:val="24"/>
      <w:szCs w:val="24"/>
      <w:lang w:val="es-CO" w:eastAsia="x-none"/>
    </w:rPr>
  </w:style>
  <w:style w:type="character" w:customStyle="1" w:styleId="comentariosCar">
    <w:name w:val="comentarios Car"/>
    <w:link w:val="comentarios"/>
    <w:rsid w:val="00EE61CF"/>
    <w:rPr>
      <w:rFonts w:ascii="Arial" w:hAnsi="Arial" w:cs="Arial"/>
      <w:i/>
      <w:color w:val="808080"/>
      <w:sz w:val="24"/>
      <w:szCs w:val="24"/>
      <w:lang w:eastAsia="x-none"/>
    </w:rPr>
  </w:style>
  <w:style w:type="paragraph" w:styleId="Asuntodelcomentario">
    <w:name w:val="annotation subject"/>
    <w:basedOn w:val="Textocomentario"/>
    <w:next w:val="Textocomentario"/>
    <w:link w:val="AsuntodelcomentarioCar"/>
    <w:uiPriority w:val="99"/>
    <w:semiHidden/>
    <w:unhideWhenUsed/>
    <w:rsid w:val="00032F88"/>
    <w:rPr>
      <w:b/>
      <w:bCs/>
    </w:rPr>
  </w:style>
  <w:style w:type="character" w:customStyle="1" w:styleId="AsuntodelcomentarioCar">
    <w:name w:val="Asunto del comentario Car"/>
    <w:link w:val="Asuntodelcomentario"/>
    <w:uiPriority w:val="99"/>
    <w:semiHidden/>
    <w:rsid w:val="00032F88"/>
    <w:rPr>
      <w:b/>
      <w:bCs/>
      <w:lang w:val="es-ES" w:eastAsia="en-US"/>
    </w:rPr>
  </w:style>
  <w:style w:type="character" w:styleId="Textoennegrita">
    <w:name w:val="Strong"/>
    <w:uiPriority w:val="22"/>
    <w:qFormat/>
    <w:rsid w:val="00432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87628">
      <w:bodyDiv w:val="1"/>
      <w:marLeft w:val="0"/>
      <w:marRight w:val="0"/>
      <w:marTop w:val="0"/>
      <w:marBottom w:val="0"/>
      <w:divBdr>
        <w:top w:val="none" w:sz="0" w:space="0" w:color="auto"/>
        <w:left w:val="none" w:sz="0" w:space="0" w:color="auto"/>
        <w:bottom w:val="none" w:sz="0" w:space="0" w:color="auto"/>
        <w:right w:val="none" w:sz="0" w:space="0" w:color="auto"/>
      </w:divBdr>
    </w:div>
    <w:div w:id="118500006">
      <w:bodyDiv w:val="1"/>
      <w:marLeft w:val="0"/>
      <w:marRight w:val="0"/>
      <w:marTop w:val="0"/>
      <w:marBottom w:val="0"/>
      <w:divBdr>
        <w:top w:val="none" w:sz="0" w:space="0" w:color="auto"/>
        <w:left w:val="none" w:sz="0" w:space="0" w:color="auto"/>
        <w:bottom w:val="none" w:sz="0" w:space="0" w:color="auto"/>
        <w:right w:val="none" w:sz="0" w:space="0" w:color="auto"/>
      </w:divBdr>
    </w:div>
    <w:div w:id="220755283">
      <w:bodyDiv w:val="1"/>
      <w:marLeft w:val="0"/>
      <w:marRight w:val="0"/>
      <w:marTop w:val="0"/>
      <w:marBottom w:val="0"/>
      <w:divBdr>
        <w:top w:val="none" w:sz="0" w:space="0" w:color="auto"/>
        <w:left w:val="none" w:sz="0" w:space="0" w:color="auto"/>
        <w:bottom w:val="none" w:sz="0" w:space="0" w:color="auto"/>
        <w:right w:val="none" w:sz="0" w:space="0" w:color="auto"/>
      </w:divBdr>
    </w:div>
    <w:div w:id="508059869">
      <w:bodyDiv w:val="1"/>
      <w:marLeft w:val="0"/>
      <w:marRight w:val="0"/>
      <w:marTop w:val="0"/>
      <w:marBottom w:val="0"/>
      <w:divBdr>
        <w:top w:val="none" w:sz="0" w:space="0" w:color="auto"/>
        <w:left w:val="none" w:sz="0" w:space="0" w:color="auto"/>
        <w:bottom w:val="none" w:sz="0" w:space="0" w:color="auto"/>
        <w:right w:val="none" w:sz="0" w:space="0" w:color="auto"/>
      </w:divBdr>
    </w:div>
    <w:div w:id="595751137">
      <w:bodyDiv w:val="1"/>
      <w:marLeft w:val="0"/>
      <w:marRight w:val="0"/>
      <w:marTop w:val="0"/>
      <w:marBottom w:val="0"/>
      <w:divBdr>
        <w:top w:val="none" w:sz="0" w:space="0" w:color="auto"/>
        <w:left w:val="none" w:sz="0" w:space="0" w:color="auto"/>
        <w:bottom w:val="none" w:sz="0" w:space="0" w:color="auto"/>
        <w:right w:val="none" w:sz="0" w:space="0" w:color="auto"/>
      </w:divBdr>
      <w:divsChild>
        <w:div w:id="173494055">
          <w:marLeft w:val="0"/>
          <w:marRight w:val="0"/>
          <w:marTop w:val="0"/>
          <w:marBottom w:val="0"/>
          <w:divBdr>
            <w:top w:val="none" w:sz="0" w:space="0" w:color="auto"/>
            <w:left w:val="none" w:sz="0" w:space="0" w:color="auto"/>
            <w:bottom w:val="none" w:sz="0" w:space="0" w:color="auto"/>
            <w:right w:val="none" w:sz="0" w:space="0" w:color="auto"/>
          </w:divBdr>
        </w:div>
        <w:div w:id="675616294">
          <w:marLeft w:val="0"/>
          <w:marRight w:val="0"/>
          <w:marTop w:val="0"/>
          <w:marBottom w:val="0"/>
          <w:divBdr>
            <w:top w:val="none" w:sz="0" w:space="0" w:color="auto"/>
            <w:left w:val="none" w:sz="0" w:space="0" w:color="auto"/>
            <w:bottom w:val="none" w:sz="0" w:space="0" w:color="auto"/>
            <w:right w:val="none" w:sz="0" w:space="0" w:color="auto"/>
          </w:divBdr>
        </w:div>
        <w:div w:id="803891983">
          <w:marLeft w:val="0"/>
          <w:marRight w:val="0"/>
          <w:marTop w:val="0"/>
          <w:marBottom w:val="0"/>
          <w:divBdr>
            <w:top w:val="none" w:sz="0" w:space="0" w:color="auto"/>
            <w:left w:val="none" w:sz="0" w:space="0" w:color="auto"/>
            <w:bottom w:val="none" w:sz="0" w:space="0" w:color="auto"/>
            <w:right w:val="none" w:sz="0" w:space="0" w:color="auto"/>
          </w:divBdr>
        </w:div>
        <w:div w:id="1119950750">
          <w:marLeft w:val="0"/>
          <w:marRight w:val="0"/>
          <w:marTop w:val="0"/>
          <w:marBottom w:val="0"/>
          <w:divBdr>
            <w:top w:val="none" w:sz="0" w:space="0" w:color="auto"/>
            <w:left w:val="none" w:sz="0" w:space="0" w:color="auto"/>
            <w:bottom w:val="none" w:sz="0" w:space="0" w:color="auto"/>
            <w:right w:val="none" w:sz="0" w:space="0" w:color="auto"/>
          </w:divBdr>
        </w:div>
        <w:div w:id="1274048501">
          <w:marLeft w:val="0"/>
          <w:marRight w:val="0"/>
          <w:marTop w:val="0"/>
          <w:marBottom w:val="0"/>
          <w:divBdr>
            <w:top w:val="none" w:sz="0" w:space="0" w:color="auto"/>
            <w:left w:val="none" w:sz="0" w:space="0" w:color="auto"/>
            <w:bottom w:val="none" w:sz="0" w:space="0" w:color="auto"/>
            <w:right w:val="none" w:sz="0" w:space="0" w:color="auto"/>
          </w:divBdr>
        </w:div>
        <w:div w:id="1306811144">
          <w:marLeft w:val="0"/>
          <w:marRight w:val="0"/>
          <w:marTop w:val="0"/>
          <w:marBottom w:val="0"/>
          <w:divBdr>
            <w:top w:val="none" w:sz="0" w:space="0" w:color="auto"/>
            <w:left w:val="none" w:sz="0" w:space="0" w:color="auto"/>
            <w:bottom w:val="none" w:sz="0" w:space="0" w:color="auto"/>
            <w:right w:val="none" w:sz="0" w:space="0" w:color="auto"/>
          </w:divBdr>
        </w:div>
        <w:div w:id="1349059777">
          <w:marLeft w:val="0"/>
          <w:marRight w:val="0"/>
          <w:marTop w:val="0"/>
          <w:marBottom w:val="0"/>
          <w:divBdr>
            <w:top w:val="none" w:sz="0" w:space="0" w:color="auto"/>
            <w:left w:val="none" w:sz="0" w:space="0" w:color="auto"/>
            <w:bottom w:val="none" w:sz="0" w:space="0" w:color="auto"/>
            <w:right w:val="none" w:sz="0" w:space="0" w:color="auto"/>
          </w:divBdr>
        </w:div>
        <w:div w:id="1477723517">
          <w:marLeft w:val="0"/>
          <w:marRight w:val="0"/>
          <w:marTop w:val="0"/>
          <w:marBottom w:val="0"/>
          <w:divBdr>
            <w:top w:val="none" w:sz="0" w:space="0" w:color="auto"/>
            <w:left w:val="none" w:sz="0" w:space="0" w:color="auto"/>
            <w:bottom w:val="none" w:sz="0" w:space="0" w:color="auto"/>
            <w:right w:val="none" w:sz="0" w:space="0" w:color="auto"/>
          </w:divBdr>
        </w:div>
        <w:div w:id="1604414978">
          <w:marLeft w:val="0"/>
          <w:marRight w:val="0"/>
          <w:marTop w:val="0"/>
          <w:marBottom w:val="0"/>
          <w:divBdr>
            <w:top w:val="none" w:sz="0" w:space="0" w:color="auto"/>
            <w:left w:val="none" w:sz="0" w:space="0" w:color="auto"/>
            <w:bottom w:val="none" w:sz="0" w:space="0" w:color="auto"/>
            <w:right w:val="none" w:sz="0" w:space="0" w:color="auto"/>
          </w:divBdr>
        </w:div>
        <w:div w:id="1616058715">
          <w:marLeft w:val="0"/>
          <w:marRight w:val="0"/>
          <w:marTop w:val="0"/>
          <w:marBottom w:val="0"/>
          <w:divBdr>
            <w:top w:val="none" w:sz="0" w:space="0" w:color="auto"/>
            <w:left w:val="none" w:sz="0" w:space="0" w:color="auto"/>
            <w:bottom w:val="none" w:sz="0" w:space="0" w:color="auto"/>
            <w:right w:val="none" w:sz="0" w:space="0" w:color="auto"/>
          </w:divBdr>
        </w:div>
        <w:div w:id="2012368821">
          <w:marLeft w:val="0"/>
          <w:marRight w:val="0"/>
          <w:marTop w:val="0"/>
          <w:marBottom w:val="0"/>
          <w:divBdr>
            <w:top w:val="none" w:sz="0" w:space="0" w:color="auto"/>
            <w:left w:val="none" w:sz="0" w:space="0" w:color="auto"/>
            <w:bottom w:val="none" w:sz="0" w:space="0" w:color="auto"/>
            <w:right w:val="none" w:sz="0" w:space="0" w:color="auto"/>
          </w:divBdr>
        </w:div>
        <w:div w:id="2027712432">
          <w:marLeft w:val="0"/>
          <w:marRight w:val="0"/>
          <w:marTop w:val="0"/>
          <w:marBottom w:val="0"/>
          <w:divBdr>
            <w:top w:val="none" w:sz="0" w:space="0" w:color="auto"/>
            <w:left w:val="none" w:sz="0" w:space="0" w:color="auto"/>
            <w:bottom w:val="none" w:sz="0" w:space="0" w:color="auto"/>
            <w:right w:val="none" w:sz="0" w:space="0" w:color="auto"/>
          </w:divBdr>
        </w:div>
      </w:divsChild>
    </w:div>
    <w:div w:id="613027035">
      <w:bodyDiv w:val="1"/>
      <w:marLeft w:val="0"/>
      <w:marRight w:val="0"/>
      <w:marTop w:val="0"/>
      <w:marBottom w:val="0"/>
      <w:divBdr>
        <w:top w:val="none" w:sz="0" w:space="0" w:color="auto"/>
        <w:left w:val="none" w:sz="0" w:space="0" w:color="auto"/>
        <w:bottom w:val="none" w:sz="0" w:space="0" w:color="auto"/>
        <w:right w:val="none" w:sz="0" w:space="0" w:color="auto"/>
      </w:divBdr>
    </w:div>
    <w:div w:id="661206063">
      <w:bodyDiv w:val="1"/>
      <w:marLeft w:val="0"/>
      <w:marRight w:val="0"/>
      <w:marTop w:val="0"/>
      <w:marBottom w:val="0"/>
      <w:divBdr>
        <w:top w:val="none" w:sz="0" w:space="0" w:color="auto"/>
        <w:left w:val="none" w:sz="0" w:space="0" w:color="auto"/>
        <w:bottom w:val="none" w:sz="0" w:space="0" w:color="auto"/>
        <w:right w:val="none" w:sz="0" w:space="0" w:color="auto"/>
      </w:divBdr>
    </w:div>
    <w:div w:id="748775193">
      <w:bodyDiv w:val="1"/>
      <w:marLeft w:val="0"/>
      <w:marRight w:val="0"/>
      <w:marTop w:val="0"/>
      <w:marBottom w:val="0"/>
      <w:divBdr>
        <w:top w:val="none" w:sz="0" w:space="0" w:color="auto"/>
        <w:left w:val="none" w:sz="0" w:space="0" w:color="auto"/>
        <w:bottom w:val="none" w:sz="0" w:space="0" w:color="auto"/>
        <w:right w:val="none" w:sz="0" w:space="0" w:color="auto"/>
      </w:divBdr>
    </w:div>
    <w:div w:id="812715479">
      <w:bodyDiv w:val="1"/>
      <w:marLeft w:val="0"/>
      <w:marRight w:val="0"/>
      <w:marTop w:val="0"/>
      <w:marBottom w:val="0"/>
      <w:divBdr>
        <w:top w:val="none" w:sz="0" w:space="0" w:color="auto"/>
        <w:left w:val="none" w:sz="0" w:space="0" w:color="auto"/>
        <w:bottom w:val="none" w:sz="0" w:space="0" w:color="auto"/>
        <w:right w:val="none" w:sz="0" w:space="0" w:color="auto"/>
      </w:divBdr>
    </w:div>
    <w:div w:id="870188027">
      <w:bodyDiv w:val="1"/>
      <w:marLeft w:val="0"/>
      <w:marRight w:val="0"/>
      <w:marTop w:val="0"/>
      <w:marBottom w:val="0"/>
      <w:divBdr>
        <w:top w:val="none" w:sz="0" w:space="0" w:color="auto"/>
        <w:left w:val="none" w:sz="0" w:space="0" w:color="auto"/>
        <w:bottom w:val="none" w:sz="0" w:space="0" w:color="auto"/>
        <w:right w:val="none" w:sz="0" w:space="0" w:color="auto"/>
      </w:divBdr>
    </w:div>
    <w:div w:id="930088860">
      <w:bodyDiv w:val="1"/>
      <w:marLeft w:val="0"/>
      <w:marRight w:val="0"/>
      <w:marTop w:val="0"/>
      <w:marBottom w:val="0"/>
      <w:divBdr>
        <w:top w:val="none" w:sz="0" w:space="0" w:color="auto"/>
        <w:left w:val="none" w:sz="0" w:space="0" w:color="auto"/>
        <w:bottom w:val="none" w:sz="0" w:space="0" w:color="auto"/>
        <w:right w:val="none" w:sz="0" w:space="0" w:color="auto"/>
      </w:divBdr>
    </w:div>
    <w:div w:id="973677958">
      <w:bodyDiv w:val="1"/>
      <w:marLeft w:val="0"/>
      <w:marRight w:val="0"/>
      <w:marTop w:val="0"/>
      <w:marBottom w:val="0"/>
      <w:divBdr>
        <w:top w:val="none" w:sz="0" w:space="0" w:color="auto"/>
        <w:left w:val="none" w:sz="0" w:space="0" w:color="auto"/>
        <w:bottom w:val="none" w:sz="0" w:space="0" w:color="auto"/>
        <w:right w:val="none" w:sz="0" w:space="0" w:color="auto"/>
      </w:divBdr>
    </w:div>
    <w:div w:id="984167320">
      <w:bodyDiv w:val="1"/>
      <w:marLeft w:val="0"/>
      <w:marRight w:val="0"/>
      <w:marTop w:val="0"/>
      <w:marBottom w:val="0"/>
      <w:divBdr>
        <w:top w:val="none" w:sz="0" w:space="0" w:color="auto"/>
        <w:left w:val="none" w:sz="0" w:space="0" w:color="auto"/>
        <w:bottom w:val="none" w:sz="0" w:space="0" w:color="auto"/>
        <w:right w:val="none" w:sz="0" w:space="0" w:color="auto"/>
      </w:divBdr>
    </w:div>
    <w:div w:id="1091240538">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355691681">
      <w:bodyDiv w:val="1"/>
      <w:marLeft w:val="0"/>
      <w:marRight w:val="0"/>
      <w:marTop w:val="0"/>
      <w:marBottom w:val="0"/>
      <w:divBdr>
        <w:top w:val="none" w:sz="0" w:space="0" w:color="auto"/>
        <w:left w:val="none" w:sz="0" w:space="0" w:color="auto"/>
        <w:bottom w:val="none" w:sz="0" w:space="0" w:color="auto"/>
        <w:right w:val="none" w:sz="0" w:space="0" w:color="auto"/>
      </w:divBdr>
    </w:div>
    <w:div w:id="1461806695">
      <w:bodyDiv w:val="1"/>
      <w:marLeft w:val="0"/>
      <w:marRight w:val="0"/>
      <w:marTop w:val="0"/>
      <w:marBottom w:val="0"/>
      <w:divBdr>
        <w:top w:val="none" w:sz="0" w:space="0" w:color="auto"/>
        <w:left w:val="none" w:sz="0" w:space="0" w:color="auto"/>
        <w:bottom w:val="none" w:sz="0" w:space="0" w:color="auto"/>
        <w:right w:val="none" w:sz="0" w:space="0" w:color="auto"/>
      </w:divBdr>
    </w:div>
    <w:div w:id="1680426854">
      <w:bodyDiv w:val="1"/>
      <w:marLeft w:val="0"/>
      <w:marRight w:val="0"/>
      <w:marTop w:val="0"/>
      <w:marBottom w:val="0"/>
      <w:divBdr>
        <w:top w:val="none" w:sz="0" w:space="0" w:color="auto"/>
        <w:left w:val="none" w:sz="0" w:space="0" w:color="auto"/>
        <w:bottom w:val="none" w:sz="0" w:space="0" w:color="auto"/>
        <w:right w:val="none" w:sz="0" w:space="0" w:color="auto"/>
      </w:divBdr>
    </w:div>
    <w:div w:id="1729498344">
      <w:bodyDiv w:val="1"/>
      <w:marLeft w:val="0"/>
      <w:marRight w:val="0"/>
      <w:marTop w:val="0"/>
      <w:marBottom w:val="0"/>
      <w:divBdr>
        <w:top w:val="none" w:sz="0" w:space="0" w:color="auto"/>
        <w:left w:val="none" w:sz="0" w:space="0" w:color="auto"/>
        <w:bottom w:val="none" w:sz="0" w:space="0" w:color="auto"/>
        <w:right w:val="none" w:sz="0" w:space="0" w:color="auto"/>
      </w:divBdr>
    </w:div>
    <w:div w:id="1915700905">
      <w:bodyDiv w:val="1"/>
      <w:marLeft w:val="0"/>
      <w:marRight w:val="0"/>
      <w:marTop w:val="0"/>
      <w:marBottom w:val="0"/>
      <w:divBdr>
        <w:top w:val="none" w:sz="0" w:space="0" w:color="auto"/>
        <w:left w:val="none" w:sz="0" w:space="0" w:color="auto"/>
        <w:bottom w:val="none" w:sz="0" w:space="0" w:color="auto"/>
        <w:right w:val="none" w:sz="0" w:space="0" w:color="auto"/>
      </w:divBdr>
    </w:div>
    <w:div w:id="2014380665">
      <w:bodyDiv w:val="1"/>
      <w:marLeft w:val="0"/>
      <w:marRight w:val="0"/>
      <w:marTop w:val="0"/>
      <w:marBottom w:val="0"/>
      <w:divBdr>
        <w:top w:val="none" w:sz="0" w:space="0" w:color="auto"/>
        <w:left w:val="none" w:sz="0" w:space="0" w:color="auto"/>
        <w:bottom w:val="none" w:sz="0" w:space="0" w:color="auto"/>
        <w:right w:val="none" w:sz="0" w:space="0" w:color="auto"/>
      </w:divBdr>
    </w:div>
    <w:div w:id="214191497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nsalud.gov.co/Normatividad_Nuevo/Resoluci%C3%B3n%2003280%20de%2020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35819AE497C09448DDDFC74B11A87E2" ma:contentTypeVersion="10" ma:contentTypeDescription="Crear nuevo documento." ma:contentTypeScope="" ma:versionID="0ecbf699ed4eca9fc29f8cde3bd642a4">
  <xsd:schema xmlns:xsd="http://www.w3.org/2001/XMLSchema" xmlns:xs="http://www.w3.org/2001/XMLSchema" xmlns:p="http://schemas.microsoft.com/office/2006/metadata/properties" xmlns:ns1="http://schemas.microsoft.com/sharepoint/v3" xmlns:ns2="239fbee6-5042-44e5-87bb-99fcd73b9d18" targetNamespace="http://schemas.microsoft.com/office/2006/metadata/properties" ma:root="true" ma:fieldsID="7c31097df81929dfadc11bdf95eb4a21" ns1:_="" ns2:_="">
    <xsd:import namespace="http://schemas.microsoft.com/sharepoint/v3"/>
    <xsd:import namespace="239fbee6-5042-44e5-87bb-99fcd73b9d18"/>
    <xsd:element name="properties">
      <xsd:complexType>
        <xsd:sequence>
          <xsd:element name="documentManagement">
            <xsd:complexType>
              <xsd:all>
                <xsd:element ref="ns2:Descripci_x00f3_n" minOccurs="0"/>
                <xsd:element ref="ns2:Version0" minOccurs="0"/>
                <xsd:element ref="ns2:Tipo_x0020_Archivo" minOccurs="0"/>
                <xsd:element ref="ns2:Versiones" minOccurs="0"/>
                <xsd:element ref="ns1:_dlc_ExpireDateSaved" minOccurs="0"/>
                <xsd:element ref="ns1:_dlc_ExpireDate" minOccurs="0"/>
                <xsd:element ref="ns1:_dlc_Exem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5" nillable="true" ma:displayName="Fecha de expiración original" ma:hidden="true" ma:internalName="_dlc_ExpireDateSaved" ma:readOnly="true">
      <xsd:simpleType>
        <xsd:restriction base="dms:DateTime"/>
      </xsd:simpleType>
    </xsd:element>
    <xsd:element name="_dlc_ExpireDate" ma:index="16" nillable="true" ma:displayName="Fecha de expiración" ma:hidden="true" ma:internalName="_dlc_ExpireDate" ma:readOnly="true">
      <xsd:simpleType>
        <xsd:restriction base="dms:DateTime"/>
      </xsd:simpleType>
    </xsd:element>
    <xsd:element name="_dlc_Exempt" ma:index="17" nillable="true" ma:displayName="Excluir de la directiva"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9fbee6-5042-44e5-87bb-99fcd73b9d18" elementFormDefault="qualified">
    <xsd:import namespace="http://schemas.microsoft.com/office/2006/documentManagement/types"/>
    <xsd:import namespace="http://schemas.microsoft.com/office/infopath/2007/PartnerControls"/>
    <xsd:element name="Descripci_x00f3_n" ma:index="2" nillable="true" ma:displayName="Descripción" ma:default="" ma:internalName="Descripci_x00f3_n">
      <xsd:simpleType>
        <xsd:restriction base="dms:Note">
          <xsd:maxLength value="255"/>
        </xsd:restriction>
      </xsd:simpleType>
    </xsd:element>
    <xsd:element name="Version0" ma:index="12" nillable="true" ma:displayName="Version" ma:internalName="Version0">
      <xsd:simpleType>
        <xsd:restriction base="dms:Text">
          <xsd:maxLength value="255"/>
        </xsd:restriction>
      </xsd:simpleType>
    </xsd:element>
    <xsd:element name="Tipo_x0020_Archivo" ma:index="13" nillable="true" ma:displayName="Tipo Archivo" ma:default="Formas" ma:format="Dropdown" ma:internalName="Tipo_x0020_Archivo">
      <xsd:simpleType>
        <xsd:restriction base="dms:Choice">
          <xsd:enumeration value="Formas"/>
          <xsd:enumeration value="Reportes"/>
          <xsd:enumeration value="libreria"/>
          <xsd:enumeration value="Fuentes"/>
        </xsd:restriction>
      </xsd:simpleType>
    </xsd:element>
    <xsd:element name="Versiones" ma:index="14" nillable="true" ma:displayName="Versiones" ma:default="Historico" ma:format="Dropdown" ma:internalName="Versiones">
      <xsd:simpleType>
        <xsd:restriction base="dms:Choice">
          <xsd:enumeration value="Historico"/>
          <xsd:enumeration value="Actu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D2164-D72C-4427-971C-66F84D7BE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39fbee6-5042-44e5-87bb-99fcd73b9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E996DD-180D-44A3-8AC9-1D1E8D9EE023}">
  <ds:schemaRefs>
    <ds:schemaRef ds:uri="http://schemas.microsoft.com/sharepoint/v3/contenttype/forms"/>
  </ds:schemaRefs>
</ds:datastoreItem>
</file>

<file path=customXml/itemProps3.xml><?xml version="1.0" encoding="utf-8"?>
<ds:datastoreItem xmlns:ds="http://schemas.openxmlformats.org/officeDocument/2006/customXml" ds:itemID="{97DB4591-346C-4891-8E98-12936E931985}">
  <ds:schemaRefs>
    <ds:schemaRef ds:uri="http://schemas.microsoft.com/office/2006/metadata/longProperties"/>
  </ds:schemaRefs>
</ds:datastoreItem>
</file>

<file path=customXml/itemProps4.xml><?xml version="1.0" encoding="utf-8"?>
<ds:datastoreItem xmlns:ds="http://schemas.openxmlformats.org/officeDocument/2006/customXml" ds:itemID="{4C4A2D8B-0558-4A94-8DF5-F07ADDA8F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61</Pages>
  <Words>19536</Words>
  <Characters>107449</Characters>
  <Application>Microsoft Office Word</Application>
  <DocSecurity>0</DocSecurity>
  <Lines>895</Lines>
  <Paragraphs>253</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126732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Diana Marcela, Velandia Barrera</cp:lastModifiedBy>
  <cp:revision>8</cp:revision>
  <cp:lastPrinted>2025-10-14T16:27:00Z</cp:lastPrinted>
  <dcterms:created xsi:type="dcterms:W3CDTF">2025-10-14T16:15:00Z</dcterms:created>
  <dcterms:modified xsi:type="dcterms:W3CDTF">2025-10-17T21:25:00Z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Descripción">
    <vt:lpwstr/>
  </property>
  <property fmtid="{D5CDD505-2E9C-101B-9397-08002B2CF9AE}" pid="4" name="Versiones">
    <vt:lpwstr>Historico</vt:lpwstr>
  </property>
  <property fmtid="{D5CDD505-2E9C-101B-9397-08002B2CF9AE}" pid="5" name="Version0">
    <vt:lpwstr/>
  </property>
  <property fmtid="{D5CDD505-2E9C-101B-9397-08002B2CF9AE}" pid="6" name="Tipo Archivo">
    <vt:lpwstr>Formas</vt:lpwstr>
  </property>
  <property fmtid="{D5CDD505-2E9C-101B-9397-08002B2CF9AE}" pid="7" name="ItemRetentionFormula">
    <vt:lpwstr/>
  </property>
  <property fmtid="{D5CDD505-2E9C-101B-9397-08002B2CF9AE}" pid="8" name="_dlc_policyId">
    <vt:lpwstr/>
  </property>
</Properties>
</file>